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1B68D" w14:textId="47B57857" w:rsidR="004D5717" w:rsidRPr="005A4714" w:rsidRDefault="004D5717" w:rsidP="00F4572D">
      <w:pPr>
        <w:pStyle w:val="Nagwek2"/>
      </w:pPr>
    </w:p>
    <w:p w14:paraId="7B54FDB6" w14:textId="77777777" w:rsidR="004D5717" w:rsidRPr="005A4714" w:rsidRDefault="004D5717" w:rsidP="004D5717">
      <w:pPr>
        <w:pStyle w:val="Bezodstpw"/>
        <w:tabs>
          <w:tab w:val="left" w:pos="1947"/>
        </w:tabs>
        <w:spacing w:line="240" w:lineRule="auto"/>
        <w:jc w:val="center"/>
        <w:rPr>
          <w:rFonts w:cs="Arial"/>
          <w:b/>
          <w:sz w:val="40"/>
          <w:szCs w:val="40"/>
        </w:rPr>
      </w:pPr>
    </w:p>
    <w:p w14:paraId="06961BB1" w14:textId="77777777" w:rsidR="004D5717" w:rsidRPr="005A4714" w:rsidRDefault="004D5717" w:rsidP="004D5717">
      <w:pPr>
        <w:pStyle w:val="Bezodstpw"/>
        <w:tabs>
          <w:tab w:val="left" w:pos="1947"/>
        </w:tabs>
        <w:spacing w:line="240" w:lineRule="auto"/>
        <w:jc w:val="center"/>
        <w:rPr>
          <w:rFonts w:cs="Arial"/>
          <w:b/>
          <w:sz w:val="40"/>
          <w:szCs w:val="40"/>
        </w:rPr>
      </w:pPr>
    </w:p>
    <w:p w14:paraId="6ECFBEC5" w14:textId="1D63E2BD" w:rsidR="004D5717" w:rsidRPr="005A4714" w:rsidRDefault="004D5717" w:rsidP="004D5717">
      <w:pPr>
        <w:jc w:val="center"/>
        <w:rPr>
          <w:rFonts w:ascii="Arial" w:hAnsi="Arial" w:cs="Arial"/>
        </w:rPr>
      </w:pPr>
      <w:bookmarkStart w:id="0" w:name="_Hlk212721808"/>
      <w:r w:rsidRPr="005A4714">
        <w:rPr>
          <w:rFonts w:ascii="Arial" w:hAnsi="Arial" w:cs="Arial"/>
          <w:b/>
          <w:sz w:val="40"/>
          <w:szCs w:val="40"/>
        </w:rPr>
        <w:t xml:space="preserve">Gminny Program Rewitalizacji </w:t>
      </w:r>
      <w:r w:rsidR="001B312C" w:rsidRPr="005A4714">
        <w:rPr>
          <w:rFonts w:ascii="Arial" w:hAnsi="Arial" w:cs="Arial"/>
          <w:b/>
          <w:sz w:val="40"/>
          <w:szCs w:val="40"/>
        </w:rPr>
        <w:br/>
        <w:t>dla Miasta i Gminy Sanniki na lata 2022-2027</w:t>
      </w:r>
    </w:p>
    <w:bookmarkEnd w:id="0"/>
    <w:p w14:paraId="32D68CF8" w14:textId="77777777" w:rsidR="004D5717" w:rsidRPr="005A4714" w:rsidRDefault="004D5717" w:rsidP="004D5717">
      <w:pPr>
        <w:jc w:val="center"/>
        <w:rPr>
          <w:rFonts w:ascii="Arial" w:hAnsi="Arial" w:cs="Arial"/>
        </w:rPr>
      </w:pPr>
    </w:p>
    <w:p w14:paraId="6BEAD43E" w14:textId="77777777" w:rsidR="004D5717" w:rsidRPr="005A4714" w:rsidRDefault="004D5717" w:rsidP="004D5717">
      <w:pPr>
        <w:jc w:val="center"/>
        <w:rPr>
          <w:rFonts w:ascii="Arial" w:hAnsi="Arial" w:cs="Arial"/>
        </w:rPr>
      </w:pPr>
    </w:p>
    <w:p w14:paraId="03FA4BBD" w14:textId="1828EFBF" w:rsidR="004D5717" w:rsidRPr="005A4714" w:rsidRDefault="004D5717" w:rsidP="004D5717">
      <w:pPr>
        <w:jc w:val="center"/>
        <w:rPr>
          <w:rFonts w:ascii="Arial" w:hAnsi="Arial" w:cs="Arial"/>
        </w:rPr>
      </w:pPr>
    </w:p>
    <w:p w14:paraId="75823991" w14:textId="1FE75EF2" w:rsidR="001B312C" w:rsidRPr="005A4714" w:rsidRDefault="001B312C" w:rsidP="004D5717">
      <w:pPr>
        <w:jc w:val="center"/>
        <w:rPr>
          <w:rFonts w:ascii="Arial" w:hAnsi="Arial" w:cs="Arial"/>
        </w:rPr>
      </w:pPr>
    </w:p>
    <w:p w14:paraId="0A3239B7" w14:textId="77777777" w:rsidR="001B312C" w:rsidRPr="005A4714" w:rsidRDefault="001B312C" w:rsidP="004D5717">
      <w:pPr>
        <w:jc w:val="center"/>
        <w:rPr>
          <w:rFonts w:ascii="Arial" w:hAnsi="Arial" w:cs="Arial"/>
        </w:rPr>
      </w:pPr>
    </w:p>
    <w:p w14:paraId="34383361" w14:textId="77777777" w:rsidR="004D5717" w:rsidRPr="005A4714" w:rsidRDefault="004D5717" w:rsidP="004D5717">
      <w:pPr>
        <w:jc w:val="center"/>
        <w:rPr>
          <w:rFonts w:ascii="Arial" w:hAnsi="Arial" w:cs="Arial"/>
        </w:rPr>
      </w:pPr>
    </w:p>
    <w:p w14:paraId="6B17E009" w14:textId="17D66DA9" w:rsidR="004D5717" w:rsidRPr="005A4714" w:rsidRDefault="001B312C" w:rsidP="004D5717">
      <w:pPr>
        <w:jc w:val="center"/>
        <w:rPr>
          <w:rFonts w:ascii="Arial" w:hAnsi="Arial" w:cs="Arial"/>
        </w:rPr>
      </w:pPr>
      <w:r w:rsidRPr="005A4714">
        <w:rPr>
          <w:noProof/>
          <w:lang w:eastAsia="pl-PL"/>
        </w:rPr>
        <w:drawing>
          <wp:inline distT="0" distB="0" distL="0" distR="0" wp14:anchorId="1839ADE2" wp14:editId="377C892C">
            <wp:extent cx="1428750" cy="1733550"/>
            <wp:effectExtent l="0" t="0" r="0" b="0"/>
            <wp:docPr id="2" name="Obraz 2" descr="Herb Gminy Sanni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erb Sannik"/>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28750" cy="1733550"/>
                    </a:xfrm>
                    <a:prstGeom prst="rect">
                      <a:avLst/>
                    </a:prstGeom>
                    <a:noFill/>
                    <a:ln>
                      <a:noFill/>
                    </a:ln>
                  </pic:spPr>
                </pic:pic>
              </a:graphicData>
            </a:graphic>
          </wp:inline>
        </w:drawing>
      </w:r>
    </w:p>
    <w:p w14:paraId="0DFAA445" w14:textId="77777777" w:rsidR="004D5717" w:rsidRPr="005A4714" w:rsidRDefault="004D5717" w:rsidP="004D5717">
      <w:pPr>
        <w:jc w:val="center"/>
        <w:rPr>
          <w:rFonts w:ascii="Arial" w:hAnsi="Arial" w:cs="Arial"/>
        </w:rPr>
      </w:pPr>
    </w:p>
    <w:p w14:paraId="637CAD3A" w14:textId="3E2789F0" w:rsidR="004D5717" w:rsidRPr="005A4714" w:rsidRDefault="004D5717" w:rsidP="004D5717">
      <w:pPr>
        <w:jc w:val="center"/>
        <w:rPr>
          <w:rFonts w:ascii="Arial" w:hAnsi="Arial" w:cs="Arial"/>
        </w:rPr>
      </w:pPr>
    </w:p>
    <w:p w14:paraId="6257B994" w14:textId="77777777" w:rsidR="004D5717" w:rsidRPr="005A4714" w:rsidRDefault="004D5717" w:rsidP="004D5717">
      <w:pPr>
        <w:jc w:val="center"/>
        <w:rPr>
          <w:rFonts w:ascii="Arial" w:hAnsi="Arial" w:cs="Arial"/>
        </w:rPr>
      </w:pPr>
    </w:p>
    <w:p w14:paraId="5A77540E" w14:textId="77777777" w:rsidR="004D5717" w:rsidRPr="005A4714" w:rsidRDefault="004D5717" w:rsidP="004D5717">
      <w:pPr>
        <w:jc w:val="center"/>
        <w:rPr>
          <w:rFonts w:ascii="Arial" w:hAnsi="Arial" w:cs="Arial"/>
        </w:rPr>
      </w:pPr>
    </w:p>
    <w:p w14:paraId="2EE08F81" w14:textId="77777777" w:rsidR="004D5717" w:rsidRPr="005A4714" w:rsidRDefault="004D5717" w:rsidP="004D5717">
      <w:pPr>
        <w:jc w:val="center"/>
        <w:rPr>
          <w:rFonts w:ascii="Arial" w:hAnsi="Arial" w:cs="Arial"/>
        </w:rPr>
      </w:pPr>
    </w:p>
    <w:p w14:paraId="7ED8106B" w14:textId="77777777" w:rsidR="004D5717" w:rsidRPr="005A4714" w:rsidRDefault="004D5717" w:rsidP="001B312C">
      <w:pPr>
        <w:rPr>
          <w:rFonts w:ascii="Arial" w:hAnsi="Arial" w:cs="Arial"/>
        </w:rPr>
      </w:pPr>
    </w:p>
    <w:p w14:paraId="41FADE52" w14:textId="77777777" w:rsidR="004D5717" w:rsidRPr="005A4714" w:rsidRDefault="004D5717" w:rsidP="004D5717">
      <w:pPr>
        <w:jc w:val="center"/>
        <w:rPr>
          <w:rFonts w:ascii="Arial" w:hAnsi="Arial" w:cs="Arial"/>
        </w:rPr>
      </w:pPr>
    </w:p>
    <w:p w14:paraId="502FB698" w14:textId="77777777" w:rsidR="004D5717" w:rsidRPr="005A4714" w:rsidRDefault="004D5717" w:rsidP="004D5717">
      <w:pPr>
        <w:jc w:val="center"/>
        <w:rPr>
          <w:rFonts w:ascii="Arial" w:hAnsi="Arial" w:cs="Arial"/>
        </w:rPr>
      </w:pPr>
    </w:p>
    <w:p w14:paraId="7F4967FE" w14:textId="77777777" w:rsidR="004D5717" w:rsidRPr="005A4714" w:rsidRDefault="004D5717" w:rsidP="004D5717">
      <w:pPr>
        <w:jc w:val="center"/>
        <w:rPr>
          <w:rFonts w:ascii="Arial" w:hAnsi="Arial" w:cs="Arial"/>
        </w:rPr>
      </w:pPr>
    </w:p>
    <w:p w14:paraId="3D77A90E" w14:textId="77777777" w:rsidR="004D5717" w:rsidRPr="005A4714" w:rsidRDefault="004D5717" w:rsidP="004D5717">
      <w:pPr>
        <w:jc w:val="center"/>
        <w:rPr>
          <w:rFonts w:ascii="Arial" w:hAnsi="Arial" w:cs="Arial"/>
        </w:rPr>
      </w:pPr>
    </w:p>
    <w:p w14:paraId="1C71EC28" w14:textId="4E862AB6" w:rsidR="004D5717" w:rsidRPr="005A4714" w:rsidRDefault="001B312C" w:rsidP="004D5717">
      <w:pPr>
        <w:pStyle w:val="Bezodstpw"/>
        <w:spacing w:line="240" w:lineRule="auto"/>
        <w:ind w:right="0"/>
        <w:jc w:val="center"/>
        <w:rPr>
          <w:rFonts w:cs="Arial"/>
          <w:b/>
        </w:rPr>
      </w:pPr>
      <w:r w:rsidRPr="005A4714">
        <w:rPr>
          <w:rFonts w:cs="Arial"/>
          <w:b/>
        </w:rPr>
        <w:t>Sanniki</w:t>
      </w:r>
      <w:r w:rsidR="004D5717" w:rsidRPr="005A4714">
        <w:rPr>
          <w:rFonts w:cs="Arial"/>
          <w:b/>
        </w:rPr>
        <w:t xml:space="preserve"> 202</w:t>
      </w:r>
      <w:r w:rsidR="00E425E1">
        <w:rPr>
          <w:rFonts w:cs="Arial"/>
          <w:b/>
        </w:rPr>
        <w:t>5</w:t>
      </w:r>
    </w:p>
    <w:p w14:paraId="329D603E" w14:textId="07B9FB73" w:rsidR="00936F7C" w:rsidRPr="005A4714" w:rsidRDefault="00936F7C" w:rsidP="00936F7C">
      <w:pPr>
        <w:pStyle w:val="Bezodstpw"/>
        <w:spacing w:line="240" w:lineRule="auto"/>
        <w:ind w:right="0"/>
        <w:rPr>
          <w:rFonts w:cs="Arial"/>
          <w:b/>
        </w:rPr>
        <w:sectPr w:rsidR="00936F7C" w:rsidRPr="005A4714" w:rsidSect="004D5717">
          <w:headerReference w:type="default" r:id="rId9"/>
          <w:footerReference w:type="default" r:id="rId10"/>
          <w:footerReference w:type="first" r:id="rId11"/>
          <w:type w:val="continuous"/>
          <w:pgSz w:w="11906" w:h="16838"/>
          <w:pgMar w:top="1418" w:right="1418" w:bottom="1418" w:left="1418" w:header="709" w:footer="709" w:gutter="0"/>
          <w:pgBorders w:display="firstPage" w:offsetFrom="page">
            <w:top w:val="single" w:sz="24" w:space="24" w:color="C45911" w:themeColor="accent2" w:themeShade="BF"/>
            <w:left w:val="single" w:sz="24" w:space="24" w:color="C45911" w:themeColor="accent2" w:themeShade="BF"/>
            <w:bottom w:val="single" w:sz="24" w:space="24" w:color="C45911" w:themeColor="accent2" w:themeShade="BF"/>
            <w:right w:val="single" w:sz="24" w:space="24" w:color="C45911" w:themeColor="accent2" w:themeShade="BF"/>
          </w:pgBorders>
          <w:cols w:space="708"/>
          <w:titlePg/>
          <w:docGrid w:linePitch="360"/>
        </w:sectPr>
      </w:pPr>
    </w:p>
    <w:p w14:paraId="5A82026A" w14:textId="77777777" w:rsidR="004D5717" w:rsidRPr="005A4714" w:rsidRDefault="004D5717" w:rsidP="004D5717">
      <w:pPr>
        <w:pStyle w:val="Bezodstpw"/>
        <w:spacing w:line="276" w:lineRule="auto"/>
        <w:rPr>
          <w:rFonts w:cs="Arial"/>
          <w:b/>
        </w:rPr>
      </w:pPr>
    </w:p>
    <w:p w14:paraId="48A378D2" w14:textId="77777777" w:rsidR="004D5717" w:rsidRPr="005A4714" w:rsidRDefault="004D5717" w:rsidP="004D5717">
      <w:pPr>
        <w:pStyle w:val="Bezodstpw"/>
        <w:spacing w:line="276" w:lineRule="auto"/>
        <w:rPr>
          <w:rFonts w:cs="Arial"/>
          <w:b/>
        </w:rPr>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5521"/>
      </w:tblGrid>
      <w:tr w:rsidR="005A4714" w:rsidRPr="005A4714" w14:paraId="5CC17F89" w14:textId="77777777" w:rsidTr="002A0218">
        <w:tc>
          <w:tcPr>
            <w:tcW w:w="3539" w:type="dxa"/>
            <w:vAlign w:val="center"/>
          </w:tcPr>
          <w:p w14:paraId="4EFA118A" w14:textId="77777777" w:rsidR="007666E7" w:rsidRPr="005A4714" w:rsidRDefault="007666E7" w:rsidP="002A0218">
            <w:pPr>
              <w:pStyle w:val="Bezodstpw"/>
              <w:spacing w:before="0" w:after="0" w:line="276" w:lineRule="auto"/>
              <w:ind w:right="0"/>
              <w:jc w:val="left"/>
              <w:rPr>
                <w:rFonts w:asciiTheme="minorHAnsi" w:eastAsiaTheme="minorHAnsi" w:hAnsiTheme="minorHAnsi" w:cstheme="minorBidi"/>
                <w:szCs w:val="22"/>
              </w:rPr>
            </w:pPr>
          </w:p>
          <w:p w14:paraId="7BB5288D" w14:textId="0E93964F" w:rsidR="004D5717" w:rsidRPr="005A4714" w:rsidRDefault="004D5717" w:rsidP="002A0218">
            <w:pPr>
              <w:pStyle w:val="Bezodstpw"/>
              <w:spacing w:before="0" w:after="0" w:line="276" w:lineRule="auto"/>
              <w:ind w:right="0"/>
              <w:jc w:val="left"/>
              <w:rPr>
                <w:rFonts w:asciiTheme="minorHAnsi" w:eastAsiaTheme="minorHAnsi" w:hAnsiTheme="minorHAnsi" w:cstheme="minorBidi"/>
                <w:szCs w:val="22"/>
              </w:rPr>
            </w:pPr>
            <w:r w:rsidRPr="005A4714">
              <w:rPr>
                <w:rFonts w:asciiTheme="minorHAnsi" w:eastAsiaTheme="minorHAnsi" w:hAnsiTheme="minorHAnsi" w:cstheme="minorBidi"/>
                <w:szCs w:val="22"/>
              </w:rPr>
              <w:br w:type="page"/>
            </w:r>
            <w:r w:rsidR="001B312C" w:rsidRPr="005A4714">
              <w:rPr>
                <w:noProof/>
                <w:lang w:eastAsia="pl-PL"/>
              </w:rPr>
              <w:drawing>
                <wp:inline distT="0" distB="0" distL="0" distR="0" wp14:anchorId="2BBCFD72" wp14:editId="65FB52C3">
                  <wp:extent cx="942033" cy="1143000"/>
                  <wp:effectExtent l="0" t="0" r="0" b="0"/>
                  <wp:docPr id="3" name="Obraz 3" descr="Herb Gminy Sanni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erb Sannik"/>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91031" cy="1323784"/>
                          </a:xfrm>
                          <a:prstGeom prst="rect">
                            <a:avLst/>
                          </a:prstGeom>
                          <a:noFill/>
                          <a:ln>
                            <a:noFill/>
                          </a:ln>
                        </pic:spPr>
                      </pic:pic>
                    </a:graphicData>
                  </a:graphic>
                </wp:inline>
              </w:drawing>
            </w:r>
          </w:p>
          <w:p w14:paraId="425EE1BC" w14:textId="5EE1137A" w:rsidR="007666E7" w:rsidRPr="005A4714" w:rsidRDefault="007666E7" w:rsidP="002A0218">
            <w:pPr>
              <w:pStyle w:val="Bezodstpw"/>
              <w:spacing w:before="0" w:after="0" w:line="276" w:lineRule="auto"/>
              <w:ind w:right="0"/>
              <w:jc w:val="left"/>
              <w:rPr>
                <w:rFonts w:cs="Arial"/>
                <w:b/>
                <w:szCs w:val="22"/>
              </w:rPr>
            </w:pPr>
          </w:p>
        </w:tc>
        <w:tc>
          <w:tcPr>
            <w:tcW w:w="5521" w:type="dxa"/>
            <w:vAlign w:val="center"/>
          </w:tcPr>
          <w:p w14:paraId="4D06D425" w14:textId="77777777" w:rsidR="004D5717" w:rsidRPr="005A4714" w:rsidRDefault="004D5717" w:rsidP="002A0218">
            <w:pPr>
              <w:pStyle w:val="Bezodstpw"/>
              <w:spacing w:before="0" w:after="0" w:line="276" w:lineRule="auto"/>
              <w:ind w:right="0"/>
              <w:jc w:val="left"/>
              <w:rPr>
                <w:rFonts w:cs="Arial"/>
                <w:szCs w:val="22"/>
              </w:rPr>
            </w:pPr>
            <w:r w:rsidRPr="005A4714">
              <w:rPr>
                <w:rFonts w:cs="Arial"/>
                <w:szCs w:val="22"/>
              </w:rPr>
              <w:t>Zamawiający:</w:t>
            </w:r>
          </w:p>
          <w:p w14:paraId="1A786C44" w14:textId="77777777" w:rsidR="001B312C" w:rsidRPr="005A4714" w:rsidRDefault="001B312C" w:rsidP="001B312C">
            <w:pPr>
              <w:pStyle w:val="Bezodstpw"/>
              <w:spacing w:before="0" w:after="0" w:line="276" w:lineRule="auto"/>
              <w:ind w:right="0"/>
              <w:jc w:val="left"/>
              <w:rPr>
                <w:rFonts w:cs="Arial"/>
                <w:szCs w:val="22"/>
              </w:rPr>
            </w:pPr>
            <w:r w:rsidRPr="005A4714">
              <w:rPr>
                <w:rFonts w:cs="Arial"/>
                <w:szCs w:val="22"/>
              </w:rPr>
              <w:t xml:space="preserve">Miasto i Gmina Sanniki </w:t>
            </w:r>
          </w:p>
          <w:p w14:paraId="4CF4C5FA" w14:textId="77777777" w:rsidR="004D5717" w:rsidRPr="005A4714" w:rsidRDefault="001B312C" w:rsidP="001B312C">
            <w:pPr>
              <w:pStyle w:val="Bezodstpw"/>
              <w:spacing w:before="0" w:after="0" w:line="276" w:lineRule="auto"/>
              <w:ind w:right="0"/>
              <w:jc w:val="left"/>
              <w:rPr>
                <w:rFonts w:cs="Arial"/>
                <w:szCs w:val="22"/>
              </w:rPr>
            </w:pPr>
            <w:r w:rsidRPr="005A4714">
              <w:rPr>
                <w:rFonts w:cs="Arial"/>
                <w:szCs w:val="22"/>
              </w:rPr>
              <w:t>ul. Warszawska 169</w:t>
            </w:r>
          </w:p>
          <w:p w14:paraId="1A056A08" w14:textId="122633F9" w:rsidR="001B312C" w:rsidRPr="005A4714" w:rsidRDefault="001B312C" w:rsidP="001B312C">
            <w:pPr>
              <w:pStyle w:val="Bezodstpw"/>
              <w:spacing w:before="0" w:after="0" w:line="276" w:lineRule="auto"/>
              <w:ind w:right="0"/>
              <w:jc w:val="left"/>
              <w:rPr>
                <w:rFonts w:cs="Arial"/>
                <w:szCs w:val="22"/>
              </w:rPr>
            </w:pPr>
            <w:r w:rsidRPr="005A4714">
              <w:rPr>
                <w:rFonts w:cs="Arial"/>
                <w:szCs w:val="22"/>
              </w:rPr>
              <w:t>09-540 Sanniki</w:t>
            </w:r>
          </w:p>
        </w:tc>
      </w:tr>
      <w:tr w:rsidR="004D5717" w:rsidRPr="005A4714" w14:paraId="32695DC0" w14:textId="77777777" w:rsidTr="002A0218">
        <w:tc>
          <w:tcPr>
            <w:tcW w:w="3539" w:type="dxa"/>
            <w:vAlign w:val="center"/>
          </w:tcPr>
          <w:p w14:paraId="06468151" w14:textId="77777777" w:rsidR="004D5717" w:rsidRPr="005A4714" w:rsidRDefault="004D5717" w:rsidP="002A0218">
            <w:pPr>
              <w:pStyle w:val="Bezodstpw"/>
              <w:spacing w:before="0" w:after="0" w:line="276" w:lineRule="auto"/>
              <w:ind w:right="0"/>
              <w:jc w:val="left"/>
              <w:rPr>
                <w:rFonts w:cs="Arial"/>
                <w:b/>
                <w:szCs w:val="22"/>
              </w:rPr>
            </w:pPr>
          </w:p>
          <w:p w14:paraId="59DBAC08" w14:textId="77777777" w:rsidR="004D5717" w:rsidRPr="005A4714" w:rsidRDefault="004D5717" w:rsidP="002A0218">
            <w:pPr>
              <w:pStyle w:val="Bezodstpw"/>
              <w:spacing w:before="0" w:after="0" w:line="276" w:lineRule="auto"/>
              <w:ind w:right="0"/>
              <w:jc w:val="left"/>
              <w:rPr>
                <w:rFonts w:cs="Arial"/>
                <w:b/>
                <w:szCs w:val="22"/>
              </w:rPr>
            </w:pPr>
            <w:r w:rsidRPr="005A4714">
              <w:rPr>
                <w:noProof/>
                <w:szCs w:val="22"/>
              </w:rPr>
              <w:drawing>
                <wp:inline distT="0" distB="0" distL="0" distR="0" wp14:anchorId="0BCFE540" wp14:editId="419A8F95">
                  <wp:extent cx="1876190" cy="428571"/>
                  <wp:effectExtent l="0" t="0" r="0" b="0"/>
                  <wp:docPr id="1" name="Obraz 1" descr="Logo Westmor Consulting Urszula Wódkows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876190" cy="428571"/>
                          </a:xfrm>
                          <a:prstGeom prst="rect">
                            <a:avLst/>
                          </a:prstGeom>
                        </pic:spPr>
                      </pic:pic>
                    </a:graphicData>
                  </a:graphic>
                </wp:inline>
              </w:drawing>
            </w:r>
          </w:p>
        </w:tc>
        <w:tc>
          <w:tcPr>
            <w:tcW w:w="5521" w:type="dxa"/>
            <w:vAlign w:val="center"/>
          </w:tcPr>
          <w:p w14:paraId="5B63A42B" w14:textId="77777777" w:rsidR="004D5717" w:rsidRPr="005A4714" w:rsidRDefault="004D5717" w:rsidP="002A0218">
            <w:pPr>
              <w:pStyle w:val="Bezodstpw"/>
              <w:spacing w:before="0" w:after="0" w:line="276" w:lineRule="auto"/>
              <w:ind w:right="0"/>
              <w:jc w:val="left"/>
              <w:rPr>
                <w:rFonts w:cs="Arial"/>
                <w:szCs w:val="22"/>
              </w:rPr>
            </w:pPr>
          </w:p>
          <w:p w14:paraId="189DE9BA" w14:textId="77777777" w:rsidR="004D5717" w:rsidRPr="005A4714" w:rsidRDefault="004D5717" w:rsidP="002A0218">
            <w:pPr>
              <w:pStyle w:val="Bezodstpw"/>
              <w:spacing w:before="0" w:after="0" w:line="276" w:lineRule="auto"/>
              <w:ind w:right="0"/>
              <w:jc w:val="left"/>
              <w:rPr>
                <w:rFonts w:cs="Arial"/>
                <w:szCs w:val="22"/>
              </w:rPr>
            </w:pPr>
            <w:r w:rsidRPr="005A4714">
              <w:rPr>
                <w:rFonts w:cs="Arial"/>
                <w:szCs w:val="22"/>
              </w:rPr>
              <w:t>Wykonawca:</w:t>
            </w:r>
          </w:p>
          <w:p w14:paraId="7D1C51D1" w14:textId="77777777" w:rsidR="004D5717" w:rsidRPr="005A4714" w:rsidRDefault="004D5717" w:rsidP="002A0218">
            <w:pPr>
              <w:pStyle w:val="Bezodstpw"/>
              <w:spacing w:before="0" w:after="0" w:line="276" w:lineRule="auto"/>
              <w:ind w:right="0"/>
              <w:jc w:val="left"/>
              <w:rPr>
                <w:rFonts w:cs="Arial"/>
                <w:szCs w:val="22"/>
              </w:rPr>
            </w:pPr>
            <w:r w:rsidRPr="005A4714">
              <w:rPr>
                <w:rFonts w:cs="Arial"/>
                <w:szCs w:val="22"/>
              </w:rPr>
              <w:t>Westmor Consulting Urszula Wódkowska</w:t>
            </w:r>
          </w:p>
          <w:p w14:paraId="427BC98B" w14:textId="77777777" w:rsidR="004D5717" w:rsidRPr="005A4714" w:rsidRDefault="004D5717" w:rsidP="002A0218">
            <w:pPr>
              <w:pStyle w:val="Bezodstpw"/>
              <w:spacing w:before="0" w:after="0" w:line="276" w:lineRule="auto"/>
              <w:ind w:right="0"/>
              <w:jc w:val="left"/>
              <w:rPr>
                <w:rFonts w:cs="Arial"/>
                <w:szCs w:val="22"/>
              </w:rPr>
            </w:pPr>
            <w:r w:rsidRPr="005A4714">
              <w:rPr>
                <w:rFonts w:cs="Arial"/>
                <w:szCs w:val="22"/>
              </w:rPr>
              <w:t>Biuro: ul. Królewiecka 27, 87-800 Włocławek</w:t>
            </w:r>
          </w:p>
          <w:p w14:paraId="21EFB4D6" w14:textId="77777777" w:rsidR="004D5717" w:rsidRPr="005A4714" w:rsidRDefault="004D5717" w:rsidP="002A0218">
            <w:pPr>
              <w:pStyle w:val="Bezodstpw"/>
              <w:spacing w:before="0" w:after="0" w:line="276" w:lineRule="auto"/>
              <w:ind w:right="0"/>
              <w:jc w:val="left"/>
              <w:rPr>
                <w:rFonts w:cs="Arial"/>
                <w:szCs w:val="22"/>
              </w:rPr>
            </w:pPr>
            <w:r w:rsidRPr="005A4714">
              <w:rPr>
                <w:rFonts w:cs="Arial"/>
                <w:szCs w:val="22"/>
              </w:rPr>
              <w:t>Siedziba: ul. 1 Maja 1A, 87-704 Bądkowo</w:t>
            </w:r>
          </w:p>
          <w:p w14:paraId="03F93955" w14:textId="77777777" w:rsidR="004D5717" w:rsidRPr="005A4714" w:rsidRDefault="004D5717" w:rsidP="002A0218">
            <w:pPr>
              <w:pStyle w:val="Bezodstpw"/>
              <w:spacing w:before="0" w:after="0" w:line="276" w:lineRule="auto"/>
              <w:ind w:right="0"/>
              <w:jc w:val="left"/>
              <w:rPr>
                <w:rFonts w:cs="Arial"/>
                <w:szCs w:val="22"/>
              </w:rPr>
            </w:pPr>
          </w:p>
          <w:p w14:paraId="0C734A07" w14:textId="77777777" w:rsidR="001B312C" w:rsidRPr="005A4714" w:rsidRDefault="001B312C" w:rsidP="002A0218">
            <w:pPr>
              <w:pStyle w:val="Bezodstpw"/>
              <w:spacing w:before="0" w:after="0" w:line="276" w:lineRule="auto"/>
              <w:ind w:right="0"/>
              <w:jc w:val="left"/>
              <w:rPr>
                <w:rFonts w:cs="Arial"/>
                <w:szCs w:val="22"/>
              </w:rPr>
            </w:pPr>
            <w:r w:rsidRPr="005A4714">
              <w:rPr>
                <w:rFonts w:cs="Arial"/>
                <w:szCs w:val="22"/>
              </w:rPr>
              <w:t>Autorzy:</w:t>
            </w:r>
          </w:p>
          <w:p w14:paraId="0B191F37" w14:textId="3DEB97FB" w:rsidR="004D5717" w:rsidRPr="005A4714" w:rsidRDefault="004D5717" w:rsidP="002A0218">
            <w:pPr>
              <w:pStyle w:val="Bezodstpw"/>
              <w:spacing w:before="0" w:after="0" w:line="276" w:lineRule="auto"/>
              <w:ind w:right="0"/>
              <w:jc w:val="left"/>
              <w:rPr>
                <w:rFonts w:cs="Arial"/>
                <w:szCs w:val="22"/>
              </w:rPr>
            </w:pPr>
            <w:r w:rsidRPr="005A4714">
              <w:rPr>
                <w:rFonts w:cs="Arial"/>
                <w:szCs w:val="22"/>
              </w:rPr>
              <w:t>Karolin</w:t>
            </w:r>
            <w:r w:rsidR="001B312C" w:rsidRPr="005A4714">
              <w:rPr>
                <w:rFonts w:cs="Arial"/>
                <w:szCs w:val="22"/>
              </w:rPr>
              <w:t>a</w:t>
            </w:r>
            <w:r w:rsidRPr="005A4714">
              <w:rPr>
                <w:rFonts w:cs="Arial"/>
                <w:szCs w:val="22"/>
              </w:rPr>
              <w:t xml:space="preserve"> Drzewieck</w:t>
            </w:r>
            <w:r w:rsidR="001B312C" w:rsidRPr="005A4714">
              <w:rPr>
                <w:rFonts w:cs="Arial"/>
                <w:szCs w:val="22"/>
              </w:rPr>
              <w:t>a</w:t>
            </w:r>
            <w:r w:rsidRPr="005A4714">
              <w:rPr>
                <w:rFonts w:cs="Arial"/>
                <w:szCs w:val="22"/>
              </w:rPr>
              <w:t xml:space="preserve"> – Kierownik Projektu</w:t>
            </w:r>
          </w:p>
          <w:p w14:paraId="2A5BFDA9" w14:textId="77777777" w:rsidR="007E148A" w:rsidRPr="005A4714" w:rsidRDefault="001B312C" w:rsidP="002A0218">
            <w:pPr>
              <w:pStyle w:val="Bezodstpw"/>
              <w:spacing w:before="0" w:after="0" w:line="276" w:lineRule="auto"/>
              <w:ind w:right="0"/>
              <w:jc w:val="left"/>
              <w:rPr>
                <w:rFonts w:cs="Arial"/>
                <w:szCs w:val="22"/>
              </w:rPr>
            </w:pPr>
            <w:r w:rsidRPr="005A4714">
              <w:rPr>
                <w:rFonts w:cs="Arial"/>
                <w:szCs w:val="22"/>
              </w:rPr>
              <w:t>Joanna Kaszubska – Konsultant</w:t>
            </w:r>
          </w:p>
          <w:p w14:paraId="12323CD2" w14:textId="21783FA2" w:rsidR="001B312C" w:rsidRPr="005A4714" w:rsidRDefault="007E148A" w:rsidP="002A0218">
            <w:pPr>
              <w:pStyle w:val="Bezodstpw"/>
              <w:spacing w:before="0" w:after="0" w:line="276" w:lineRule="auto"/>
              <w:ind w:right="0"/>
              <w:jc w:val="left"/>
              <w:rPr>
                <w:rFonts w:cs="Arial"/>
                <w:szCs w:val="22"/>
              </w:rPr>
            </w:pPr>
            <w:r w:rsidRPr="005A4714">
              <w:rPr>
                <w:rFonts w:cs="Arial"/>
                <w:szCs w:val="22"/>
              </w:rPr>
              <w:t xml:space="preserve">Mateusz Grzelak – Analityk </w:t>
            </w:r>
            <w:r w:rsidR="001B312C" w:rsidRPr="005A4714">
              <w:rPr>
                <w:rFonts w:cs="Arial"/>
                <w:szCs w:val="22"/>
              </w:rPr>
              <w:t xml:space="preserve"> </w:t>
            </w:r>
          </w:p>
          <w:p w14:paraId="707E2549" w14:textId="4A8C7743" w:rsidR="004D5717" w:rsidRPr="005A4714" w:rsidRDefault="004D5717" w:rsidP="002A0218">
            <w:pPr>
              <w:pStyle w:val="Bezodstpw"/>
              <w:spacing w:before="0" w:after="0" w:line="276" w:lineRule="auto"/>
              <w:ind w:right="0"/>
              <w:jc w:val="left"/>
              <w:rPr>
                <w:rFonts w:cs="Arial"/>
                <w:szCs w:val="22"/>
              </w:rPr>
            </w:pPr>
          </w:p>
        </w:tc>
      </w:tr>
    </w:tbl>
    <w:p w14:paraId="0F3E6EE3" w14:textId="77777777" w:rsidR="004D5717" w:rsidRPr="005A4714" w:rsidRDefault="004D5717" w:rsidP="004D5717">
      <w:pPr>
        <w:pStyle w:val="Bezodstpw"/>
        <w:ind w:right="0"/>
      </w:pPr>
    </w:p>
    <w:p w14:paraId="482A5BFC" w14:textId="4274E1A4" w:rsidR="00EF2379" w:rsidRPr="005A4714" w:rsidRDefault="004D5717" w:rsidP="004D5717">
      <w:pPr>
        <w:pStyle w:val="Bezodstpw"/>
        <w:ind w:right="0"/>
        <w:rPr>
          <w:b/>
          <w:sz w:val="28"/>
        </w:rPr>
      </w:pPr>
      <w:r w:rsidRPr="005A4714">
        <w:rPr>
          <w:b/>
          <w:sz w:val="28"/>
        </w:rPr>
        <w:br w:type="column"/>
      </w:r>
      <w:r w:rsidR="00EF2379" w:rsidRPr="005A4714">
        <w:rPr>
          <w:b/>
          <w:sz w:val="28"/>
        </w:rPr>
        <w:lastRenderedPageBreak/>
        <w:t>Spis treści</w:t>
      </w:r>
    </w:p>
    <w:p w14:paraId="69634209" w14:textId="13116A88" w:rsidR="001A477A" w:rsidRPr="005A4714" w:rsidRDefault="00EF2379">
      <w:pPr>
        <w:pStyle w:val="Spistreci1"/>
        <w:tabs>
          <w:tab w:val="right" w:leader="dot" w:pos="9060"/>
        </w:tabs>
        <w:rPr>
          <w:rFonts w:ascii="Arial" w:eastAsiaTheme="minorEastAsia" w:hAnsi="Arial" w:cs="Arial"/>
          <w:b w:val="0"/>
          <w:caps w:val="0"/>
          <w:noProof/>
          <w:kern w:val="2"/>
          <w:sz w:val="22"/>
          <w:szCs w:val="22"/>
          <w:lang w:eastAsia="pl-PL"/>
          <w14:ligatures w14:val="standardContextual"/>
        </w:rPr>
      </w:pPr>
      <w:r w:rsidRPr="005A4714">
        <w:rPr>
          <w:rFonts w:ascii="Arial" w:hAnsi="Arial" w:cs="Arial"/>
          <w:b w:val="0"/>
          <w:caps w:val="0"/>
          <w:sz w:val="22"/>
          <w:szCs w:val="22"/>
        </w:rPr>
        <w:fldChar w:fldCharType="begin"/>
      </w:r>
      <w:r w:rsidRPr="005A4714">
        <w:rPr>
          <w:rFonts w:ascii="Arial" w:hAnsi="Arial" w:cs="Arial"/>
          <w:b w:val="0"/>
          <w:caps w:val="0"/>
          <w:sz w:val="22"/>
          <w:szCs w:val="22"/>
        </w:rPr>
        <w:instrText xml:space="preserve"> TOC \o "1-5" \h \z \u </w:instrText>
      </w:r>
      <w:r w:rsidRPr="005A4714">
        <w:rPr>
          <w:rFonts w:ascii="Arial" w:hAnsi="Arial" w:cs="Arial"/>
          <w:b w:val="0"/>
          <w:caps w:val="0"/>
          <w:sz w:val="22"/>
          <w:szCs w:val="22"/>
        </w:rPr>
        <w:fldChar w:fldCharType="separate"/>
      </w:r>
      <w:hyperlink w:anchor="_Toc204597857" w:history="1">
        <w:r w:rsidR="001A477A" w:rsidRPr="005A4714">
          <w:rPr>
            <w:rStyle w:val="Hipercze"/>
            <w:rFonts w:ascii="Arial" w:hAnsi="Arial" w:cs="Arial"/>
            <w:b w:val="0"/>
            <w:caps w:val="0"/>
            <w:noProof/>
            <w:color w:val="auto"/>
            <w:sz w:val="22"/>
            <w:szCs w:val="22"/>
          </w:rPr>
          <w:t>Wstęp</w:t>
        </w:r>
        <w:r w:rsidR="001A477A" w:rsidRPr="005A4714">
          <w:rPr>
            <w:rFonts w:ascii="Arial" w:hAnsi="Arial" w:cs="Arial"/>
            <w:b w:val="0"/>
            <w:caps w:val="0"/>
            <w:noProof/>
            <w:webHidden/>
            <w:sz w:val="22"/>
            <w:szCs w:val="22"/>
          </w:rPr>
          <w:tab/>
        </w:r>
        <w:r w:rsidR="001A477A" w:rsidRPr="005A4714">
          <w:rPr>
            <w:rFonts w:ascii="Arial" w:hAnsi="Arial" w:cs="Arial"/>
            <w:b w:val="0"/>
            <w:caps w:val="0"/>
            <w:noProof/>
            <w:webHidden/>
            <w:sz w:val="22"/>
            <w:szCs w:val="22"/>
          </w:rPr>
          <w:fldChar w:fldCharType="begin"/>
        </w:r>
        <w:r w:rsidR="001A477A" w:rsidRPr="005A4714">
          <w:rPr>
            <w:rFonts w:ascii="Arial" w:hAnsi="Arial" w:cs="Arial"/>
            <w:b w:val="0"/>
            <w:caps w:val="0"/>
            <w:noProof/>
            <w:webHidden/>
            <w:sz w:val="22"/>
            <w:szCs w:val="22"/>
          </w:rPr>
          <w:instrText xml:space="preserve"> PAGEREF _Toc204597857 \h </w:instrText>
        </w:r>
        <w:r w:rsidR="001A477A" w:rsidRPr="005A4714">
          <w:rPr>
            <w:rFonts w:ascii="Arial" w:hAnsi="Arial" w:cs="Arial"/>
            <w:b w:val="0"/>
            <w:caps w:val="0"/>
            <w:noProof/>
            <w:webHidden/>
            <w:sz w:val="22"/>
            <w:szCs w:val="22"/>
          </w:rPr>
        </w:r>
        <w:r w:rsidR="001A477A" w:rsidRPr="005A4714">
          <w:rPr>
            <w:rFonts w:ascii="Arial" w:hAnsi="Arial" w:cs="Arial"/>
            <w:b w:val="0"/>
            <w:caps w:val="0"/>
            <w:noProof/>
            <w:webHidden/>
            <w:sz w:val="22"/>
            <w:szCs w:val="22"/>
          </w:rPr>
          <w:fldChar w:fldCharType="separate"/>
        </w:r>
        <w:r w:rsidR="009D69AA">
          <w:rPr>
            <w:rFonts w:ascii="Arial" w:hAnsi="Arial" w:cs="Arial"/>
            <w:b w:val="0"/>
            <w:caps w:val="0"/>
            <w:noProof/>
            <w:webHidden/>
            <w:sz w:val="22"/>
            <w:szCs w:val="22"/>
          </w:rPr>
          <w:t>4</w:t>
        </w:r>
        <w:r w:rsidR="001A477A" w:rsidRPr="005A4714">
          <w:rPr>
            <w:rFonts w:ascii="Arial" w:hAnsi="Arial" w:cs="Arial"/>
            <w:b w:val="0"/>
            <w:caps w:val="0"/>
            <w:noProof/>
            <w:webHidden/>
            <w:sz w:val="22"/>
            <w:szCs w:val="22"/>
          </w:rPr>
          <w:fldChar w:fldCharType="end"/>
        </w:r>
      </w:hyperlink>
    </w:p>
    <w:p w14:paraId="1FE93A13" w14:textId="69D02F6A" w:rsidR="001A477A" w:rsidRPr="005A4714" w:rsidRDefault="00000000">
      <w:pPr>
        <w:pStyle w:val="Spistreci1"/>
        <w:tabs>
          <w:tab w:val="left" w:pos="440"/>
          <w:tab w:val="right" w:leader="dot" w:pos="9060"/>
        </w:tabs>
        <w:rPr>
          <w:rFonts w:ascii="Arial" w:eastAsiaTheme="minorEastAsia" w:hAnsi="Arial" w:cs="Arial"/>
          <w:b w:val="0"/>
          <w:caps w:val="0"/>
          <w:noProof/>
          <w:kern w:val="2"/>
          <w:sz w:val="22"/>
          <w:szCs w:val="22"/>
          <w:lang w:eastAsia="pl-PL"/>
          <w14:ligatures w14:val="standardContextual"/>
        </w:rPr>
      </w:pPr>
      <w:hyperlink w:anchor="_Toc204597858" w:history="1">
        <w:r w:rsidR="001A477A" w:rsidRPr="005A4714">
          <w:rPr>
            <w:rStyle w:val="Hipercze"/>
            <w:rFonts w:ascii="Arial" w:hAnsi="Arial" w:cs="Arial"/>
            <w:b w:val="0"/>
            <w:caps w:val="0"/>
            <w:noProof/>
            <w:color w:val="auto"/>
            <w:sz w:val="22"/>
            <w:szCs w:val="22"/>
            <w:lang w:eastAsia="ar-SA"/>
          </w:rPr>
          <w:t>1.</w:t>
        </w:r>
        <w:r w:rsidR="001A477A" w:rsidRPr="005A4714">
          <w:rPr>
            <w:rFonts w:ascii="Arial" w:eastAsiaTheme="minorEastAsia" w:hAnsi="Arial" w:cs="Arial"/>
            <w:b w:val="0"/>
            <w:caps w:val="0"/>
            <w:noProof/>
            <w:kern w:val="2"/>
            <w:sz w:val="22"/>
            <w:szCs w:val="22"/>
            <w:lang w:eastAsia="pl-PL"/>
            <w14:ligatures w14:val="standardContextual"/>
          </w:rPr>
          <w:tab/>
        </w:r>
        <w:r w:rsidR="001A477A" w:rsidRPr="005A4714">
          <w:rPr>
            <w:rStyle w:val="Hipercze"/>
            <w:rFonts w:ascii="Arial" w:hAnsi="Arial" w:cs="Arial"/>
            <w:b w:val="0"/>
            <w:caps w:val="0"/>
            <w:noProof/>
            <w:color w:val="auto"/>
            <w:sz w:val="22"/>
            <w:szCs w:val="22"/>
            <w:lang w:eastAsia="ar-SA"/>
          </w:rPr>
          <w:t>Szczegółowa diagnoza obszaru rewitalizacji</w:t>
        </w:r>
        <w:r w:rsidR="001A477A" w:rsidRPr="005A4714">
          <w:rPr>
            <w:rStyle w:val="Hipercze"/>
            <w:rFonts w:ascii="Arial" w:hAnsi="Arial" w:cs="Arial"/>
            <w:b w:val="0"/>
            <w:caps w:val="0"/>
            <w:noProof/>
            <w:color w:val="auto"/>
            <w:sz w:val="22"/>
            <w:szCs w:val="22"/>
          </w:rPr>
          <w:t xml:space="preserve"> </w:t>
        </w:r>
        <w:r w:rsidR="001A477A" w:rsidRPr="005A4714">
          <w:rPr>
            <w:rStyle w:val="Hipercze"/>
            <w:rFonts w:ascii="Arial" w:hAnsi="Arial" w:cs="Arial"/>
            <w:b w:val="0"/>
            <w:caps w:val="0"/>
            <w:noProof/>
            <w:color w:val="auto"/>
            <w:sz w:val="22"/>
            <w:szCs w:val="22"/>
            <w:lang w:eastAsia="ar-SA"/>
          </w:rPr>
          <w:t>obejmująca analizę negatywnych zjawisk oraz lokalnych potencjałów występujących na terenie tego obszaru</w:t>
        </w:r>
        <w:r w:rsidR="001A477A" w:rsidRPr="005A4714">
          <w:rPr>
            <w:rFonts w:ascii="Arial" w:hAnsi="Arial" w:cs="Arial"/>
            <w:b w:val="0"/>
            <w:caps w:val="0"/>
            <w:noProof/>
            <w:webHidden/>
            <w:sz w:val="22"/>
            <w:szCs w:val="22"/>
          </w:rPr>
          <w:tab/>
        </w:r>
        <w:r w:rsidR="001A477A" w:rsidRPr="005A4714">
          <w:rPr>
            <w:rFonts w:ascii="Arial" w:hAnsi="Arial" w:cs="Arial"/>
            <w:b w:val="0"/>
            <w:caps w:val="0"/>
            <w:noProof/>
            <w:webHidden/>
            <w:sz w:val="22"/>
            <w:szCs w:val="22"/>
          </w:rPr>
          <w:fldChar w:fldCharType="begin"/>
        </w:r>
        <w:r w:rsidR="001A477A" w:rsidRPr="005A4714">
          <w:rPr>
            <w:rFonts w:ascii="Arial" w:hAnsi="Arial" w:cs="Arial"/>
            <w:b w:val="0"/>
            <w:caps w:val="0"/>
            <w:noProof/>
            <w:webHidden/>
            <w:sz w:val="22"/>
            <w:szCs w:val="22"/>
          </w:rPr>
          <w:instrText xml:space="preserve"> PAGEREF _Toc204597858 \h </w:instrText>
        </w:r>
        <w:r w:rsidR="001A477A" w:rsidRPr="005A4714">
          <w:rPr>
            <w:rFonts w:ascii="Arial" w:hAnsi="Arial" w:cs="Arial"/>
            <w:b w:val="0"/>
            <w:caps w:val="0"/>
            <w:noProof/>
            <w:webHidden/>
            <w:sz w:val="22"/>
            <w:szCs w:val="22"/>
          </w:rPr>
        </w:r>
        <w:r w:rsidR="001A477A" w:rsidRPr="005A4714">
          <w:rPr>
            <w:rFonts w:ascii="Arial" w:hAnsi="Arial" w:cs="Arial"/>
            <w:b w:val="0"/>
            <w:caps w:val="0"/>
            <w:noProof/>
            <w:webHidden/>
            <w:sz w:val="22"/>
            <w:szCs w:val="22"/>
          </w:rPr>
          <w:fldChar w:fldCharType="separate"/>
        </w:r>
        <w:r w:rsidR="009D69AA">
          <w:rPr>
            <w:rFonts w:ascii="Arial" w:hAnsi="Arial" w:cs="Arial"/>
            <w:b w:val="0"/>
            <w:caps w:val="0"/>
            <w:noProof/>
            <w:webHidden/>
            <w:sz w:val="22"/>
            <w:szCs w:val="22"/>
          </w:rPr>
          <w:t>7</w:t>
        </w:r>
        <w:r w:rsidR="001A477A" w:rsidRPr="005A4714">
          <w:rPr>
            <w:rFonts w:ascii="Arial" w:hAnsi="Arial" w:cs="Arial"/>
            <w:b w:val="0"/>
            <w:caps w:val="0"/>
            <w:noProof/>
            <w:webHidden/>
            <w:sz w:val="22"/>
            <w:szCs w:val="22"/>
          </w:rPr>
          <w:fldChar w:fldCharType="end"/>
        </w:r>
      </w:hyperlink>
    </w:p>
    <w:p w14:paraId="5165A678" w14:textId="59196939" w:rsidR="001A477A" w:rsidRPr="005A4714" w:rsidRDefault="00000000">
      <w:pPr>
        <w:pStyle w:val="Spistreci2"/>
        <w:tabs>
          <w:tab w:val="right" w:leader="dot" w:pos="9060"/>
        </w:tabs>
        <w:rPr>
          <w:rFonts w:ascii="Arial" w:eastAsiaTheme="minorEastAsia" w:hAnsi="Arial" w:cs="Arial"/>
          <w:bCs/>
          <w:smallCaps w:val="0"/>
          <w:noProof/>
          <w:kern w:val="2"/>
          <w:sz w:val="22"/>
          <w:szCs w:val="22"/>
          <w:lang w:eastAsia="pl-PL"/>
          <w14:ligatures w14:val="standardContextual"/>
        </w:rPr>
      </w:pPr>
      <w:hyperlink w:anchor="_Toc204597859" w:history="1">
        <w:r w:rsidR="001A477A" w:rsidRPr="005A4714">
          <w:rPr>
            <w:rStyle w:val="Hipercze"/>
            <w:rFonts w:ascii="Arial" w:hAnsi="Arial" w:cs="Arial"/>
            <w:bCs/>
            <w:smallCaps w:val="0"/>
            <w:noProof/>
            <w:color w:val="auto"/>
            <w:sz w:val="22"/>
            <w:szCs w:val="22"/>
            <w:lang w:eastAsia="ar-SA"/>
          </w:rPr>
          <w:t>1.1 Sielce</w:t>
        </w:r>
        <w:r w:rsidR="001A477A" w:rsidRPr="005A4714">
          <w:rPr>
            <w:rFonts w:ascii="Arial" w:hAnsi="Arial" w:cs="Arial"/>
            <w:bCs/>
            <w:smallCaps w:val="0"/>
            <w:noProof/>
            <w:webHidden/>
            <w:sz w:val="22"/>
            <w:szCs w:val="22"/>
          </w:rPr>
          <w:tab/>
        </w:r>
        <w:r w:rsidR="001A477A" w:rsidRPr="005A4714">
          <w:rPr>
            <w:rFonts w:ascii="Arial" w:hAnsi="Arial" w:cs="Arial"/>
            <w:bCs/>
            <w:smallCaps w:val="0"/>
            <w:noProof/>
            <w:webHidden/>
            <w:sz w:val="22"/>
            <w:szCs w:val="22"/>
          </w:rPr>
          <w:fldChar w:fldCharType="begin"/>
        </w:r>
        <w:r w:rsidR="001A477A" w:rsidRPr="005A4714">
          <w:rPr>
            <w:rFonts w:ascii="Arial" w:hAnsi="Arial" w:cs="Arial"/>
            <w:bCs/>
            <w:smallCaps w:val="0"/>
            <w:noProof/>
            <w:webHidden/>
            <w:sz w:val="22"/>
            <w:szCs w:val="22"/>
          </w:rPr>
          <w:instrText xml:space="preserve"> PAGEREF _Toc204597859 \h </w:instrText>
        </w:r>
        <w:r w:rsidR="001A477A" w:rsidRPr="005A4714">
          <w:rPr>
            <w:rFonts w:ascii="Arial" w:hAnsi="Arial" w:cs="Arial"/>
            <w:bCs/>
            <w:smallCaps w:val="0"/>
            <w:noProof/>
            <w:webHidden/>
            <w:sz w:val="22"/>
            <w:szCs w:val="22"/>
          </w:rPr>
        </w:r>
        <w:r w:rsidR="001A477A" w:rsidRPr="005A4714">
          <w:rPr>
            <w:rFonts w:ascii="Arial" w:hAnsi="Arial" w:cs="Arial"/>
            <w:bCs/>
            <w:smallCaps w:val="0"/>
            <w:noProof/>
            <w:webHidden/>
            <w:sz w:val="22"/>
            <w:szCs w:val="22"/>
          </w:rPr>
          <w:fldChar w:fldCharType="separate"/>
        </w:r>
        <w:r w:rsidR="009D69AA">
          <w:rPr>
            <w:rFonts w:ascii="Arial" w:hAnsi="Arial" w:cs="Arial"/>
            <w:bCs/>
            <w:smallCaps w:val="0"/>
            <w:noProof/>
            <w:webHidden/>
            <w:sz w:val="22"/>
            <w:szCs w:val="22"/>
          </w:rPr>
          <w:t>9</w:t>
        </w:r>
        <w:r w:rsidR="001A477A" w:rsidRPr="005A4714">
          <w:rPr>
            <w:rFonts w:ascii="Arial" w:hAnsi="Arial" w:cs="Arial"/>
            <w:bCs/>
            <w:smallCaps w:val="0"/>
            <w:noProof/>
            <w:webHidden/>
            <w:sz w:val="22"/>
            <w:szCs w:val="22"/>
          </w:rPr>
          <w:fldChar w:fldCharType="end"/>
        </w:r>
      </w:hyperlink>
    </w:p>
    <w:p w14:paraId="43B032F1" w14:textId="5C7D8F63" w:rsidR="001A477A" w:rsidRPr="005A4714" w:rsidRDefault="00000000">
      <w:pPr>
        <w:pStyle w:val="Spistreci2"/>
        <w:tabs>
          <w:tab w:val="right" w:leader="dot" w:pos="9060"/>
        </w:tabs>
        <w:rPr>
          <w:rFonts w:ascii="Arial" w:eastAsiaTheme="minorEastAsia" w:hAnsi="Arial" w:cs="Arial"/>
          <w:bCs/>
          <w:smallCaps w:val="0"/>
          <w:noProof/>
          <w:kern w:val="2"/>
          <w:sz w:val="22"/>
          <w:szCs w:val="22"/>
          <w:lang w:eastAsia="pl-PL"/>
          <w14:ligatures w14:val="standardContextual"/>
        </w:rPr>
      </w:pPr>
      <w:hyperlink w:anchor="_Toc204597860" w:history="1">
        <w:r w:rsidR="001A477A" w:rsidRPr="005A4714">
          <w:rPr>
            <w:rStyle w:val="Hipercze"/>
            <w:rFonts w:ascii="Arial" w:hAnsi="Arial" w:cs="Arial"/>
            <w:bCs/>
            <w:smallCaps w:val="0"/>
            <w:noProof/>
            <w:color w:val="auto"/>
            <w:sz w:val="22"/>
            <w:szCs w:val="22"/>
            <w:lang w:eastAsia="ar-SA"/>
          </w:rPr>
          <w:t>1.2 Obwód I</w:t>
        </w:r>
        <w:r w:rsidR="001A477A" w:rsidRPr="005A4714">
          <w:rPr>
            <w:rFonts w:ascii="Arial" w:hAnsi="Arial" w:cs="Arial"/>
            <w:bCs/>
            <w:smallCaps w:val="0"/>
            <w:noProof/>
            <w:webHidden/>
            <w:sz w:val="22"/>
            <w:szCs w:val="22"/>
          </w:rPr>
          <w:tab/>
        </w:r>
        <w:r w:rsidR="001A477A" w:rsidRPr="005A4714">
          <w:rPr>
            <w:rFonts w:ascii="Arial" w:hAnsi="Arial" w:cs="Arial"/>
            <w:bCs/>
            <w:smallCaps w:val="0"/>
            <w:noProof/>
            <w:webHidden/>
            <w:sz w:val="22"/>
            <w:szCs w:val="22"/>
          </w:rPr>
          <w:fldChar w:fldCharType="begin"/>
        </w:r>
        <w:r w:rsidR="001A477A" w:rsidRPr="005A4714">
          <w:rPr>
            <w:rFonts w:ascii="Arial" w:hAnsi="Arial" w:cs="Arial"/>
            <w:bCs/>
            <w:smallCaps w:val="0"/>
            <w:noProof/>
            <w:webHidden/>
            <w:sz w:val="22"/>
            <w:szCs w:val="22"/>
          </w:rPr>
          <w:instrText xml:space="preserve"> PAGEREF _Toc204597860 \h </w:instrText>
        </w:r>
        <w:r w:rsidR="001A477A" w:rsidRPr="005A4714">
          <w:rPr>
            <w:rFonts w:ascii="Arial" w:hAnsi="Arial" w:cs="Arial"/>
            <w:bCs/>
            <w:smallCaps w:val="0"/>
            <w:noProof/>
            <w:webHidden/>
            <w:sz w:val="22"/>
            <w:szCs w:val="22"/>
          </w:rPr>
        </w:r>
        <w:r w:rsidR="001A477A" w:rsidRPr="005A4714">
          <w:rPr>
            <w:rFonts w:ascii="Arial" w:hAnsi="Arial" w:cs="Arial"/>
            <w:bCs/>
            <w:smallCaps w:val="0"/>
            <w:noProof/>
            <w:webHidden/>
            <w:sz w:val="22"/>
            <w:szCs w:val="22"/>
          </w:rPr>
          <w:fldChar w:fldCharType="separate"/>
        </w:r>
        <w:r w:rsidR="009D69AA">
          <w:rPr>
            <w:rFonts w:ascii="Arial" w:hAnsi="Arial" w:cs="Arial"/>
            <w:bCs/>
            <w:smallCaps w:val="0"/>
            <w:noProof/>
            <w:webHidden/>
            <w:sz w:val="22"/>
            <w:szCs w:val="22"/>
          </w:rPr>
          <w:t>14</w:t>
        </w:r>
        <w:r w:rsidR="001A477A" w:rsidRPr="005A4714">
          <w:rPr>
            <w:rFonts w:ascii="Arial" w:hAnsi="Arial" w:cs="Arial"/>
            <w:bCs/>
            <w:smallCaps w:val="0"/>
            <w:noProof/>
            <w:webHidden/>
            <w:sz w:val="22"/>
            <w:szCs w:val="22"/>
          </w:rPr>
          <w:fldChar w:fldCharType="end"/>
        </w:r>
      </w:hyperlink>
    </w:p>
    <w:p w14:paraId="599F3039" w14:textId="36852C5A" w:rsidR="001A477A" w:rsidRPr="005A4714" w:rsidRDefault="00000000">
      <w:pPr>
        <w:pStyle w:val="Spistreci2"/>
        <w:tabs>
          <w:tab w:val="right" w:leader="dot" w:pos="9060"/>
        </w:tabs>
        <w:rPr>
          <w:rFonts w:ascii="Arial" w:eastAsiaTheme="minorEastAsia" w:hAnsi="Arial" w:cs="Arial"/>
          <w:bCs/>
          <w:smallCaps w:val="0"/>
          <w:noProof/>
          <w:kern w:val="2"/>
          <w:sz w:val="22"/>
          <w:szCs w:val="22"/>
          <w:lang w:eastAsia="pl-PL"/>
          <w14:ligatures w14:val="standardContextual"/>
        </w:rPr>
      </w:pPr>
      <w:hyperlink w:anchor="_Toc204597861" w:history="1">
        <w:r w:rsidR="001A477A" w:rsidRPr="005A4714">
          <w:rPr>
            <w:rStyle w:val="Hipercze"/>
            <w:rFonts w:ascii="Arial" w:hAnsi="Arial" w:cs="Arial"/>
            <w:bCs/>
            <w:smallCaps w:val="0"/>
            <w:noProof/>
            <w:color w:val="auto"/>
            <w:sz w:val="22"/>
            <w:szCs w:val="22"/>
            <w:lang w:eastAsia="ar-SA"/>
          </w:rPr>
          <w:t>1.3 Obwód III</w:t>
        </w:r>
        <w:r w:rsidR="001A477A" w:rsidRPr="005A4714">
          <w:rPr>
            <w:rFonts w:ascii="Arial" w:hAnsi="Arial" w:cs="Arial"/>
            <w:bCs/>
            <w:smallCaps w:val="0"/>
            <w:noProof/>
            <w:webHidden/>
            <w:sz w:val="22"/>
            <w:szCs w:val="22"/>
          </w:rPr>
          <w:tab/>
        </w:r>
        <w:r w:rsidR="001A477A" w:rsidRPr="005A4714">
          <w:rPr>
            <w:rFonts w:ascii="Arial" w:hAnsi="Arial" w:cs="Arial"/>
            <w:bCs/>
            <w:smallCaps w:val="0"/>
            <w:noProof/>
            <w:webHidden/>
            <w:sz w:val="22"/>
            <w:szCs w:val="22"/>
          </w:rPr>
          <w:fldChar w:fldCharType="begin"/>
        </w:r>
        <w:r w:rsidR="001A477A" w:rsidRPr="005A4714">
          <w:rPr>
            <w:rFonts w:ascii="Arial" w:hAnsi="Arial" w:cs="Arial"/>
            <w:bCs/>
            <w:smallCaps w:val="0"/>
            <w:noProof/>
            <w:webHidden/>
            <w:sz w:val="22"/>
            <w:szCs w:val="22"/>
          </w:rPr>
          <w:instrText xml:space="preserve"> PAGEREF _Toc204597861 \h </w:instrText>
        </w:r>
        <w:r w:rsidR="001A477A" w:rsidRPr="005A4714">
          <w:rPr>
            <w:rFonts w:ascii="Arial" w:hAnsi="Arial" w:cs="Arial"/>
            <w:bCs/>
            <w:smallCaps w:val="0"/>
            <w:noProof/>
            <w:webHidden/>
            <w:sz w:val="22"/>
            <w:szCs w:val="22"/>
          </w:rPr>
        </w:r>
        <w:r w:rsidR="001A477A" w:rsidRPr="005A4714">
          <w:rPr>
            <w:rFonts w:ascii="Arial" w:hAnsi="Arial" w:cs="Arial"/>
            <w:bCs/>
            <w:smallCaps w:val="0"/>
            <w:noProof/>
            <w:webHidden/>
            <w:sz w:val="22"/>
            <w:szCs w:val="22"/>
          </w:rPr>
          <w:fldChar w:fldCharType="separate"/>
        </w:r>
        <w:r w:rsidR="009D69AA">
          <w:rPr>
            <w:rFonts w:ascii="Arial" w:hAnsi="Arial" w:cs="Arial"/>
            <w:bCs/>
            <w:smallCaps w:val="0"/>
            <w:noProof/>
            <w:webHidden/>
            <w:sz w:val="22"/>
            <w:szCs w:val="22"/>
          </w:rPr>
          <w:t>22</w:t>
        </w:r>
        <w:r w:rsidR="001A477A" w:rsidRPr="005A4714">
          <w:rPr>
            <w:rFonts w:ascii="Arial" w:hAnsi="Arial" w:cs="Arial"/>
            <w:bCs/>
            <w:smallCaps w:val="0"/>
            <w:noProof/>
            <w:webHidden/>
            <w:sz w:val="22"/>
            <w:szCs w:val="22"/>
          </w:rPr>
          <w:fldChar w:fldCharType="end"/>
        </w:r>
      </w:hyperlink>
    </w:p>
    <w:p w14:paraId="4B09F165" w14:textId="7710B2ED" w:rsidR="001A477A" w:rsidRPr="005A4714" w:rsidRDefault="00000000">
      <w:pPr>
        <w:pStyle w:val="Spistreci1"/>
        <w:tabs>
          <w:tab w:val="left" w:pos="440"/>
          <w:tab w:val="right" w:leader="dot" w:pos="9060"/>
        </w:tabs>
        <w:rPr>
          <w:rFonts w:ascii="Arial" w:eastAsiaTheme="minorEastAsia" w:hAnsi="Arial" w:cs="Arial"/>
          <w:b w:val="0"/>
          <w:caps w:val="0"/>
          <w:noProof/>
          <w:kern w:val="2"/>
          <w:sz w:val="22"/>
          <w:szCs w:val="22"/>
          <w:lang w:eastAsia="pl-PL"/>
          <w14:ligatures w14:val="standardContextual"/>
        </w:rPr>
      </w:pPr>
      <w:hyperlink w:anchor="_Toc204597862" w:history="1">
        <w:r w:rsidR="001A477A" w:rsidRPr="005A4714">
          <w:rPr>
            <w:rStyle w:val="Hipercze"/>
            <w:rFonts w:ascii="Arial" w:hAnsi="Arial" w:cs="Arial"/>
            <w:b w:val="0"/>
            <w:caps w:val="0"/>
            <w:noProof/>
            <w:color w:val="auto"/>
            <w:sz w:val="22"/>
            <w:szCs w:val="22"/>
            <w:lang w:eastAsia="ar-SA"/>
          </w:rPr>
          <w:t>2.</w:t>
        </w:r>
        <w:r w:rsidR="001A477A" w:rsidRPr="005A4714">
          <w:rPr>
            <w:rFonts w:ascii="Arial" w:eastAsiaTheme="minorEastAsia" w:hAnsi="Arial" w:cs="Arial"/>
            <w:b w:val="0"/>
            <w:caps w:val="0"/>
            <w:noProof/>
            <w:kern w:val="2"/>
            <w:sz w:val="22"/>
            <w:szCs w:val="22"/>
            <w:lang w:eastAsia="pl-PL"/>
            <w14:ligatures w14:val="standardContextual"/>
          </w:rPr>
          <w:tab/>
        </w:r>
        <w:r w:rsidR="001A477A" w:rsidRPr="005A4714">
          <w:rPr>
            <w:rStyle w:val="Hipercze"/>
            <w:rFonts w:ascii="Arial" w:hAnsi="Arial" w:cs="Arial"/>
            <w:b w:val="0"/>
            <w:caps w:val="0"/>
            <w:noProof/>
            <w:color w:val="auto"/>
            <w:sz w:val="22"/>
            <w:szCs w:val="22"/>
            <w:lang w:eastAsia="ar-SA"/>
          </w:rPr>
          <w:t>Powiązania gminnego programu rewitalizacji z dokumentami strategicznymi gminy</w:t>
        </w:r>
        <w:r w:rsidR="001A477A" w:rsidRPr="005A4714">
          <w:rPr>
            <w:rFonts w:ascii="Arial" w:hAnsi="Arial" w:cs="Arial"/>
            <w:b w:val="0"/>
            <w:caps w:val="0"/>
            <w:noProof/>
            <w:webHidden/>
            <w:sz w:val="22"/>
            <w:szCs w:val="22"/>
          </w:rPr>
          <w:tab/>
        </w:r>
        <w:r w:rsidR="001A477A" w:rsidRPr="005A4714">
          <w:rPr>
            <w:rFonts w:ascii="Arial" w:hAnsi="Arial" w:cs="Arial"/>
            <w:b w:val="0"/>
            <w:caps w:val="0"/>
            <w:noProof/>
            <w:webHidden/>
            <w:sz w:val="22"/>
            <w:szCs w:val="22"/>
          </w:rPr>
          <w:fldChar w:fldCharType="begin"/>
        </w:r>
        <w:r w:rsidR="001A477A" w:rsidRPr="005A4714">
          <w:rPr>
            <w:rFonts w:ascii="Arial" w:hAnsi="Arial" w:cs="Arial"/>
            <w:b w:val="0"/>
            <w:caps w:val="0"/>
            <w:noProof/>
            <w:webHidden/>
            <w:sz w:val="22"/>
            <w:szCs w:val="22"/>
          </w:rPr>
          <w:instrText xml:space="preserve"> PAGEREF _Toc204597862 \h </w:instrText>
        </w:r>
        <w:r w:rsidR="001A477A" w:rsidRPr="005A4714">
          <w:rPr>
            <w:rFonts w:ascii="Arial" w:hAnsi="Arial" w:cs="Arial"/>
            <w:b w:val="0"/>
            <w:caps w:val="0"/>
            <w:noProof/>
            <w:webHidden/>
            <w:sz w:val="22"/>
            <w:szCs w:val="22"/>
          </w:rPr>
        </w:r>
        <w:r w:rsidR="001A477A" w:rsidRPr="005A4714">
          <w:rPr>
            <w:rFonts w:ascii="Arial" w:hAnsi="Arial" w:cs="Arial"/>
            <w:b w:val="0"/>
            <w:caps w:val="0"/>
            <w:noProof/>
            <w:webHidden/>
            <w:sz w:val="22"/>
            <w:szCs w:val="22"/>
          </w:rPr>
          <w:fldChar w:fldCharType="separate"/>
        </w:r>
        <w:r w:rsidR="009D69AA">
          <w:rPr>
            <w:rFonts w:ascii="Arial" w:hAnsi="Arial" w:cs="Arial"/>
            <w:b w:val="0"/>
            <w:caps w:val="0"/>
            <w:noProof/>
            <w:webHidden/>
            <w:sz w:val="22"/>
            <w:szCs w:val="22"/>
          </w:rPr>
          <w:t>28</w:t>
        </w:r>
        <w:r w:rsidR="001A477A" w:rsidRPr="005A4714">
          <w:rPr>
            <w:rFonts w:ascii="Arial" w:hAnsi="Arial" w:cs="Arial"/>
            <w:b w:val="0"/>
            <w:caps w:val="0"/>
            <w:noProof/>
            <w:webHidden/>
            <w:sz w:val="22"/>
            <w:szCs w:val="22"/>
          </w:rPr>
          <w:fldChar w:fldCharType="end"/>
        </w:r>
      </w:hyperlink>
    </w:p>
    <w:p w14:paraId="577E7EBD" w14:textId="4416C876" w:rsidR="001A477A" w:rsidRPr="005A4714" w:rsidRDefault="00000000">
      <w:pPr>
        <w:pStyle w:val="Spistreci1"/>
        <w:tabs>
          <w:tab w:val="left" w:pos="440"/>
          <w:tab w:val="right" w:leader="dot" w:pos="9060"/>
        </w:tabs>
        <w:rPr>
          <w:rFonts w:ascii="Arial" w:eastAsiaTheme="minorEastAsia" w:hAnsi="Arial" w:cs="Arial"/>
          <w:b w:val="0"/>
          <w:caps w:val="0"/>
          <w:noProof/>
          <w:kern w:val="2"/>
          <w:sz w:val="22"/>
          <w:szCs w:val="22"/>
          <w:lang w:eastAsia="pl-PL"/>
          <w14:ligatures w14:val="standardContextual"/>
        </w:rPr>
      </w:pPr>
      <w:hyperlink w:anchor="_Toc204597863" w:history="1">
        <w:r w:rsidR="001A477A" w:rsidRPr="005A4714">
          <w:rPr>
            <w:rStyle w:val="Hipercze"/>
            <w:rFonts w:ascii="Arial" w:hAnsi="Arial" w:cs="Arial"/>
            <w:b w:val="0"/>
            <w:caps w:val="0"/>
            <w:noProof/>
            <w:color w:val="auto"/>
            <w:sz w:val="22"/>
            <w:szCs w:val="22"/>
            <w:lang w:eastAsia="ar-SA"/>
          </w:rPr>
          <w:t>3.</w:t>
        </w:r>
        <w:r w:rsidR="001A477A" w:rsidRPr="005A4714">
          <w:rPr>
            <w:rFonts w:ascii="Arial" w:eastAsiaTheme="minorEastAsia" w:hAnsi="Arial" w:cs="Arial"/>
            <w:b w:val="0"/>
            <w:caps w:val="0"/>
            <w:noProof/>
            <w:kern w:val="2"/>
            <w:sz w:val="22"/>
            <w:szCs w:val="22"/>
            <w:lang w:eastAsia="pl-PL"/>
            <w14:ligatures w14:val="standardContextual"/>
          </w:rPr>
          <w:tab/>
        </w:r>
        <w:r w:rsidR="001A477A" w:rsidRPr="005A4714">
          <w:rPr>
            <w:rStyle w:val="Hipercze"/>
            <w:rFonts w:ascii="Arial" w:hAnsi="Arial" w:cs="Arial"/>
            <w:b w:val="0"/>
            <w:caps w:val="0"/>
            <w:noProof/>
            <w:color w:val="auto"/>
            <w:sz w:val="22"/>
            <w:szCs w:val="22"/>
            <w:lang w:eastAsia="ar-SA"/>
          </w:rPr>
          <w:t>Wizja stanu obszaru po przeprowadzeniu rewitalizacji</w:t>
        </w:r>
        <w:r w:rsidR="001A477A" w:rsidRPr="005A4714">
          <w:rPr>
            <w:rFonts w:ascii="Arial" w:hAnsi="Arial" w:cs="Arial"/>
            <w:b w:val="0"/>
            <w:caps w:val="0"/>
            <w:noProof/>
            <w:webHidden/>
            <w:sz w:val="22"/>
            <w:szCs w:val="22"/>
          </w:rPr>
          <w:tab/>
        </w:r>
        <w:r w:rsidR="001A477A" w:rsidRPr="005A4714">
          <w:rPr>
            <w:rFonts w:ascii="Arial" w:hAnsi="Arial" w:cs="Arial"/>
            <w:b w:val="0"/>
            <w:caps w:val="0"/>
            <w:noProof/>
            <w:webHidden/>
            <w:sz w:val="22"/>
            <w:szCs w:val="22"/>
          </w:rPr>
          <w:fldChar w:fldCharType="begin"/>
        </w:r>
        <w:r w:rsidR="001A477A" w:rsidRPr="005A4714">
          <w:rPr>
            <w:rFonts w:ascii="Arial" w:hAnsi="Arial" w:cs="Arial"/>
            <w:b w:val="0"/>
            <w:caps w:val="0"/>
            <w:noProof/>
            <w:webHidden/>
            <w:sz w:val="22"/>
            <w:szCs w:val="22"/>
          </w:rPr>
          <w:instrText xml:space="preserve"> PAGEREF _Toc204597863 \h </w:instrText>
        </w:r>
        <w:r w:rsidR="001A477A" w:rsidRPr="005A4714">
          <w:rPr>
            <w:rFonts w:ascii="Arial" w:hAnsi="Arial" w:cs="Arial"/>
            <w:b w:val="0"/>
            <w:caps w:val="0"/>
            <w:noProof/>
            <w:webHidden/>
            <w:sz w:val="22"/>
            <w:szCs w:val="22"/>
          </w:rPr>
        </w:r>
        <w:r w:rsidR="001A477A" w:rsidRPr="005A4714">
          <w:rPr>
            <w:rFonts w:ascii="Arial" w:hAnsi="Arial" w:cs="Arial"/>
            <w:b w:val="0"/>
            <w:caps w:val="0"/>
            <w:noProof/>
            <w:webHidden/>
            <w:sz w:val="22"/>
            <w:szCs w:val="22"/>
          </w:rPr>
          <w:fldChar w:fldCharType="separate"/>
        </w:r>
        <w:r w:rsidR="009D69AA">
          <w:rPr>
            <w:rFonts w:ascii="Arial" w:hAnsi="Arial" w:cs="Arial"/>
            <w:b w:val="0"/>
            <w:caps w:val="0"/>
            <w:noProof/>
            <w:webHidden/>
            <w:sz w:val="22"/>
            <w:szCs w:val="22"/>
          </w:rPr>
          <w:t>32</w:t>
        </w:r>
        <w:r w:rsidR="001A477A" w:rsidRPr="005A4714">
          <w:rPr>
            <w:rFonts w:ascii="Arial" w:hAnsi="Arial" w:cs="Arial"/>
            <w:b w:val="0"/>
            <w:caps w:val="0"/>
            <w:noProof/>
            <w:webHidden/>
            <w:sz w:val="22"/>
            <w:szCs w:val="22"/>
          </w:rPr>
          <w:fldChar w:fldCharType="end"/>
        </w:r>
      </w:hyperlink>
    </w:p>
    <w:p w14:paraId="2AD10AB4" w14:textId="03E455A6" w:rsidR="001A477A" w:rsidRPr="005A4714" w:rsidRDefault="00000000">
      <w:pPr>
        <w:pStyle w:val="Spistreci1"/>
        <w:tabs>
          <w:tab w:val="left" w:pos="440"/>
          <w:tab w:val="right" w:leader="dot" w:pos="9060"/>
        </w:tabs>
        <w:rPr>
          <w:rFonts w:ascii="Arial" w:eastAsiaTheme="minorEastAsia" w:hAnsi="Arial" w:cs="Arial"/>
          <w:b w:val="0"/>
          <w:caps w:val="0"/>
          <w:noProof/>
          <w:kern w:val="2"/>
          <w:sz w:val="22"/>
          <w:szCs w:val="22"/>
          <w:lang w:eastAsia="pl-PL"/>
          <w14:ligatures w14:val="standardContextual"/>
        </w:rPr>
      </w:pPr>
      <w:hyperlink w:anchor="_Toc204597864" w:history="1">
        <w:r w:rsidR="001A477A" w:rsidRPr="005A4714">
          <w:rPr>
            <w:rStyle w:val="Hipercze"/>
            <w:rFonts w:ascii="Arial" w:hAnsi="Arial" w:cs="Arial"/>
            <w:b w:val="0"/>
            <w:caps w:val="0"/>
            <w:noProof/>
            <w:color w:val="auto"/>
            <w:sz w:val="22"/>
            <w:szCs w:val="22"/>
            <w:lang w:eastAsia="ar-SA"/>
          </w:rPr>
          <w:t>4.</w:t>
        </w:r>
        <w:r w:rsidR="001A477A" w:rsidRPr="005A4714">
          <w:rPr>
            <w:rFonts w:ascii="Arial" w:eastAsiaTheme="minorEastAsia" w:hAnsi="Arial" w:cs="Arial"/>
            <w:b w:val="0"/>
            <w:caps w:val="0"/>
            <w:noProof/>
            <w:kern w:val="2"/>
            <w:sz w:val="22"/>
            <w:szCs w:val="22"/>
            <w:lang w:eastAsia="pl-PL"/>
            <w14:ligatures w14:val="standardContextual"/>
          </w:rPr>
          <w:tab/>
        </w:r>
        <w:r w:rsidR="001A477A" w:rsidRPr="005A4714">
          <w:rPr>
            <w:rStyle w:val="Hipercze"/>
            <w:rFonts w:ascii="Arial" w:hAnsi="Arial" w:cs="Arial"/>
            <w:b w:val="0"/>
            <w:caps w:val="0"/>
            <w:noProof/>
            <w:color w:val="auto"/>
            <w:sz w:val="22"/>
            <w:szCs w:val="22"/>
            <w:lang w:eastAsia="ar-SA"/>
          </w:rPr>
          <w:t>Cele rewitalizacji oraz odpowiadające im kierunki działań służących eliminacji lub ograniczeniu negatywnych zjawisk</w:t>
        </w:r>
        <w:r w:rsidR="001A477A" w:rsidRPr="005A4714">
          <w:rPr>
            <w:rFonts w:ascii="Arial" w:hAnsi="Arial" w:cs="Arial"/>
            <w:b w:val="0"/>
            <w:caps w:val="0"/>
            <w:noProof/>
            <w:webHidden/>
            <w:sz w:val="22"/>
            <w:szCs w:val="22"/>
          </w:rPr>
          <w:tab/>
        </w:r>
        <w:r w:rsidR="001A477A" w:rsidRPr="005A4714">
          <w:rPr>
            <w:rFonts w:ascii="Arial" w:hAnsi="Arial" w:cs="Arial"/>
            <w:b w:val="0"/>
            <w:caps w:val="0"/>
            <w:noProof/>
            <w:webHidden/>
            <w:sz w:val="22"/>
            <w:szCs w:val="22"/>
          </w:rPr>
          <w:fldChar w:fldCharType="begin"/>
        </w:r>
        <w:r w:rsidR="001A477A" w:rsidRPr="005A4714">
          <w:rPr>
            <w:rFonts w:ascii="Arial" w:hAnsi="Arial" w:cs="Arial"/>
            <w:b w:val="0"/>
            <w:caps w:val="0"/>
            <w:noProof/>
            <w:webHidden/>
            <w:sz w:val="22"/>
            <w:szCs w:val="22"/>
          </w:rPr>
          <w:instrText xml:space="preserve"> PAGEREF _Toc204597864 \h </w:instrText>
        </w:r>
        <w:r w:rsidR="001A477A" w:rsidRPr="005A4714">
          <w:rPr>
            <w:rFonts w:ascii="Arial" w:hAnsi="Arial" w:cs="Arial"/>
            <w:b w:val="0"/>
            <w:caps w:val="0"/>
            <w:noProof/>
            <w:webHidden/>
            <w:sz w:val="22"/>
            <w:szCs w:val="22"/>
          </w:rPr>
        </w:r>
        <w:r w:rsidR="001A477A" w:rsidRPr="005A4714">
          <w:rPr>
            <w:rFonts w:ascii="Arial" w:hAnsi="Arial" w:cs="Arial"/>
            <w:b w:val="0"/>
            <w:caps w:val="0"/>
            <w:noProof/>
            <w:webHidden/>
            <w:sz w:val="22"/>
            <w:szCs w:val="22"/>
          </w:rPr>
          <w:fldChar w:fldCharType="separate"/>
        </w:r>
        <w:r w:rsidR="009D69AA">
          <w:rPr>
            <w:rFonts w:ascii="Arial" w:hAnsi="Arial" w:cs="Arial"/>
            <w:b w:val="0"/>
            <w:caps w:val="0"/>
            <w:noProof/>
            <w:webHidden/>
            <w:sz w:val="22"/>
            <w:szCs w:val="22"/>
          </w:rPr>
          <w:t>32</w:t>
        </w:r>
        <w:r w:rsidR="001A477A" w:rsidRPr="005A4714">
          <w:rPr>
            <w:rFonts w:ascii="Arial" w:hAnsi="Arial" w:cs="Arial"/>
            <w:b w:val="0"/>
            <w:caps w:val="0"/>
            <w:noProof/>
            <w:webHidden/>
            <w:sz w:val="22"/>
            <w:szCs w:val="22"/>
          </w:rPr>
          <w:fldChar w:fldCharType="end"/>
        </w:r>
      </w:hyperlink>
    </w:p>
    <w:p w14:paraId="30946067" w14:textId="7522F1AE" w:rsidR="001A477A" w:rsidRPr="005A4714" w:rsidRDefault="00000000">
      <w:pPr>
        <w:pStyle w:val="Spistreci1"/>
        <w:tabs>
          <w:tab w:val="left" w:pos="440"/>
          <w:tab w:val="right" w:leader="dot" w:pos="9060"/>
        </w:tabs>
        <w:rPr>
          <w:rFonts w:ascii="Arial" w:eastAsiaTheme="minorEastAsia" w:hAnsi="Arial" w:cs="Arial"/>
          <w:b w:val="0"/>
          <w:caps w:val="0"/>
          <w:noProof/>
          <w:kern w:val="2"/>
          <w:sz w:val="22"/>
          <w:szCs w:val="22"/>
          <w:lang w:eastAsia="pl-PL"/>
          <w14:ligatures w14:val="standardContextual"/>
        </w:rPr>
      </w:pPr>
      <w:hyperlink w:anchor="_Toc204597865" w:history="1">
        <w:r w:rsidR="001A477A" w:rsidRPr="005A4714">
          <w:rPr>
            <w:rStyle w:val="Hipercze"/>
            <w:rFonts w:ascii="Arial" w:hAnsi="Arial" w:cs="Arial"/>
            <w:b w:val="0"/>
            <w:caps w:val="0"/>
            <w:noProof/>
            <w:color w:val="auto"/>
            <w:sz w:val="22"/>
            <w:szCs w:val="22"/>
            <w:lang w:eastAsia="ar-SA"/>
          </w:rPr>
          <w:t>5.</w:t>
        </w:r>
        <w:r w:rsidR="001A477A" w:rsidRPr="005A4714">
          <w:rPr>
            <w:rFonts w:ascii="Arial" w:eastAsiaTheme="minorEastAsia" w:hAnsi="Arial" w:cs="Arial"/>
            <w:b w:val="0"/>
            <w:caps w:val="0"/>
            <w:noProof/>
            <w:kern w:val="2"/>
            <w:sz w:val="22"/>
            <w:szCs w:val="22"/>
            <w:lang w:eastAsia="pl-PL"/>
            <w14:ligatures w14:val="standardContextual"/>
          </w:rPr>
          <w:tab/>
        </w:r>
        <w:r w:rsidR="001A477A" w:rsidRPr="005A4714">
          <w:rPr>
            <w:rStyle w:val="Hipercze"/>
            <w:rFonts w:ascii="Arial" w:hAnsi="Arial" w:cs="Arial"/>
            <w:b w:val="0"/>
            <w:caps w:val="0"/>
            <w:noProof/>
            <w:color w:val="auto"/>
            <w:sz w:val="22"/>
            <w:szCs w:val="22"/>
            <w:lang w:eastAsia="ar-SA"/>
          </w:rPr>
          <w:t>Przedsięwzięcia rewitalizacyjne</w:t>
        </w:r>
        <w:r w:rsidR="001A477A" w:rsidRPr="005A4714">
          <w:rPr>
            <w:rFonts w:ascii="Arial" w:hAnsi="Arial" w:cs="Arial"/>
            <w:b w:val="0"/>
            <w:caps w:val="0"/>
            <w:noProof/>
            <w:webHidden/>
            <w:sz w:val="22"/>
            <w:szCs w:val="22"/>
          </w:rPr>
          <w:tab/>
        </w:r>
        <w:r w:rsidR="001A477A" w:rsidRPr="005A4714">
          <w:rPr>
            <w:rFonts w:ascii="Arial" w:hAnsi="Arial" w:cs="Arial"/>
            <w:b w:val="0"/>
            <w:caps w:val="0"/>
            <w:noProof/>
            <w:webHidden/>
            <w:sz w:val="22"/>
            <w:szCs w:val="22"/>
          </w:rPr>
          <w:fldChar w:fldCharType="begin"/>
        </w:r>
        <w:r w:rsidR="001A477A" w:rsidRPr="005A4714">
          <w:rPr>
            <w:rFonts w:ascii="Arial" w:hAnsi="Arial" w:cs="Arial"/>
            <w:b w:val="0"/>
            <w:caps w:val="0"/>
            <w:noProof/>
            <w:webHidden/>
            <w:sz w:val="22"/>
            <w:szCs w:val="22"/>
          </w:rPr>
          <w:instrText xml:space="preserve"> PAGEREF _Toc204597865 \h </w:instrText>
        </w:r>
        <w:r w:rsidR="001A477A" w:rsidRPr="005A4714">
          <w:rPr>
            <w:rFonts w:ascii="Arial" w:hAnsi="Arial" w:cs="Arial"/>
            <w:b w:val="0"/>
            <w:caps w:val="0"/>
            <w:noProof/>
            <w:webHidden/>
            <w:sz w:val="22"/>
            <w:szCs w:val="22"/>
          </w:rPr>
        </w:r>
        <w:r w:rsidR="001A477A" w:rsidRPr="005A4714">
          <w:rPr>
            <w:rFonts w:ascii="Arial" w:hAnsi="Arial" w:cs="Arial"/>
            <w:b w:val="0"/>
            <w:caps w:val="0"/>
            <w:noProof/>
            <w:webHidden/>
            <w:sz w:val="22"/>
            <w:szCs w:val="22"/>
          </w:rPr>
          <w:fldChar w:fldCharType="separate"/>
        </w:r>
        <w:r w:rsidR="009D69AA">
          <w:rPr>
            <w:rFonts w:ascii="Arial" w:hAnsi="Arial" w:cs="Arial"/>
            <w:b w:val="0"/>
            <w:caps w:val="0"/>
            <w:noProof/>
            <w:webHidden/>
            <w:sz w:val="22"/>
            <w:szCs w:val="22"/>
          </w:rPr>
          <w:t>37</w:t>
        </w:r>
        <w:r w:rsidR="001A477A" w:rsidRPr="005A4714">
          <w:rPr>
            <w:rFonts w:ascii="Arial" w:hAnsi="Arial" w:cs="Arial"/>
            <w:b w:val="0"/>
            <w:caps w:val="0"/>
            <w:noProof/>
            <w:webHidden/>
            <w:sz w:val="22"/>
            <w:szCs w:val="22"/>
          </w:rPr>
          <w:fldChar w:fldCharType="end"/>
        </w:r>
      </w:hyperlink>
    </w:p>
    <w:p w14:paraId="47430E0F" w14:textId="78F13948" w:rsidR="001A477A" w:rsidRPr="005A4714" w:rsidRDefault="00000000">
      <w:pPr>
        <w:pStyle w:val="Spistreci2"/>
        <w:tabs>
          <w:tab w:val="left" w:pos="880"/>
          <w:tab w:val="right" w:leader="dot" w:pos="9060"/>
        </w:tabs>
        <w:rPr>
          <w:rFonts w:ascii="Arial" w:eastAsiaTheme="minorEastAsia" w:hAnsi="Arial" w:cs="Arial"/>
          <w:bCs/>
          <w:smallCaps w:val="0"/>
          <w:noProof/>
          <w:kern w:val="2"/>
          <w:sz w:val="22"/>
          <w:szCs w:val="22"/>
          <w:lang w:eastAsia="pl-PL"/>
          <w14:ligatures w14:val="standardContextual"/>
        </w:rPr>
      </w:pPr>
      <w:hyperlink w:anchor="_Toc204597866" w:history="1">
        <w:r w:rsidR="001A477A" w:rsidRPr="005A4714">
          <w:rPr>
            <w:rStyle w:val="Hipercze"/>
            <w:rFonts w:ascii="Arial" w:hAnsi="Arial" w:cs="Arial"/>
            <w:bCs/>
            <w:smallCaps w:val="0"/>
            <w:noProof/>
            <w:color w:val="auto"/>
            <w:sz w:val="22"/>
            <w:szCs w:val="22"/>
            <w:lang w:eastAsia="ar-SA"/>
          </w:rPr>
          <w:t>5.1.</w:t>
        </w:r>
        <w:r w:rsidR="001A477A" w:rsidRPr="005A4714">
          <w:rPr>
            <w:rFonts w:ascii="Arial" w:eastAsiaTheme="minorEastAsia" w:hAnsi="Arial" w:cs="Arial"/>
            <w:bCs/>
            <w:smallCaps w:val="0"/>
            <w:noProof/>
            <w:kern w:val="2"/>
            <w:sz w:val="22"/>
            <w:szCs w:val="22"/>
            <w:lang w:eastAsia="pl-PL"/>
            <w14:ligatures w14:val="standardContextual"/>
          </w:rPr>
          <w:tab/>
        </w:r>
        <w:r w:rsidR="001A477A" w:rsidRPr="005A4714">
          <w:rPr>
            <w:rStyle w:val="Hipercze"/>
            <w:rFonts w:ascii="Arial" w:hAnsi="Arial" w:cs="Arial"/>
            <w:bCs/>
            <w:smallCaps w:val="0"/>
            <w:noProof/>
            <w:color w:val="auto"/>
            <w:sz w:val="22"/>
            <w:szCs w:val="22"/>
            <w:lang w:eastAsia="ar-SA"/>
          </w:rPr>
          <w:t>Lista planowanych podstawowych przedsięwzięć rewitalizacyjnych</w:t>
        </w:r>
        <w:r w:rsidR="001A477A" w:rsidRPr="005A4714">
          <w:rPr>
            <w:rFonts w:ascii="Arial" w:hAnsi="Arial" w:cs="Arial"/>
            <w:bCs/>
            <w:smallCaps w:val="0"/>
            <w:noProof/>
            <w:webHidden/>
            <w:sz w:val="22"/>
            <w:szCs w:val="22"/>
          </w:rPr>
          <w:tab/>
        </w:r>
        <w:r w:rsidR="001A477A" w:rsidRPr="005A4714">
          <w:rPr>
            <w:rFonts w:ascii="Arial" w:hAnsi="Arial" w:cs="Arial"/>
            <w:bCs/>
            <w:smallCaps w:val="0"/>
            <w:noProof/>
            <w:webHidden/>
            <w:sz w:val="22"/>
            <w:szCs w:val="22"/>
          </w:rPr>
          <w:fldChar w:fldCharType="begin"/>
        </w:r>
        <w:r w:rsidR="001A477A" w:rsidRPr="005A4714">
          <w:rPr>
            <w:rFonts w:ascii="Arial" w:hAnsi="Arial" w:cs="Arial"/>
            <w:bCs/>
            <w:smallCaps w:val="0"/>
            <w:noProof/>
            <w:webHidden/>
            <w:sz w:val="22"/>
            <w:szCs w:val="22"/>
          </w:rPr>
          <w:instrText xml:space="preserve"> PAGEREF _Toc204597866 \h </w:instrText>
        </w:r>
        <w:r w:rsidR="001A477A" w:rsidRPr="005A4714">
          <w:rPr>
            <w:rFonts w:ascii="Arial" w:hAnsi="Arial" w:cs="Arial"/>
            <w:bCs/>
            <w:smallCaps w:val="0"/>
            <w:noProof/>
            <w:webHidden/>
            <w:sz w:val="22"/>
            <w:szCs w:val="22"/>
          </w:rPr>
        </w:r>
        <w:r w:rsidR="001A477A" w:rsidRPr="005A4714">
          <w:rPr>
            <w:rFonts w:ascii="Arial" w:hAnsi="Arial" w:cs="Arial"/>
            <w:bCs/>
            <w:smallCaps w:val="0"/>
            <w:noProof/>
            <w:webHidden/>
            <w:sz w:val="22"/>
            <w:szCs w:val="22"/>
          </w:rPr>
          <w:fldChar w:fldCharType="separate"/>
        </w:r>
        <w:r w:rsidR="009D69AA">
          <w:rPr>
            <w:rFonts w:ascii="Arial" w:hAnsi="Arial" w:cs="Arial"/>
            <w:bCs/>
            <w:smallCaps w:val="0"/>
            <w:noProof/>
            <w:webHidden/>
            <w:sz w:val="22"/>
            <w:szCs w:val="22"/>
          </w:rPr>
          <w:t>37</w:t>
        </w:r>
        <w:r w:rsidR="001A477A" w:rsidRPr="005A4714">
          <w:rPr>
            <w:rFonts w:ascii="Arial" w:hAnsi="Arial" w:cs="Arial"/>
            <w:bCs/>
            <w:smallCaps w:val="0"/>
            <w:noProof/>
            <w:webHidden/>
            <w:sz w:val="22"/>
            <w:szCs w:val="22"/>
          </w:rPr>
          <w:fldChar w:fldCharType="end"/>
        </w:r>
      </w:hyperlink>
    </w:p>
    <w:p w14:paraId="727F2997" w14:textId="713A2ACD" w:rsidR="001A477A" w:rsidRPr="005A4714" w:rsidRDefault="00000000">
      <w:pPr>
        <w:pStyle w:val="Spistreci2"/>
        <w:tabs>
          <w:tab w:val="left" w:pos="880"/>
          <w:tab w:val="right" w:leader="dot" w:pos="9060"/>
        </w:tabs>
        <w:rPr>
          <w:rFonts w:ascii="Arial" w:eastAsiaTheme="minorEastAsia" w:hAnsi="Arial" w:cs="Arial"/>
          <w:bCs/>
          <w:smallCaps w:val="0"/>
          <w:noProof/>
          <w:kern w:val="2"/>
          <w:sz w:val="22"/>
          <w:szCs w:val="22"/>
          <w:lang w:eastAsia="pl-PL"/>
          <w14:ligatures w14:val="standardContextual"/>
        </w:rPr>
      </w:pPr>
      <w:hyperlink w:anchor="_Toc204597867" w:history="1">
        <w:r w:rsidR="001A477A" w:rsidRPr="005A4714">
          <w:rPr>
            <w:rStyle w:val="Hipercze"/>
            <w:rFonts w:ascii="Arial" w:hAnsi="Arial" w:cs="Arial"/>
            <w:bCs/>
            <w:smallCaps w:val="0"/>
            <w:noProof/>
            <w:color w:val="auto"/>
            <w:sz w:val="22"/>
            <w:szCs w:val="22"/>
            <w:lang w:eastAsia="ar-SA"/>
          </w:rPr>
          <w:t>5.2.</w:t>
        </w:r>
        <w:r w:rsidR="001A477A" w:rsidRPr="005A4714">
          <w:rPr>
            <w:rFonts w:ascii="Arial" w:eastAsiaTheme="minorEastAsia" w:hAnsi="Arial" w:cs="Arial"/>
            <w:bCs/>
            <w:smallCaps w:val="0"/>
            <w:noProof/>
            <w:kern w:val="2"/>
            <w:sz w:val="22"/>
            <w:szCs w:val="22"/>
            <w:lang w:eastAsia="pl-PL"/>
            <w14:ligatures w14:val="standardContextual"/>
          </w:rPr>
          <w:tab/>
        </w:r>
        <w:r w:rsidR="001A477A" w:rsidRPr="005A4714">
          <w:rPr>
            <w:rStyle w:val="Hipercze"/>
            <w:rFonts w:ascii="Arial" w:hAnsi="Arial" w:cs="Arial"/>
            <w:bCs/>
            <w:smallCaps w:val="0"/>
            <w:noProof/>
            <w:color w:val="auto"/>
            <w:sz w:val="22"/>
            <w:szCs w:val="22"/>
            <w:lang w:eastAsia="ar-SA"/>
          </w:rPr>
          <w:t>Charakterystyka pozostałych przedsięwzięć rewitalizacyjnych</w:t>
        </w:r>
        <w:r w:rsidR="001A477A" w:rsidRPr="005A4714">
          <w:rPr>
            <w:rFonts w:ascii="Arial" w:hAnsi="Arial" w:cs="Arial"/>
            <w:bCs/>
            <w:smallCaps w:val="0"/>
            <w:noProof/>
            <w:webHidden/>
            <w:sz w:val="22"/>
            <w:szCs w:val="22"/>
          </w:rPr>
          <w:tab/>
        </w:r>
        <w:r w:rsidR="001A477A" w:rsidRPr="005A4714">
          <w:rPr>
            <w:rFonts w:ascii="Arial" w:hAnsi="Arial" w:cs="Arial"/>
            <w:bCs/>
            <w:smallCaps w:val="0"/>
            <w:noProof/>
            <w:webHidden/>
            <w:sz w:val="22"/>
            <w:szCs w:val="22"/>
          </w:rPr>
          <w:fldChar w:fldCharType="begin"/>
        </w:r>
        <w:r w:rsidR="001A477A" w:rsidRPr="005A4714">
          <w:rPr>
            <w:rFonts w:ascii="Arial" w:hAnsi="Arial" w:cs="Arial"/>
            <w:bCs/>
            <w:smallCaps w:val="0"/>
            <w:noProof/>
            <w:webHidden/>
            <w:sz w:val="22"/>
            <w:szCs w:val="22"/>
          </w:rPr>
          <w:instrText xml:space="preserve"> PAGEREF _Toc204597867 \h </w:instrText>
        </w:r>
        <w:r w:rsidR="001A477A" w:rsidRPr="005A4714">
          <w:rPr>
            <w:rFonts w:ascii="Arial" w:hAnsi="Arial" w:cs="Arial"/>
            <w:bCs/>
            <w:smallCaps w:val="0"/>
            <w:noProof/>
            <w:webHidden/>
            <w:sz w:val="22"/>
            <w:szCs w:val="22"/>
          </w:rPr>
        </w:r>
        <w:r w:rsidR="001A477A" w:rsidRPr="005A4714">
          <w:rPr>
            <w:rFonts w:ascii="Arial" w:hAnsi="Arial" w:cs="Arial"/>
            <w:bCs/>
            <w:smallCaps w:val="0"/>
            <w:noProof/>
            <w:webHidden/>
            <w:sz w:val="22"/>
            <w:szCs w:val="22"/>
          </w:rPr>
          <w:fldChar w:fldCharType="separate"/>
        </w:r>
        <w:r w:rsidR="009D69AA">
          <w:rPr>
            <w:rFonts w:ascii="Arial" w:hAnsi="Arial" w:cs="Arial"/>
            <w:bCs/>
            <w:smallCaps w:val="0"/>
            <w:noProof/>
            <w:webHidden/>
            <w:sz w:val="22"/>
            <w:szCs w:val="22"/>
          </w:rPr>
          <w:t>51</w:t>
        </w:r>
        <w:r w:rsidR="001A477A" w:rsidRPr="005A4714">
          <w:rPr>
            <w:rFonts w:ascii="Arial" w:hAnsi="Arial" w:cs="Arial"/>
            <w:bCs/>
            <w:smallCaps w:val="0"/>
            <w:noProof/>
            <w:webHidden/>
            <w:sz w:val="22"/>
            <w:szCs w:val="22"/>
          </w:rPr>
          <w:fldChar w:fldCharType="end"/>
        </w:r>
      </w:hyperlink>
    </w:p>
    <w:p w14:paraId="136B8563" w14:textId="6556F6A8" w:rsidR="001A477A" w:rsidRPr="005A4714" w:rsidRDefault="00000000">
      <w:pPr>
        <w:pStyle w:val="Spistreci1"/>
        <w:tabs>
          <w:tab w:val="left" w:pos="440"/>
          <w:tab w:val="right" w:leader="dot" w:pos="9060"/>
        </w:tabs>
        <w:rPr>
          <w:rFonts w:ascii="Arial" w:eastAsiaTheme="minorEastAsia" w:hAnsi="Arial" w:cs="Arial"/>
          <w:b w:val="0"/>
          <w:caps w:val="0"/>
          <w:noProof/>
          <w:kern w:val="2"/>
          <w:sz w:val="22"/>
          <w:szCs w:val="22"/>
          <w:lang w:eastAsia="pl-PL"/>
          <w14:ligatures w14:val="standardContextual"/>
        </w:rPr>
      </w:pPr>
      <w:hyperlink w:anchor="_Toc204597868" w:history="1">
        <w:r w:rsidR="001A477A" w:rsidRPr="005A4714">
          <w:rPr>
            <w:rStyle w:val="Hipercze"/>
            <w:rFonts w:ascii="Arial" w:hAnsi="Arial" w:cs="Arial"/>
            <w:b w:val="0"/>
            <w:caps w:val="0"/>
            <w:noProof/>
            <w:color w:val="auto"/>
            <w:sz w:val="22"/>
            <w:szCs w:val="22"/>
            <w:lang w:eastAsia="ar-SA"/>
          </w:rPr>
          <w:t>6.</w:t>
        </w:r>
        <w:r w:rsidR="001A477A" w:rsidRPr="005A4714">
          <w:rPr>
            <w:rFonts w:ascii="Arial" w:eastAsiaTheme="minorEastAsia" w:hAnsi="Arial" w:cs="Arial"/>
            <w:b w:val="0"/>
            <w:caps w:val="0"/>
            <w:noProof/>
            <w:kern w:val="2"/>
            <w:sz w:val="22"/>
            <w:szCs w:val="22"/>
            <w:lang w:eastAsia="pl-PL"/>
            <w14:ligatures w14:val="standardContextual"/>
          </w:rPr>
          <w:tab/>
        </w:r>
        <w:r w:rsidR="001A477A" w:rsidRPr="005A4714">
          <w:rPr>
            <w:rStyle w:val="Hipercze"/>
            <w:rFonts w:ascii="Arial" w:hAnsi="Arial" w:cs="Arial"/>
            <w:b w:val="0"/>
            <w:caps w:val="0"/>
            <w:noProof/>
            <w:color w:val="auto"/>
            <w:sz w:val="22"/>
            <w:szCs w:val="22"/>
            <w:lang w:eastAsia="ar-SA"/>
          </w:rPr>
          <w:t>Mechanizmy integrowania działań oraz przedsięwzięć rewitalizacyjnych</w:t>
        </w:r>
        <w:r w:rsidR="001A477A" w:rsidRPr="005A4714">
          <w:rPr>
            <w:rFonts w:ascii="Arial" w:hAnsi="Arial" w:cs="Arial"/>
            <w:b w:val="0"/>
            <w:caps w:val="0"/>
            <w:noProof/>
            <w:webHidden/>
            <w:sz w:val="22"/>
            <w:szCs w:val="22"/>
          </w:rPr>
          <w:tab/>
        </w:r>
        <w:r w:rsidR="001A477A" w:rsidRPr="005A4714">
          <w:rPr>
            <w:rFonts w:ascii="Arial" w:hAnsi="Arial" w:cs="Arial"/>
            <w:b w:val="0"/>
            <w:caps w:val="0"/>
            <w:noProof/>
            <w:webHidden/>
            <w:sz w:val="22"/>
            <w:szCs w:val="22"/>
          </w:rPr>
          <w:fldChar w:fldCharType="begin"/>
        </w:r>
        <w:r w:rsidR="001A477A" w:rsidRPr="005A4714">
          <w:rPr>
            <w:rFonts w:ascii="Arial" w:hAnsi="Arial" w:cs="Arial"/>
            <w:b w:val="0"/>
            <w:caps w:val="0"/>
            <w:noProof/>
            <w:webHidden/>
            <w:sz w:val="22"/>
            <w:szCs w:val="22"/>
          </w:rPr>
          <w:instrText xml:space="preserve"> PAGEREF _Toc204597868 \h </w:instrText>
        </w:r>
        <w:r w:rsidR="001A477A" w:rsidRPr="005A4714">
          <w:rPr>
            <w:rFonts w:ascii="Arial" w:hAnsi="Arial" w:cs="Arial"/>
            <w:b w:val="0"/>
            <w:caps w:val="0"/>
            <w:noProof/>
            <w:webHidden/>
            <w:sz w:val="22"/>
            <w:szCs w:val="22"/>
          </w:rPr>
        </w:r>
        <w:r w:rsidR="001A477A" w:rsidRPr="005A4714">
          <w:rPr>
            <w:rFonts w:ascii="Arial" w:hAnsi="Arial" w:cs="Arial"/>
            <w:b w:val="0"/>
            <w:caps w:val="0"/>
            <w:noProof/>
            <w:webHidden/>
            <w:sz w:val="22"/>
            <w:szCs w:val="22"/>
          </w:rPr>
          <w:fldChar w:fldCharType="separate"/>
        </w:r>
        <w:r w:rsidR="009D69AA">
          <w:rPr>
            <w:rFonts w:ascii="Arial" w:hAnsi="Arial" w:cs="Arial"/>
            <w:b w:val="0"/>
            <w:caps w:val="0"/>
            <w:noProof/>
            <w:webHidden/>
            <w:sz w:val="22"/>
            <w:szCs w:val="22"/>
          </w:rPr>
          <w:t>52</w:t>
        </w:r>
        <w:r w:rsidR="001A477A" w:rsidRPr="005A4714">
          <w:rPr>
            <w:rFonts w:ascii="Arial" w:hAnsi="Arial" w:cs="Arial"/>
            <w:b w:val="0"/>
            <w:caps w:val="0"/>
            <w:noProof/>
            <w:webHidden/>
            <w:sz w:val="22"/>
            <w:szCs w:val="22"/>
          </w:rPr>
          <w:fldChar w:fldCharType="end"/>
        </w:r>
      </w:hyperlink>
    </w:p>
    <w:p w14:paraId="1EE8E070" w14:textId="04D15092" w:rsidR="001A477A" w:rsidRPr="005A4714" w:rsidRDefault="00000000">
      <w:pPr>
        <w:pStyle w:val="Spistreci1"/>
        <w:tabs>
          <w:tab w:val="left" w:pos="440"/>
          <w:tab w:val="right" w:leader="dot" w:pos="9060"/>
        </w:tabs>
        <w:rPr>
          <w:rFonts w:ascii="Arial" w:eastAsiaTheme="minorEastAsia" w:hAnsi="Arial" w:cs="Arial"/>
          <w:b w:val="0"/>
          <w:caps w:val="0"/>
          <w:noProof/>
          <w:kern w:val="2"/>
          <w:sz w:val="22"/>
          <w:szCs w:val="22"/>
          <w:lang w:eastAsia="pl-PL"/>
          <w14:ligatures w14:val="standardContextual"/>
        </w:rPr>
      </w:pPr>
      <w:hyperlink w:anchor="_Toc204597869" w:history="1">
        <w:r w:rsidR="001A477A" w:rsidRPr="005A4714">
          <w:rPr>
            <w:rStyle w:val="Hipercze"/>
            <w:rFonts w:ascii="Arial" w:hAnsi="Arial" w:cs="Arial"/>
            <w:b w:val="0"/>
            <w:caps w:val="0"/>
            <w:noProof/>
            <w:color w:val="auto"/>
            <w:sz w:val="22"/>
            <w:szCs w:val="22"/>
            <w:lang w:eastAsia="ar-SA"/>
          </w:rPr>
          <w:t>7.</w:t>
        </w:r>
        <w:r w:rsidR="001A477A" w:rsidRPr="005A4714">
          <w:rPr>
            <w:rFonts w:ascii="Arial" w:eastAsiaTheme="minorEastAsia" w:hAnsi="Arial" w:cs="Arial"/>
            <w:b w:val="0"/>
            <w:caps w:val="0"/>
            <w:noProof/>
            <w:kern w:val="2"/>
            <w:sz w:val="22"/>
            <w:szCs w:val="22"/>
            <w:lang w:eastAsia="pl-PL"/>
            <w14:ligatures w14:val="standardContextual"/>
          </w:rPr>
          <w:tab/>
        </w:r>
        <w:r w:rsidR="001A477A" w:rsidRPr="005A4714">
          <w:rPr>
            <w:rStyle w:val="Hipercze"/>
            <w:rFonts w:ascii="Arial" w:hAnsi="Arial" w:cs="Arial"/>
            <w:b w:val="0"/>
            <w:caps w:val="0"/>
            <w:noProof/>
            <w:color w:val="auto"/>
            <w:sz w:val="22"/>
            <w:szCs w:val="22"/>
            <w:lang w:eastAsia="ar-SA"/>
          </w:rPr>
          <w:t>Mechanizm włączenia mieszkańców, przedsiębiorców i innych podmiotów i grup aktywnych na terenie gminy w proces rewitalizacji</w:t>
        </w:r>
        <w:r w:rsidR="001A477A" w:rsidRPr="005A4714">
          <w:rPr>
            <w:rFonts w:ascii="Arial" w:hAnsi="Arial" w:cs="Arial"/>
            <w:b w:val="0"/>
            <w:caps w:val="0"/>
            <w:noProof/>
            <w:webHidden/>
            <w:sz w:val="22"/>
            <w:szCs w:val="22"/>
          </w:rPr>
          <w:tab/>
        </w:r>
        <w:r w:rsidR="001A477A" w:rsidRPr="005A4714">
          <w:rPr>
            <w:rFonts w:ascii="Arial" w:hAnsi="Arial" w:cs="Arial"/>
            <w:b w:val="0"/>
            <w:caps w:val="0"/>
            <w:noProof/>
            <w:webHidden/>
            <w:sz w:val="22"/>
            <w:szCs w:val="22"/>
          </w:rPr>
          <w:fldChar w:fldCharType="begin"/>
        </w:r>
        <w:r w:rsidR="001A477A" w:rsidRPr="005A4714">
          <w:rPr>
            <w:rFonts w:ascii="Arial" w:hAnsi="Arial" w:cs="Arial"/>
            <w:b w:val="0"/>
            <w:caps w:val="0"/>
            <w:noProof/>
            <w:webHidden/>
            <w:sz w:val="22"/>
            <w:szCs w:val="22"/>
          </w:rPr>
          <w:instrText xml:space="preserve"> PAGEREF _Toc204597869 \h </w:instrText>
        </w:r>
        <w:r w:rsidR="001A477A" w:rsidRPr="005A4714">
          <w:rPr>
            <w:rFonts w:ascii="Arial" w:hAnsi="Arial" w:cs="Arial"/>
            <w:b w:val="0"/>
            <w:caps w:val="0"/>
            <w:noProof/>
            <w:webHidden/>
            <w:sz w:val="22"/>
            <w:szCs w:val="22"/>
          </w:rPr>
        </w:r>
        <w:r w:rsidR="001A477A" w:rsidRPr="005A4714">
          <w:rPr>
            <w:rFonts w:ascii="Arial" w:hAnsi="Arial" w:cs="Arial"/>
            <w:b w:val="0"/>
            <w:caps w:val="0"/>
            <w:noProof/>
            <w:webHidden/>
            <w:sz w:val="22"/>
            <w:szCs w:val="22"/>
          </w:rPr>
          <w:fldChar w:fldCharType="separate"/>
        </w:r>
        <w:r w:rsidR="009D69AA">
          <w:rPr>
            <w:rFonts w:ascii="Arial" w:hAnsi="Arial" w:cs="Arial"/>
            <w:b w:val="0"/>
            <w:caps w:val="0"/>
            <w:noProof/>
            <w:webHidden/>
            <w:sz w:val="22"/>
            <w:szCs w:val="22"/>
          </w:rPr>
          <w:t>56</w:t>
        </w:r>
        <w:r w:rsidR="001A477A" w:rsidRPr="005A4714">
          <w:rPr>
            <w:rFonts w:ascii="Arial" w:hAnsi="Arial" w:cs="Arial"/>
            <w:b w:val="0"/>
            <w:caps w:val="0"/>
            <w:noProof/>
            <w:webHidden/>
            <w:sz w:val="22"/>
            <w:szCs w:val="22"/>
          </w:rPr>
          <w:fldChar w:fldCharType="end"/>
        </w:r>
      </w:hyperlink>
    </w:p>
    <w:p w14:paraId="66F6E860" w14:textId="3C937C05" w:rsidR="001A477A" w:rsidRPr="005A4714" w:rsidRDefault="00000000">
      <w:pPr>
        <w:pStyle w:val="Spistreci2"/>
        <w:tabs>
          <w:tab w:val="right" w:leader="dot" w:pos="9060"/>
        </w:tabs>
        <w:rPr>
          <w:rFonts w:ascii="Arial" w:eastAsiaTheme="minorEastAsia" w:hAnsi="Arial" w:cs="Arial"/>
          <w:bCs/>
          <w:smallCaps w:val="0"/>
          <w:noProof/>
          <w:kern w:val="2"/>
          <w:sz w:val="22"/>
          <w:szCs w:val="22"/>
          <w:lang w:eastAsia="pl-PL"/>
          <w14:ligatures w14:val="standardContextual"/>
        </w:rPr>
      </w:pPr>
      <w:hyperlink w:anchor="_Toc204597870" w:history="1">
        <w:r w:rsidR="001A477A" w:rsidRPr="005A4714">
          <w:rPr>
            <w:rStyle w:val="Hipercze"/>
            <w:rFonts w:ascii="Arial" w:hAnsi="Arial" w:cs="Arial"/>
            <w:bCs/>
            <w:smallCaps w:val="0"/>
            <w:noProof/>
            <w:color w:val="auto"/>
            <w:sz w:val="22"/>
            <w:szCs w:val="22"/>
          </w:rPr>
          <w:t>7.1. Proces przygotowania Gminnego Programu Rewitalizacji</w:t>
        </w:r>
        <w:r w:rsidR="001A477A" w:rsidRPr="005A4714">
          <w:rPr>
            <w:rFonts w:ascii="Arial" w:hAnsi="Arial" w:cs="Arial"/>
            <w:bCs/>
            <w:smallCaps w:val="0"/>
            <w:noProof/>
            <w:webHidden/>
            <w:sz w:val="22"/>
            <w:szCs w:val="22"/>
          </w:rPr>
          <w:tab/>
        </w:r>
        <w:r w:rsidR="001A477A" w:rsidRPr="005A4714">
          <w:rPr>
            <w:rFonts w:ascii="Arial" w:hAnsi="Arial" w:cs="Arial"/>
            <w:bCs/>
            <w:smallCaps w:val="0"/>
            <w:noProof/>
            <w:webHidden/>
            <w:sz w:val="22"/>
            <w:szCs w:val="22"/>
          </w:rPr>
          <w:fldChar w:fldCharType="begin"/>
        </w:r>
        <w:r w:rsidR="001A477A" w:rsidRPr="005A4714">
          <w:rPr>
            <w:rFonts w:ascii="Arial" w:hAnsi="Arial" w:cs="Arial"/>
            <w:bCs/>
            <w:smallCaps w:val="0"/>
            <w:noProof/>
            <w:webHidden/>
            <w:sz w:val="22"/>
            <w:szCs w:val="22"/>
          </w:rPr>
          <w:instrText xml:space="preserve"> PAGEREF _Toc204597870 \h </w:instrText>
        </w:r>
        <w:r w:rsidR="001A477A" w:rsidRPr="005A4714">
          <w:rPr>
            <w:rFonts w:ascii="Arial" w:hAnsi="Arial" w:cs="Arial"/>
            <w:bCs/>
            <w:smallCaps w:val="0"/>
            <w:noProof/>
            <w:webHidden/>
            <w:sz w:val="22"/>
            <w:szCs w:val="22"/>
          </w:rPr>
        </w:r>
        <w:r w:rsidR="001A477A" w:rsidRPr="005A4714">
          <w:rPr>
            <w:rFonts w:ascii="Arial" w:hAnsi="Arial" w:cs="Arial"/>
            <w:bCs/>
            <w:smallCaps w:val="0"/>
            <w:noProof/>
            <w:webHidden/>
            <w:sz w:val="22"/>
            <w:szCs w:val="22"/>
          </w:rPr>
          <w:fldChar w:fldCharType="separate"/>
        </w:r>
        <w:r w:rsidR="009D69AA">
          <w:rPr>
            <w:rFonts w:ascii="Arial" w:hAnsi="Arial" w:cs="Arial"/>
            <w:bCs/>
            <w:smallCaps w:val="0"/>
            <w:noProof/>
            <w:webHidden/>
            <w:sz w:val="22"/>
            <w:szCs w:val="22"/>
          </w:rPr>
          <w:t>56</w:t>
        </w:r>
        <w:r w:rsidR="001A477A" w:rsidRPr="005A4714">
          <w:rPr>
            <w:rFonts w:ascii="Arial" w:hAnsi="Arial" w:cs="Arial"/>
            <w:bCs/>
            <w:smallCaps w:val="0"/>
            <w:noProof/>
            <w:webHidden/>
            <w:sz w:val="22"/>
            <w:szCs w:val="22"/>
          </w:rPr>
          <w:fldChar w:fldCharType="end"/>
        </w:r>
      </w:hyperlink>
    </w:p>
    <w:p w14:paraId="293D93DA" w14:textId="7EEE05F6" w:rsidR="001A477A" w:rsidRPr="005A4714" w:rsidRDefault="00000000">
      <w:pPr>
        <w:pStyle w:val="Spistreci2"/>
        <w:tabs>
          <w:tab w:val="right" w:leader="dot" w:pos="9060"/>
        </w:tabs>
        <w:rPr>
          <w:rFonts w:ascii="Arial" w:eastAsiaTheme="minorEastAsia" w:hAnsi="Arial" w:cs="Arial"/>
          <w:bCs/>
          <w:smallCaps w:val="0"/>
          <w:noProof/>
          <w:kern w:val="2"/>
          <w:sz w:val="22"/>
          <w:szCs w:val="22"/>
          <w:lang w:eastAsia="pl-PL"/>
          <w14:ligatures w14:val="standardContextual"/>
        </w:rPr>
      </w:pPr>
      <w:hyperlink w:anchor="_Toc204597871" w:history="1">
        <w:r w:rsidR="001A477A" w:rsidRPr="005A4714">
          <w:rPr>
            <w:rStyle w:val="Hipercze"/>
            <w:rFonts w:ascii="Arial" w:hAnsi="Arial" w:cs="Arial"/>
            <w:bCs/>
            <w:smallCaps w:val="0"/>
            <w:noProof/>
            <w:color w:val="auto"/>
            <w:sz w:val="22"/>
            <w:szCs w:val="22"/>
          </w:rPr>
          <w:t>7.2. Sposób włączenia interesariuszy w proces zarządzania programem rewitalizacji na obszarze rewitalizacji</w:t>
        </w:r>
        <w:r w:rsidR="001A477A" w:rsidRPr="005A4714">
          <w:rPr>
            <w:rFonts w:ascii="Arial" w:hAnsi="Arial" w:cs="Arial"/>
            <w:bCs/>
            <w:smallCaps w:val="0"/>
            <w:noProof/>
            <w:webHidden/>
            <w:sz w:val="22"/>
            <w:szCs w:val="22"/>
          </w:rPr>
          <w:tab/>
        </w:r>
        <w:r w:rsidR="001A477A" w:rsidRPr="005A4714">
          <w:rPr>
            <w:rFonts w:ascii="Arial" w:hAnsi="Arial" w:cs="Arial"/>
            <w:bCs/>
            <w:smallCaps w:val="0"/>
            <w:noProof/>
            <w:webHidden/>
            <w:sz w:val="22"/>
            <w:szCs w:val="22"/>
          </w:rPr>
          <w:fldChar w:fldCharType="begin"/>
        </w:r>
        <w:r w:rsidR="001A477A" w:rsidRPr="005A4714">
          <w:rPr>
            <w:rFonts w:ascii="Arial" w:hAnsi="Arial" w:cs="Arial"/>
            <w:bCs/>
            <w:smallCaps w:val="0"/>
            <w:noProof/>
            <w:webHidden/>
            <w:sz w:val="22"/>
            <w:szCs w:val="22"/>
          </w:rPr>
          <w:instrText xml:space="preserve"> PAGEREF _Toc204597871 \h </w:instrText>
        </w:r>
        <w:r w:rsidR="001A477A" w:rsidRPr="005A4714">
          <w:rPr>
            <w:rFonts w:ascii="Arial" w:hAnsi="Arial" w:cs="Arial"/>
            <w:bCs/>
            <w:smallCaps w:val="0"/>
            <w:noProof/>
            <w:webHidden/>
            <w:sz w:val="22"/>
            <w:szCs w:val="22"/>
          </w:rPr>
        </w:r>
        <w:r w:rsidR="001A477A" w:rsidRPr="005A4714">
          <w:rPr>
            <w:rFonts w:ascii="Arial" w:hAnsi="Arial" w:cs="Arial"/>
            <w:bCs/>
            <w:smallCaps w:val="0"/>
            <w:noProof/>
            <w:webHidden/>
            <w:sz w:val="22"/>
            <w:szCs w:val="22"/>
          </w:rPr>
          <w:fldChar w:fldCharType="separate"/>
        </w:r>
        <w:r w:rsidR="009D69AA">
          <w:rPr>
            <w:rFonts w:ascii="Arial" w:hAnsi="Arial" w:cs="Arial"/>
            <w:bCs/>
            <w:smallCaps w:val="0"/>
            <w:noProof/>
            <w:webHidden/>
            <w:sz w:val="22"/>
            <w:szCs w:val="22"/>
          </w:rPr>
          <w:t>62</w:t>
        </w:r>
        <w:r w:rsidR="001A477A" w:rsidRPr="005A4714">
          <w:rPr>
            <w:rFonts w:ascii="Arial" w:hAnsi="Arial" w:cs="Arial"/>
            <w:bCs/>
            <w:smallCaps w:val="0"/>
            <w:noProof/>
            <w:webHidden/>
            <w:sz w:val="22"/>
            <w:szCs w:val="22"/>
          </w:rPr>
          <w:fldChar w:fldCharType="end"/>
        </w:r>
      </w:hyperlink>
    </w:p>
    <w:p w14:paraId="3A5DD807" w14:textId="01A4D751" w:rsidR="001A477A" w:rsidRPr="005A4714" w:rsidRDefault="00000000">
      <w:pPr>
        <w:pStyle w:val="Spistreci1"/>
        <w:tabs>
          <w:tab w:val="left" w:pos="440"/>
          <w:tab w:val="right" w:leader="dot" w:pos="9060"/>
        </w:tabs>
        <w:rPr>
          <w:rFonts w:ascii="Arial" w:eastAsiaTheme="minorEastAsia" w:hAnsi="Arial" w:cs="Arial"/>
          <w:b w:val="0"/>
          <w:caps w:val="0"/>
          <w:noProof/>
          <w:kern w:val="2"/>
          <w:sz w:val="22"/>
          <w:szCs w:val="22"/>
          <w:lang w:eastAsia="pl-PL"/>
          <w14:ligatures w14:val="standardContextual"/>
        </w:rPr>
      </w:pPr>
      <w:hyperlink w:anchor="_Toc204597872" w:history="1">
        <w:r w:rsidR="001A477A" w:rsidRPr="005A4714">
          <w:rPr>
            <w:rStyle w:val="Hipercze"/>
            <w:rFonts w:ascii="Arial" w:hAnsi="Arial" w:cs="Arial"/>
            <w:b w:val="0"/>
            <w:caps w:val="0"/>
            <w:noProof/>
            <w:color w:val="auto"/>
            <w:sz w:val="22"/>
            <w:szCs w:val="22"/>
            <w:lang w:eastAsia="ar-SA"/>
          </w:rPr>
          <w:t>8.</w:t>
        </w:r>
        <w:r w:rsidR="001A477A" w:rsidRPr="005A4714">
          <w:rPr>
            <w:rFonts w:ascii="Arial" w:eastAsiaTheme="minorEastAsia" w:hAnsi="Arial" w:cs="Arial"/>
            <w:b w:val="0"/>
            <w:caps w:val="0"/>
            <w:noProof/>
            <w:kern w:val="2"/>
            <w:sz w:val="22"/>
            <w:szCs w:val="22"/>
            <w:lang w:eastAsia="pl-PL"/>
            <w14:ligatures w14:val="standardContextual"/>
          </w:rPr>
          <w:tab/>
        </w:r>
        <w:r w:rsidR="001A477A" w:rsidRPr="005A4714">
          <w:rPr>
            <w:rStyle w:val="Hipercze"/>
            <w:rFonts w:ascii="Arial" w:hAnsi="Arial" w:cs="Arial"/>
            <w:b w:val="0"/>
            <w:caps w:val="0"/>
            <w:noProof/>
            <w:color w:val="auto"/>
            <w:sz w:val="22"/>
            <w:szCs w:val="22"/>
            <w:lang w:eastAsia="ar-SA"/>
          </w:rPr>
          <w:t>Szacunkowe ramy finansowe gminnego programu rewitalizacji wraz z szacunkowym wskazaniem środków finansowych ze źródeł publicznych i prywatnych</w:t>
        </w:r>
        <w:r w:rsidR="001A477A" w:rsidRPr="005A4714">
          <w:rPr>
            <w:rFonts w:ascii="Arial" w:hAnsi="Arial" w:cs="Arial"/>
            <w:b w:val="0"/>
            <w:caps w:val="0"/>
            <w:noProof/>
            <w:webHidden/>
            <w:sz w:val="22"/>
            <w:szCs w:val="22"/>
          </w:rPr>
          <w:tab/>
        </w:r>
        <w:r w:rsidR="001A477A" w:rsidRPr="005A4714">
          <w:rPr>
            <w:rFonts w:ascii="Arial" w:hAnsi="Arial" w:cs="Arial"/>
            <w:b w:val="0"/>
            <w:caps w:val="0"/>
            <w:noProof/>
            <w:webHidden/>
            <w:sz w:val="22"/>
            <w:szCs w:val="22"/>
          </w:rPr>
          <w:fldChar w:fldCharType="begin"/>
        </w:r>
        <w:r w:rsidR="001A477A" w:rsidRPr="005A4714">
          <w:rPr>
            <w:rFonts w:ascii="Arial" w:hAnsi="Arial" w:cs="Arial"/>
            <w:b w:val="0"/>
            <w:caps w:val="0"/>
            <w:noProof/>
            <w:webHidden/>
            <w:sz w:val="22"/>
            <w:szCs w:val="22"/>
          </w:rPr>
          <w:instrText xml:space="preserve"> PAGEREF _Toc204597872 \h </w:instrText>
        </w:r>
        <w:r w:rsidR="001A477A" w:rsidRPr="005A4714">
          <w:rPr>
            <w:rFonts w:ascii="Arial" w:hAnsi="Arial" w:cs="Arial"/>
            <w:b w:val="0"/>
            <w:caps w:val="0"/>
            <w:noProof/>
            <w:webHidden/>
            <w:sz w:val="22"/>
            <w:szCs w:val="22"/>
          </w:rPr>
        </w:r>
        <w:r w:rsidR="001A477A" w:rsidRPr="005A4714">
          <w:rPr>
            <w:rFonts w:ascii="Arial" w:hAnsi="Arial" w:cs="Arial"/>
            <w:b w:val="0"/>
            <w:caps w:val="0"/>
            <w:noProof/>
            <w:webHidden/>
            <w:sz w:val="22"/>
            <w:szCs w:val="22"/>
          </w:rPr>
          <w:fldChar w:fldCharType="separate"/>
        </w:r>
        <w:r w:rsidR="009D69AA">
          <w:rPr>
            <w:rFonts w:ascii="Arial" w:hAnsi="Arial" w:cs="Arial"/>
            <w:b w:val="0"/>
            <w:caps w:val="0"/>
            <w:noProof/>
            <w:webHidden/>
            <w:sz w:val="22"/>
            <w:szCs w:val="22"/>
          </w:rPr>
          <w:t>63</w:t>
        </w:r>
        <w:r w:rsidR="001A477A" w:rsidRPr="005A4714">
          <w:rPr>
            <w:rFonts w:ascii="Arial" w:hAnsi="Arial" w:cs="Arial"/>
            <w:b w:val="0"/>
            <w:caps w:val="0"/>
            <w:noProof/>
            <w:webHidden/>
            <w:sz w:val="22"/>
            <w:szCs w:val="22"/>
          </w:rPr>
          <w:fldChar w:fldCharType="end"/>
        </w:r>
      </w:hyperlink>
    </w:p>
    <w:p w14:paraId="3D356979" w14:textId="433FC9A1" w:rsidR="001A477A" w:rsidRPr="005A4714" w:rsidRDefault="00000000">
      <w:pPr>
        <w:pStyle w:val="Spistreci1"/>
        <w:tabs>
          <w:tab w:val="left" w:pos="440"/>
          <w:tab w:val="right" w:leader="dot" w:pos="9060"/>
        </w:tabs>
        <w:rPr>
          <w:rFonts w:ascii="Arial" w:eastAsiaTheme="minorEastAsia" w:hAnsi="Arial" w:cs="Arial"/>
          <w:b w:val="0"/>
          <w:caps w:val="0"/>
          <w:noProof/>
          <w:kern w:val="2"/>
          <w:sz w:val="22"/>
          <w:szCs w:val="22"/>
          <w:lang w:eastAsia="pl-PL"/>
          <w14:ligatures w14:val="standardContextual"/>
        </w:rPr>
      </w:pPr>
      <w:hyperlink w:anchor="_Toc204597873" w:history="1">
        <w:r w:rsidR="001A477A" w:rsidRPr="005A4714">
          <w:rPr>
            <w:rStyle w:val="Hipercze"/>
            <w:rFonts w:ascii="Arial" w:hAnsi="Arial" w:cs="Arial"/>
            <w:b w:val="0"/>
            <w:caps w:val="0"/>
            <w:noProof/>
            <w:color w:val="auto"/>
            <w:sz w:val="22"/>
            <w:szCs w:val="22"/>
            <w:lang w:eastAsia="ar-SA"/>
          </w:rPr>
          <w:t>9.</w:t>
        </w:r>
        <w:r w:rsidR="001A477A" w:rsidRPr="005A4714">
          <w:rPr>
            <w:rFonts w:ascii="Arial" w:eastAsiaTheme="minorEastAsia" w:hAnsi="Arial" w:cs="Arial"/>
            <w:b w:val="0"/>
            <w:caps w:val="0"/>
            <w:noProof/>
            <w:kern w:val="2"/>
            <w:sz w:val="22"/>
            <w:szCs w:val="22"/>
            <w:lang w:eastAsia="pl-PL"/>
            <w14:ligatures w14:val="standardContextual"/>
          </w:rPr>
          <w:tab/>
        </w:r>
        <w:r w:rsidR="001A477A" w:rsidRPr="005A4714">
          <w:rPr>
            <w:rStyle w:val="Hipercze"/>
            <w:rFonts w:ascii="Arial" w:hAnsi="Arial" w:cs="Arial"/>
            <w:b w:val="0"/>
            <w:caps w:val="0"/>
            <w:noProof/>
            <w:color w:val="auto"/>
            <w:sz w:val="22"/>
            <w:szCs w:val="22"/>
            <w:lang w:eastAsia="ar-SA"/>
          </w:rPr>
          <w:t>Struktura zarządzania realizacją gminnego programu rewitalizacji, koszty zarządzania wraz z ramowym harmonogramem realizacji programu</w:t>
        </w:r>
        <w:r w:rsidR="001A477A" w:rsidRPr="005A4714">
          <w:rPr>
            <w:rFonts w:ascii="Arial" w:hAnsi="Arial" w:cs="Arial"/>
            <w:b w:val="0"/>
            <w:caps w:val="0"/>
            <w:noProof/>
            <w:webHidden/>
            <w:sz w:val="22"/>
            <w:szCs w:val="22"/>
          </w:rPr>
          <w:tab/>
        </w:r>
        <w:r w:rsidR="001A477A" w:rsidRPr="005A4714">
          <w:rPr>
            <w:rFonts w:ascii="Arial" w:hAnsi="Arial" w:cs="Arial"/>
            <w:b w:val="0"/>
            <w:caps w:val="0"/>
            <w:noProof/>
            <w:webHidden/>
            <w:sz w:val="22"/>
            <w:szCs w:val="22"/>
          </w:rPr>
          <w:fldChar w:fldCharType="begin"/>
        </w:r>
        <w:r w:rsidR="001A477A" w:rsidRPr="005A4714">
          <w:rPr>
            <w:rFonts w:ascii="Arial" w:hAnsi="Arial" w:cs="Arial"/>
            <w:b w:val="0"/>
            <w:caps w:val="0"/>
            <w:noProof/>
            <w:webHidden/>
            <w:sz w:val="22"/>
            <w:szCs w:val="22"/>
          </w:rPr>
          <w:instrText xml:space="preserve"> PAGEREF _Toc204597873 \h </w:instrText>
        </w:r>
        <w:r w:rsidR="001A477A" w:rsidRPr="005A4714">
          <w:rPr>
            <w:rFonts w:ascii="Arial" w:hAnsi="Arial" w:cs="Arial"/>
            <w:b w:val="0"/>
            <w:caps w:val="0"/>
            <w:noProof/>
            <w:webHidden/>
            <w:sz w:val="22"/>
            <w:szCs w:val="22"/>
          </w:rPr>
        </w:r>
        <w:r w:rsidR="001A477A" w:rsidRPr="005A4714">
          <w:rPr>
            <w:rFonts w:ascii="Arial" w:hAnsi="Arial" w:cs="Arial"/>
            <w:b w:val="0"/>
            <w:caps w:val="0"/>
            <w:noProof/>
            <w:webHidden/>
            <w:sz w:val="22"/>
            <w:szCs w:val="22"/>
          </w:rPr>
          <w:fldChar w:fldCharType="separate"/>
        </w:r>
        <w:r w:rsidR="009D69AA">
          <w:rPr>
            <w:rFonts w:ascii="Arial" w:hAnsi="Arial" w:cs="Arial"/>
            <w:b w:val="0"/>
            <w:caps w:val="0"/>
            <w:noProof/>
            <w:webHidden/>
            <w:sz w:val="22"/>
            <w:szCs w:val="22"/>
          </w:rPr>
          <w:t>67</w:t>
        </w:r>
        <w:r w:rsidR="001A477A" w:rsidRPr="005A4714">
          <w:rPr>
            <w:rFonts w:ascii="Arial" w:hAnsi="Arial" w:cs="Arial"/>
            <w:b w:val="0"/>
            <w:caps w:val="0"/>
            <w:noProof/>
            <w:webHidden/>
            <w:sz w:val="22"/>
            <w:szCs w:val="22"/>
          </w:rPr>
          <w:fldChar w:fldCharType="end"/>
        </w:r>
      </w:hyperlink>
    </w:p>
    <w:p w14:paraId="451C1422" w14:textId="6FC54CE5" w:rsidR="001A477A" w:rsidRPr="005A4714" w:rsidRDefault="00000000">
      <w:pPr>
        <w:pStyle w:val="Spistreci1"/>
        <w:tabs>
          <w:tab w:val="left" w:pos="660"/>
          <w:tab w:val="right" w:leader="dot" w:pos="9060"/>
        </w:tabs>
        <w:rPr>
          <w:rFonts w:ascii="Arial" w:eastAsiaTheme="minorEastAsia" w:hAnsi="Arial" w:cs="Arial"/>
          <w:b w:val="0"/>
          <w:caps w:val="0"/>
          <w:noProof/>
          <w:kern w:val="2"/>
          <w:sz w:val="22"/>
          <w:szCs w:val="22"/>
          <w:lang w:eastAsia="pl-PL"/>
          <w14:ligatures w14:val="standardContextual"/>
        </w:rPr>
      </w:pPr>
      <w:hyperlink w:anchor="_Toc204597874" w:history="1">
        <w:r w:rsidR="001A477A" w:rsidRPr="005A4714">
          <w:rPr>
            <w:rStyle w:val="Hipercze"/>
            <w:rFonts w:ascii="Arial" w:hAnsi="Arial" w:cs="Arial"/>
            <w:b w:val="0"/>
            <w:caps w:val="0"/>
            <w:noProof/>
            <w:color w:val="auto"/>
            <w:sz w:val="22"/>
            <w:szCs w:val="22"/>
            <w:lang w:eastAsia="ar-SA"/>
          </w:rPr>
          <w:t>10.</w:t>
        </w:r>
        <w:r w:rsidR="001A477A" w:rsidRPr="005A4714">
          <w:rPr>
            <w:rFonts w:ascii="Arial" w:eastAsiaTheme="minorEastAsia" w:hAnsi="Arial" w:cs="Arial"/>
            <w:b w:val="0"/>
            <w:caps w:val="0"/>
            <w:noProof/>
            <w:kern w:val="2"/>
            <w:sz w:val="22"/>
            <w:szCs w:val="22"/>
            <w:lang w:eastAsia="pl-PL"/>
            <w14:ligatures w14:val="standardContextual"/>
          </w:rPr>
          <w:tab/>
        </w:r>
        <w:r w:rsidR="001A477A" w:rsidRPr="005A4714">
          <w:rPr>
            <w:rStyle w:val="Hipercze"/>
            <w:rFonts w:ascii="Arial" w:hAnsi="Arial" w:cs="Arial"/>
            <w:b w:val="0"/>
            <w:caps w:val="0"/>
            <w:noProof/>
            <w:color w:val="auto"/>
            <w:sz w:val="22"/>
            <w:szCs w:val="22"/>
            <w:lang w:eastAsia="ar-SA"/>
          </w:rPr>
          <w:t>System monitorowania i oceny gminnego programu rewitalizacji</w:t>
        </w:r>
        <w:r w:rsidR="001A477A" w:rsidRPr="005A4714">
          <w:rPr>
            <w:rFonts w:ascii="Arial" w:hAnsi="Arial" w:cs="Arial"/>
            <w:b w:val="0"/>
            <w:caps w:val="0"/>
            <w:noProof/>
            <w:webHidden/>
            <w:sz w:val="22"/>
            <w:szCs w:val="22"/>
          </w:rPr>
          <w:tab/>
        </w:r>
        <w:r w:rsidR="001A477A" w:rsidRPr="005A4714">
          <w:rPr>
            <w:rFonts w:ascii="Arial" w:hAnsi="Arial" w:cs="Arial"/>
            <w:b w:val="0"/>
            <w:caps w:val="0"/>
            <w:noProof/>
            <w:webHidden/>
            <w:sz w:val="22"/>
            <w:szCs w:val="22"/>
          </w:rPr>
          <w:fldChar w:fldCharType="begin"/>
        </w:r>
        <w:r w:rsidR="001A477A" w:rsidRPr="005A4714">
          <w:rPr>
            <w:rFonts w:ascii="Arial" w:hAnsi="Arial" w:cs="Arial"/>
            <w:b w:val="0"/>
            <w:caps w:val="0"/>
            <w:noProof/>
            <w:webHidden/>
            <w:sz w:val="22"/>
            <w:szCs w:val="22"/>
          </w:rPr>
          <w:instrText xml:space="preserve"> PAGEREF _Toc204597874 \h </w:instrText>
        </w:r>
        <w:r w:rsidR="001A477A" w:rsidRPr="005A4714">
          <w:rPr>
            <w:rFonts w:ascii="Arial" w:hAnsi="Arial" w:cs="Arial"/>
            <w:b w:val="0"/>
            <w:caps w:val="0"/>
            <w:noProof/>
            <w:webHidden/>
            <w:sz w:val="22"/>
            <w:szCs w:val="22"/>
          </w:rPr>
        </w:r>
        <w:r w:rsidR="001A477A" w:rsidRPr="005A4714">
          <w:rPr>
            <w:rFonts w:ascii="Arial" w:hAnsi="Arial" w:cs="Arial"/>
            <w:b w:val="0"/>
            <w:caps w:val="0"/>
            <w:noProof/>
            <w:webHidden/>
            <w:sz w:val="22"/>
            <w:szCs w:val="22"/>
          </w:rPr>
          <w:fldChar w:fldCharType="separate"/>
        </w:r>
        <w:r w:rsidR="009D69AA">
          <w:rPr>
            <w:rFonts w:ascii="Arial" w:hAnsi="Arial" w:cs="Arial"/>
            <w:b w:val="0"/>
            <w:caps w:val="0"/>
            <w:noProof/>
            <w:webHidden/>
            <w:sz w:val="22"/>
            <w:szCs w:val="22"/>
          </w:rPr>
          <w:t>74</w:t>
        </w:r>
        <w:r w:rsidR="001A477A" w:rsidRPr="005A4714">
          <w:rPr>
            <w:rFonts w:ascii="Arial" w:hAnsi="Arial" w:cs="Arial"/>
            <w:b w:val="0"/>
            <w:caps w:val="0"/>
            <w:noProof/>
            <w:webHidden/>
            <w:sz w:val="22"/>
            <w:szCs w:val="22"/>
          </w:rPr>
          <w:fldChar w:fldCharType="end"/>
        </w:r>
      </w:hyperlink>
    </w:p>
    <w:p w14:paraId="613D39A3" w14:textId="1FFA03A0" w:rsidR="001A477A" w:rsidRPr="005A4714" w:rsidRDefault="00000000">
      <w:pPr>
        <w:pStyle w:val="Spistreci1"/>
        <w:tabs>
          <w:tab w:val="left" w:pos="660"/>
          <w:tab w:val="right" w:leader="dot" w:pos="9060"/>
        </w:tabs>
        <w:rPr>
          <w:rFonts w:ascii="Arial" w:eastAsiaTheme="minorEastAsia" w:hAnsi="Arial" w:cs="Arial"/>
          <w:b w:val="0"/>
          <w:caps w:val="0"/>
          <w:noProof/>
          <w:kern w:val="2"/>
          <w:sz w:val="22"/>
          <w:szCs w:val="22"/>
          <w:lang w:eastAsia="pl-PL"/>
          <w14:ligatures w14:val="standardContextual"/>
        </w:rPr>
      </w:pPr>
      <w:hyperlink w:anchor="_Toc204597875" w:history="1">
        <w:r w:rsidR="001A477A" w:rsidRPr="005A4714">
          <w:rPr>
            <w:rStyle w:val="Hipercze"/>
            <w:rFonts w:ascii="Arial" w:hAnsi="Arial" w:cs="Arial"/>
            <w:b w:val="0"/>
            <w:caps w:val="0"/>
            <w:noProof/>
            <w:color w:val="auto"/>
            <w:sz w:val="22"/>
            <w:szCs w:val="22"/>
            <w:lang w:eastAsia="ar-SA"/>
          </w:rPr>
          <w:t>11.</w:t>
        </w:r>
        <w:r w:rsidR="001A477A" w:rsidRPr="005A4714">
          <w:rPr>
            <w:rFonts w:ascii="Arial" w:eastAsiaTheme="minorEastAsia" w:hAnsi="Arial" w:cs="Arial"/>
            <w:b w:val="0"/>
            <w:caps w:val="0"/>
            <w:noProof/>
            <w:kern w:val="2"/>
            <w:sz w:val="22"/>
            <w:szCs w:val="22"/>
            <w:lang w:eastAsia="pl-PL"/>
            <w14:ligatures w14:val="standardContextual"/>
          </w:rPr>
          <w:tab/>
        </w:r>
        <w:r w:rsidR="001A477A" w:rsidRPr="005A4714">
          <w:rPr>
            <w:rStyle w:val="Hipercze"/>
            <w:rFonts w:ascii="Arial" w:hAnsi="Arial" w:cs="Arial"/>
            <w:b w:val="0"/>
            <w:caps w:val="0"/>
            <w:noProof/>
            <w:color w:val="auto"/>
            <w:sz w:val="22"/>
            <w:szCs w:val="22"/>
            <w:lang w:eastAsia="ar-SA"/>
          </w:rPr>
          <w:t>Określenie niezbędnych zmian w uchwałach</w:t>
        </w:r>
        <w:r w:rsidR="001A477A" w:rsidRPr="005A4714">
          <w:rPr>
            <w:rFonts w:ascii="Arial" w:hAnsi="Arial" w:cs="Arial"/>
            <w:b w:val="0"/>
            <w:caps w:val="0"/>
            <w:noProof/>
            <w:webHidden/>
            <w:sz w:val="22"/>
            <w:szCs w:val="22"/>
          </w:rPr>
          <w:tab/>
        </w:r>
        <w:r w:rsidR="001A477A" w:rsidRPr="005A4714">
          <w:rPr>
            <w:rFonts w:ascii="Arial" w:hAnsi="Arial" w:cs="Arial"/>
            <w:b w:val="0"/>
            <w:caps w:val="0"/>
            <w:noProof/>
            <w:webHidden/>
            <w:sz w:val="22"/>
            <w:szCs w:val="22"/>
          </w:rPr>
          <w:fldChar w:fldCharType="begin"/>
        </w:r>
        <w:r w:rsidR="001A477A" w:rsidRPr="005A4714">
          <w:rPr>
            <w:rFonts w:ascii="Arial" w:hAnsi="Arial" w:cs="Arial"/>
            <w:b w:val="0"/>
            <w:caps w:val="0"/>
            <w:noProof/>
            <w:webHidden/>
            <w:sz w:val="22"/>
            <w:szCs w:val="22"/>
          </w:rPr>
          <w:instrText xml:space="preserve"> PAGEREF _Toc204597875 \h </w:instrText>
        </w:r>
        <w:r w:rsidR="001A477A" w:rsidRPr="005A4714">
          <w:rPr>
            <w:rFonts w:ascii="Arial" w:hAnsi="Arial" w:cs="Arial"/>
            <w:b w:val="0"/>
            <w:caps w:val="0"/>
            <w:noProof/>
            <w:webHidden/>
            <w:sz w:val="22"/>
            <w:szCs w:val="22"/>
          </w:rPr>
        </w:r>
        <w:r w:rsidR="001A477A" w:rsidRPr="005A4714">
          <w:rPr>
            <w:rFonts w:ascii="Arial" w:hAnsi="Arial" w:cs="Arial"/>
            <w:b w:val="0"/>
            <w:caps w:val="0"/>
            <w:noProof/>
            <w:webHidden/>
            <w:sz w:val="22"/>
            <w:szCs w:val="22"/>
          </w:rPr>
          <w:fldChar w:fldCharType="separate"/>
        </w:r>
        <w:r w:rsidR="009D69AA">
          <w:rPr>
            <w:rFonts w:ascii="Arial" w:hAnsi="Arial" w:cs="Arial"/>
            <w:b w:val="0"/>
            <w:caps w:val="0"/>
            <w:noProof/>
            <w:webHidden/>
            <w:sz w:val="22"/>
            <w:szCs w:val="22"/>
          </w:rPr>
          <w:t>78</w:t>
        </w:r>
        <w:r w:rsidR="001A477A" w:rsidRPr="005A4714">
          <w:rPr>
            <w:rFonts w:ascii="Arial" w:hAnsi="Arial" w:cs="Arial"/>
            <w:b w:val="0"/>
            <w:caps w:val="0"/>
            <w:noProof/>
            <w:webHidden/>
            <w:sz w:val="22"/>
            <w:szCs w:val="22"/>
          </w:rPr>
          <w:fldChar w:fldCharType="end"/>
        </w:r>
      </w:hyperlink>
    </w:p>
    <w:p w14:paraId="04D90187" w14:textId="1505FC9A" w:rsidR="001A477A" w:rsidRPr="005A4714" w:rsidRDefault="00000000">
      <w:pPr>
        <w:pStyle w:val="Spistreci1"/>
        <w:tabs>
          <w:tab w:val="left" w:pos="660"/>
          <w:tab w:val="right" w:leader="dot" w:pos="9060"/>
        </w:tabs>
        <w:rPr>
          <w:rFonts w:ascii="Arial" w:eastAsiaTheme="minorEastAsia" w:hAnsi="Arial" w:cs="Arial"/>
          <w:b w:val="0"/>
          <w:caps w:val="0"/>
          <w:noProof/>
          <w:kern w:val="2"/>
          <w:sz w:val="22"/>
          <w:szCs w:val="22"/>
          <w:lang w:eastAsia="pl-PL"/>
          <w14:ligatures w14:val="standardContextual"/>
        </w:rPr>
      </w:pPr>
      <w:hyperlink w:anchor="_Toc204597876" w:history="1">
        <w:r w:rsidR="001A477A" w:rsidRPr="005A4714">
          <w:rPr>
            <w:rStyle w:val="Hipercze"/>
            <w:rFonts w:ascii="Arial" w:hAnsi="Arial" w:cs="Arial"/>
            <w:b w:val="0"/>
            <w:caps w:val="0"/>
            <w:noProof/>
            <w:color w:val="auto"/>
            <w:sz w:val="22"/>
            <w:szCs w:val="22"/>
            <w:lang w:eastAsia="ar-SA"/>
          </w:rPr>
          <w:t>12.</w:t>
        </w:r>
        <w:r w:rsidR="001A477A" w:rsidRPr="005A4714">
          <w:rPr>
            <w:rFonts w:ascii="Arial" w:eastAsiaTheme="minorEastAsia" w:hAnsi="Arial" w:cs="Arial"/>
            <w:b w:val="0"/>
            <w:caps w:val="0"/>
            <w:noProof/>
            <w:kern w:val="2"/>
            <w:sz w:val="22"/>
            <w:szCs w:val="22"/>
            <w:lang w:eastAsia="pl-PL"/>
            <w14:ligatures w14:val="standardContextual"/>
          </w:rPr>
          <w:tab/>
        </w:r>
        <w:r w:rsidR="001A477A" w:rsidRPr="005A4714">
          <w:rPr>
            <w:rStyle w:val="Hipercze"/>
            <w:rFonts w:ascii="Arial" w:hAnsi="Arial" w:cs="Arial"/>
            <w:b w:val="0"/>
            <w:caps w:val="0"/>
            <w:noProof/>
            <w:color w:val="auto"/>
            <w:sz w:val="22"/>
            <w:szCs w:val="22"/>
            <w:lang w:eastAsia="ar-SA"/>
          </w:rPr>
          <w:t>Specjalna Strefa Rewitalizacji</w:t>
        </w:r>
        <w:r w:rsidR="001A477A" w:rsidRPr="005A4714">
          <w:rPr>
            <w:rFonts w:ascii="Arial" w:hAnsi="Arial" w:cs="Arial"/>
            <w:b w:val="0"/>
            <w:caps w:val="0"/>
            <w:noProof/>
            <w:webHidden/>
            <w:sz w:val="22"/>
            <w:szCs w:val="22"/>
          </w:rPr>
          <w:tab/>
        </w:r>
        <w:r w:rsidR="001A477A" w:rsidRPr="005A4714">
          <w:rPr>
            <w:rFonts w:ascii="Arial" w:hAnsi="Arial" w:cs="Arial"/>
            <w:b w:val="0"/>
            <w:caps w:val="0"/>
            <w:noProof/>
            <w:webHidden/>
            <w:sz w:val="22"/>
            <w:szCs w:val="22"/>
          </w:rPr>
          <w:fldChar w:fldCharType="begin"/>
        </w:r>
        <w:r w:rsidR="001A477A" w:rsidRPr="005A4714">
          <w:rPr>
            <w:rFonts w:ascii="Arial" w:hAnsi="Arial" w:cs="Arial"/>
            <w:b w:val="0"/>
            <w:caps w:val="0"/>
            <w:noProof/>
            <w:webHidden/>
            <w:sz w:val="22"/>
            <w:szCs w:val="22"/>
          </w:rPr>
          <w:instrText xml:space="preserve"> PAGEREF _Toc204597876 \h </w:instrText>
        </w:r>
        <w:r w:rsidR="001A477A" w:rsidRPr="005A4714">
          <w:rPr>
            <w:rFonts w:ascii="Arial" w:hAnsi="Arial" w:cs="Arial"/>
            <w:b w:val="0"/>
            <w:caps w:val="0"/>
            <w:noProof/>
            <w:webHidden/>
            <w:sz w:val="22"/>
            <w:szCs w:val="22"/>
          </w:rPr>
        </w:r>
        <w:r w:rsidR="001A477A" w:rsidRPr="005A4714">
          <w:rPr>
            <w:rFonts w:ascii="Arial" w:hAnsi="Arial" w:cs="Arial"/>
            <w:b w:val="0"/>
            <w:caps w:val="0"/>
            <w:noProof/>
            <w:webHidden/>
            <w:sz w:val="22"/>
            <w:szCs w:val="22"/>
          </w:rPr>
          <w:fldChar w:fldCharType="separate"/>
        </w:r>
        <w:r w:rsidR="009D69AA">
          <w:rPr>
            <w:rFonts w:ascii="Arial" w:hAnsi="Arial" w:cs="Arial"/>
            <w:b w:val="0"/>
            <w:caps w:val="0"/>
            <w:noProof/>
            <w:webHidden/>
            <w:sz w:val="22"/>
            <w:szCs w:val="22"/>
          </w:rPr>
          <w:t>78</w:t>
        </w:r>
        <w:r w:rsidR="001A477A" w:rsidRPr="005A4714">
          <w:rPr>
            <w:rFonts w:ascii="Arial" w:hAnsi="Arial" w:cs="Arial"/>
            <w:b w:val="0"/>
            <w:caps w:val="0"/>
            <w:noProof/>
            <w:webHidden/>
            <w:sz w:val="22"/>
            <w:szCs w:val="22"/>
          </w:rPr>
          <w:fldChar w:fldCharType="end"/>
        </w:r>
      </w:hyperlink>
    </w:p>
    <w:p w14:paraId="141C4D52" w14:textId="51CC040C" w:rsidR="001A477A" w:rsidRPr="005A4714" w:rsidRDefault="00000000">
      <w:pPr>
        <w:pStyle w:val="Spistreci1"/>
        <w:tabs>
          <w:tab w:val="left" w:pos="660"/>
          <w:tab w:val="right" w:leader="dot" w:pos="9060"/>
        </w:tabs>
        <w:rPr>
          <w:rFonts w:ascii="Arial" w:eastAsiaTheme="minorEastAsia" w:hAnsi="Arial" w:cs="Arial"/>
          <w:b w:val="0"/>
          <w:caps w:val="0"/>
          <w:noProof/>
          <w:kern w:val="2"/>
          <w:sz w:val="22"/>
          <w:szCs w:val="22"/>
          <w:lang w:eastAsia="pl-PL"/>
          <w14:ligatures w14:val="standardContextual"/>
        </w:rPr>
      </w:pPr>
      <w:hyperlink w:anchor="_Toc204597877" w:history="1">
        <w:r w:rsidR="001A477A" w:rsidRPr="005A4714">
          <w:rPr>
            <w:rStyle w:val="Hipercze"/>
            <w:rFonts w:ascii="Arial" w:hAnsi="Arial" w:cs="Arial"/>
            <w:b w:val="0"/>
            <w:caps w:val="0"/>
            <w:noProof/>
            <w:color w:val="auto"/>
            <w:sz w:val="22"/>
            <w:szCs w:val="22"/>
            <w:lang w:eastAsia="ar-SA"/>
          </w:rPr>
          <w:t>13.</w:t>
        </w:r>
        <w:r w:rsidR="001A477A" w:rsidRPr="005A4714">
          <w:rPr>
            <w:rFonts w:ascii="Arial" w:eastAsiaTheme="minorEastAsia" w:hAnsi="Arial" w:cs="Arial"/>
            <w:b w:val="0"/>
            <w:caps w:val="0"/>
            <w:noProof/>
            <w:kern w:val="2"/>
            <w:sz w:val="22"/>
            <w:szCs w:val="22"/>
            <w:lang w:eastAsia="pl-PL"/>
            <w14:ligatures w14:val="standardContextual"/>
          </w:rPr>
          <w:tab/>
        </w:r>
        <w:r w:rsidR="001A477A" w:rsidRPr="005A4714">
          <w:rPr>
            <w:rStyle w:val="Hipercze"/>
            <w:rFonts w:ascii="Arial" w:hAnsi="Arial" w:cs="Arial"/>
            <w:b w:val="0"/>
            <w:caps w:val="0"/>
            <w:noProof/>
            <w:color w:val="auto"/>
            <w:sz w:val="22"/>
            <w:szCs w:val="22"/>
            <w:lang w:eastAsia="ar-SA"/>
          </w:rPr>
          <w:t>Sposób realizacji gminnego programu rewitalizacji w zakresie planowania i zagospodarowania przestrzennego</w:t>
        </w:r>
        <w:r w:rsidR="001A477A" w:rsidRPr="005A4714">
          <w:rPr>
            <w:rFonts w:ascii="Arial" w:hAnsi="Arial" w:cs="Arial"/>
            <w:b w:val="0"/>
            <w:caps w:val="0"/>
            <w:noProof/>
            <w:webHidden/>
            <w:sz w:val="22"/>
            <w:szCs w:val="22"/>
          </w:rPr>
          <w:tab/>
        </w:r>
        <w:r w:rsidR="001A477A" w:rsidRPr="005A4714">
          <w:rPr>
            <w:rFonts w:ascii="Arial" w:hAnsi="Arial" w:cs="Arial"/>
            <w:b w:val="0"/>
            <w:caps w:val="0"/>
            <w:noProof/>
            <w:webHidden/>
            <w:sz w:val="22"/>
            <w:szCs w:val="22"/>
          </w:rPr>
          <w:fldChar w:fldCharType="begin"/>
        </w:r>
        <w:r w:rsidR="001A477A" w:rsidRPr="005A4714">
          <w:rPr>
            <w:rFonts w:ascii="Arial" w:hAnsi="Arial" w:cs="Arial"/>
            <w:b w:val="0"/>
            <w:caps w:val="0"/>
            <w:noProof/>
            <w:webHidden/>
            <w:sz w:val="22"/>
            <w:szCs w:val="22"/>
          </w:rPr>
          <w:instrText xml:space="preserve"> PAGEREF _Toc204597877 \h </w:instrText>
        </w:r>
        <w:r w:rsidR="001A477A" w:rsidRPr="005A4714">
          <w:rPr>
            <w:rFonts w:ascii="Arial" w:hAnsi="Arial" w:cs="Arial"/>
            <w:b w:val="0"/>
            <w:caps w:val="0"/>
            <w:noProof/>
            <w:webHidden/>
            <w:sz w:val="22"/>
            <w:szCs w:val="22"/>
          </w:rPr>
        </w:r>
        <w:r w:rsidR="001A477A" w:rsidRPr="005A4714">
          <w:rPr>
            <w:rFonts w:ascii="Arial" w:hAnsi="Arial" w:cs="Arial"/>
            <w:b w:val="0"/>
            <w:caps w:val="0"/>
            <w:noProof/>
            <w:webHidden/>
            <w:sz w:val="22"/>
            <w:szCs w:val="22"/>
          </w:rPr>
          <w:fldChar w:fldCharType="separate"/>
        </w:r>
        <w:r w:rsidR="009D69AA">
          <w:rPr>
            <w:rFonts w:ascii="Arial" w:hAnsi="Arial" w:cs="Arial"/>
            <w:b w:val="0"/>
            <w:caps w:val="0"/>
            <w:noProof/>
            <w:webHidden/>
            <w:sz w:val="22"/>
            <w:szCs w:val="22"/>
          </w:rPr>
          <w:t>79</w:t>
        </w:r>
        <w:r w:rsidR="001A477A" w:rsidRPr="005A4714">
          <w:rPr>
            <w:rFonts w:ascii="Arial" w:hAnsi="Arial" w:cs="Arial"/>
            <w:b w:val="0"/>
            <w:caps w:val="0"/>
            <w:noProof/>
            <w:webHidden/>
            <w:sz w:val="22"/>
            <w:szCs w:val="22"/>
          </w:rPr>
          <w:fldChar w:fldCharType="end"/>
        </w:r>
      </w:hyperlink>
    </w:p>
    <w:p w14:paraId="1CCEFBE3" w14:textId="63AE646C" w:rsidR="001A477A" w:rsidRPr="005A4714" w:rsidRDefault="00000000">
      <w:pPr>
        <w:pStyle w:val="Spistreci1"/>
        <w:tabs>
          <w:tab w:val="right" w:leader="dot" w:pos="9060"/>
        </w:tabs>
        <w:rPr>
          <w:rFonts w:ascii="Arial" w:eastAsiaTheme="minorEastAsia" w:hAnsi="Arial" w:cs="Arial"/>
          <w:b w:val="0"/>
          <w:caps w:val="0"/>
          <w:noProof/>
          <w:kern w:val="2"/>
          <w:sz w:val="22"/>
          <w:szCs w:val="22"/>
          <w:lang w:eastAsia="pl-PL"/>
          <w14:ligatures w14:val="standardContextual"/>
        </w:rPr>
      </w:pPr>
      <w:hyperlink w:anchor="_Toc204597878" w:history="1">
        <w:r w:rsidR="001A477A" w:rsidRPr="005A4714">
          <w:rPr>
            <w:rStyle w:val="Hipercze"/>
            <w:rFonts w:ascii="Arial" w:eastAsiaTheme="majorEastAsia" w:hAnsi="Arial" w:cs="Arial"/>
            <w:b w:val="0"/>
            <w:caps w:val="0"/>
            <w:noProof/>
            <w:color w:val="auto"/>
            <w:sz w:val="22"/>
            <w:szCs w:val="22"/>
            <w:lang w:eastAsia="ar-SA"/>
          </w:rPr>
          <w:t>Załącznik graficzny – Podstawowe kierunki zmian funkcjonalno-przestrzennych obszaru rewitalizacji</w:t>
        </w:r>
        <w:r w:rsidR="001A477A" w:rsidRPr="005A4714">
          <w:rPr>
            <w:rFonts w:ascii="Arial" w:hAnsi="Arial" w:cs="Arial"/>
            <w:b w:val="0"/>
            <w:caps w:val="0"/>
            <w:noProof/>
            <w:webHidden/>
            <w:sz w:val="22"/>
            <w:szCs w:val="22"/>
          </w:rPr>
          <w:tab/>
        </w:r>
        <w:r w:rsidR="001A477A" w:rsidRPr="005A4714">
          <w:rPr>
            <w:rFonts w:ascii="Arial" w:hAnsi="Arial" w:cs="Arial"/>
            <w:b w:val="0"/>
            <w:caps w:val="0"/>
            <w:noProof/>
            <w:webHidden/>
            <w:sz w:val="22"/>
            <w:szCs w:val="22"/>
          </w:rPr>
          <w:fldChar w:fldCharType="begin"/>
        </w:r>
        <w:r w:rsidR="001A477A" w:rsidRPr="005A4714">
          <w:rPr>
            <w:rFonts w:ascii="Arial" w:hAnsi="Arial" w:cs="Arial"/>
            <w:b w:val="0"/>
            <w:caps w:val="0"/>
            <w:noProof/>
            <w:webHidden/>
            <w:sz w:val="22"/>
            <w:szCs w:val="22"/>
          </w:rPr>
          <w:instrText xml:space="preserve"> PAGEREF _Toc204597878 \h </w:instrText>
        </w:r>
        <w:r w:rsidR="001A477A" w:rsidRPr="005A4714">
          <w:rPr>
            <w:rFonts w:ascii="Arial" w:hAnsi="Arial" w:cs="Arial"/>
            <w:b w:val="0"/>
            <w:caps w:val="0"/>
            <w:noProof/>
            <w:webHidden/>
            <w:sz w:val="22"/>
            <w:szCs w:val="22"/>
          </w:rPr>
        </w:r>
        <w:r w:rsidR="001A477A" w:rsidRPr="005A4714">
          <w:rPr>
            <w:rFonts w:ascii="Arial" w:hAnsi="Arial" w:cs="Arial"/>
            <w:b w:val="0"/>
            <w:caps w:val="0"/>
            <w:noProof/>
            <w:webHidden/>
            <w:sz w:val="22"/>
            <w:szCs w:val="22"/>
          </w:rPr>
          <w:fldChar w:fldCharType="separate"/>
        </w:r>
        <w:r w:rsidR="009D69AA">
          <w:rPr>
            <w:rFonts w:ascii="Arial" w:hAnsi="Arial" w:cs="Arial"/>
            <w:b w:val="0"/>
            <w:caps w:val="0"/>
            <w:noProof/>
            <w:webHidden/>
            <w:sz w:val="22"/>
            <w:szCs w:val="22"/>
          </w:rPr>
          <w:t>80</w:t>
        </w:r>
        <w:r w:rsidR="001A477A" w:rsidRPr="005A4714">
          <w:rPr>
            <w:rFonts w:ascii="Arial" w:hAnsi="Arial" w:cs="Arial"/>
            <w:b w:val="0"/>
            <w:caps w:val="0"/>
            <w:noProof/>
            <w:webHidden/>
            <w:sz w:val="22"/>
            <w:szCs w:val="22"/>
          </w:rPr>
          <w:fldChar w:fldCharType="end"/>
        </w:r>
      </w:hyperlink>
    </w:p>
    <w:p w14:paraId="4BA1F6AD" w14:textId="77BA1CE0" w:rsidR="001A477A" w:rsidRPr="005A4714" w:rsidRDefault="00000000">
      <w:pPr>
        <w:pStyle w:val="Spistreci1"/>
        <w:tabs>
          <w:tab w:val="right" w:leader="dot" w:pos="9060"/>
        </w:tabs>
        <w:rPr>
          <w:rFonts w:ascii="Arial" w:eastAsiaTheme="minorEastAsia" w:hAnsi="Arial" w:cs="Arial"/>
          <w:b w:val="0"/>
          <w:caps w:val="0"/>
          <w:noProof/>
          <w:kern w:val="2"/>
          <w:sz w:val="22"/>
          <w:szCs w:val="22"/>
          <w:lang w:eastAsia="pl-PL"/>
          <w14:ligatures w14:val="standardContextual"/>
        </w:rPr>
      </w:pPr>
      <w:hyperlink w:anchor="_Toc204597879" w:history="1">
        <w:r w:rsidR="001A477A" w:rsidRPr="005A4714">
          <w:rPr>
            <w:rStyle w:val="Hipercze"/>
            <w:rFonts w:ascii="Arial" w:hAnsi="Arial" w:cs="Arial"/>
            <w:b w:val="0"/>
            <w:caps w:val="0"/>
            <w:noProof/>
            <w:color w:val="auto"/>
            <w:sz w:val="22"/>
            <w:szCs w:val="22"/>
          </w:rPr>
          <w:t>Spis tabel i rysunków</w:t>
        </w:r>
        <w:r w:rsidR="001A477A" w:rsidRPr="005A4714">
          <w:rPr>
            <w:rFonts w:ascii="Arial" w:hAnsi="Arial" w:cs="Arial"/>
            <w:b w:val="0"/>
            <w:caps w:val="0"/>
            <w:noProof/>
            <w:webHidden/>
            <w:sz w:val="22"/>
            <w:szCs w:val="22"/>
          </w:rPr>
          <w:tab/>
        </w:r>
        <w:r w:rsidR="001A477A" w:rsidRPr="005A4714">
          <w:rPr>
            <w:rFonts w:ascii="Arial" w:hAnsi="Arial" w:cs="Arial"/>
            <w:b w:val="0"/>
            <w:caps w:val="0"/>
            <w:noProof/>
            <w:webHidden/>
            <w:sz w:val="22"/>
            <w:szCs w:val="22"/>
          </w:rPr>
          <w:fldChar w:fldCharType="begin"/>
        </w:r>
        <w:r w:rsidR="001A477A" w:rsidRPr="005A4714">
          <w:rPr>
            <w:rFonts w:ascii="Arial" w:hAnsi="Arial" w:cs="Arial"/>
            <w:b w:val="0"/>
            <w:caps w:val="0"/>
            <w:noProof/>
            <w:webHidden/>
            <w:sz w:val="22"/>
            <w:szCs w:val="22"/>
          </w:rPr>
          <w:instrText xml:space="preserve"> PAGEREF _Toc204597879 \h </w:instrText>
        </w:r>
        <w:r w:rsidR="001A477A" w:rsidRPr="005A4714">
          <w:rPr>
            <w:rFonts w:ascii="Arial" w:hAnsi="Arial" w:cs="Arial"/>
            <w:b w:val="0"/>
            <w:caps w:val="0"/>
            <w:noProof/>
            <w:webHidden/>
            <w:sz w:val="22"/>
            <w:szCs w:val="22"/>
          </w:rPr>
        </w:r>
        <w:r w:rsidR="001A477A" w:rsidRPr="005A4714">
          <w:rPr>
            <w:rFonts w:ascii="Arial" w:hAnsi="Arial" w:cs="Arial"/>
            <w:b w:val="0"/>
            <w:caps w:val="0"/>
            <w:noProof/>
            <w:webHidden/>
            <w:sz w:val="22"/>
            <w:szCs w:val="22"/>
          </w:rPr>
          <w:fldChar w:fldCharType="separate"/>
        </w:r>
        <w:r w:rsidR="009D69AA">
          <w:rPr>
            <w:rFonts w:ascii="Arial" w:hAnsi="Arial" w:cs="Arial"/>
            <w:b w:val="0"/>
            <w:caps w:val="0"/>
            <w:noProof/>
            <w:webHidden/>
            <w:sz w:val="22"/>
            <w:szCs w:val="22"/>
          </w:rPr>
          <w:t>81</w:t>
        </w:r>
        <w:r w:rsidR="001A477A" w:rsidRPr="005A4714">
          <w:rPr>
            <w:rFonts w:ascii="Arial" w:hAnsi="Arial" w:cs="Arial"/>
            <w:b w:val="0"/>
            <w:caps w:val="0"/>
            <w:noProof/>
            <w:webHidden/>
            <w:sz w:val="22"/>
            <w:szCs w:val="22"/>
          </w:rPr>
          <w:fldChar w:fldCharType="end"/>
        </w:r>
      </w:hyperlink>
    </w:p>
    <w:p w14:paraId="7825496F" w14:textId="1F812211" w:rsidR="00EF2379" w:rsidRPr="005A4714" w:rsidRDefault="00EF2379" w:rsidP="007E148A">
      <w:pPr>
        <w:pStyle w:val="Bezodstpw"/>
        <w:ind w:right="0"/>
      </w:pPr>
      <w:r w:rsidRPr="005A4714">
        <w:rPr>
          <w:rFonts w:cs="Arial"/>
          <w:bCs/>
          <w:szCs w:val="22"/>
        </w:rPr>
        <w:fldChar w:fldCharType="end"/>
      </w:r>
    </w:p>
    <w:p w14:paraId="497F1731" w14:textId="77777777" w:rsidR="00EF2379" w:rsidRPr="005A4714" w:rsidRDefault="00EF2379" w:rsidP="00EF2379">
      <w:pPr>
        <w:pStyle w:val="Bezodstpw"/>
        <w:ind w:right="0"/>
      </w:pPr>
    </w:p>
    <w:p w14:paraId="2BA993FC" w14:textId="77777777" w:rsidR="00EF2379" w:rsidRPr="005A4714" w:rsidRDefault="00EF2379" w:rsidP="00EF2379">
      <w:pPr>
        <w:rPr>
          <w:rFonts w:ascii="Arial" w:eastAsiaTheme="majorEastAsia" w:hAnsi="Arial" w:cs="Arial"/>
          <w:b/>
          <w:bCs/>
        </w:rPr>
      </w:pPr>
      <w:r w:rsidRPr="005A4714">
        <w:rPr>
          <w:rFonts w:ascii="Arial" w:hAnsi="Arial" w:cs="Arial"/>
          <w:b/>
          <w:bCs/>
        </w:rPr>
        <w:br w:type="page"/>
      </w:r>
    </w:p>
    <w:p w14:paraId="239EF494" w14:textId="77777777" w:rsidR="00EF2379" w:rsidRPr="005A4714" w:rsidRDefault="00EF2379" w:rsidP="00EF2379">
      <w:pPr>
        <w:pStyle w:val="Nagwek1"/>
      </w:pPr>
      <w:bookmarkStart w:id="1" w:name="_Toc204597857"/>
      <w:bookmarkStart w:id="2" w:name="_Hlk204345765"/>
      <w:r w:rsidRPr="005A4714">
        <w:lastRenderedPageBreak/>
        <w:t>Wstęp</w:t>
      </w:r>
      <w:bookmarkEnd w:id="1"/>
    </w:p>
    <w:p w14:paraId="53217D8B" w14:textId="5725F259" w:rsidR="00D57EFF" w:rsidRPr="005A4714" w:rsidRDefault="00D57EFF" w:rsidP="00D57EFF">
      <w:pPr>
        <w:spacing w:before="120" w:after="120" w:line="360" w:lineRule="auto"/>
        <w:ind w:right="-6"/>
        <w:jc w:val="both"/>
        <w:rPr>
          <w:rFonts w:ascii="Arial" w:eastAsia="Times New Roman" w:hAnsi="Arial" w:cs="Times New Roman"/>
          <w:szCs w:val="20"/>
        </w:rPr>
      </w:pPr>
      <w:r w:rsidRPr="005A4714">
        <w:rPr>
          <w:rFonts w:ascii="Arial" w:eastAsia="Times New Roman" w:hAnsi="Arial" w:cs="Times New Roman"/>
          <w:szCs w:val="20"/>
        </w:rPr>
        <w:t xml:space="preserve">Zgodnie z ustawą o rewitalizacji z dnia 9 października 2015 r. </w:t>
      </w:r>
      <w:r w:rsidR="00F3317B" w:rsidRPr="005A4714">
        <w:rPr>
          <w:rFonts w:ascii="Arial" w:eastAsia="Times New Roman" w:hAnsi="Arial" w:cs="Times New Roman"/>
          <w:szCs w:val="20"/>
        </w:rPr>
        <w:t xml:space="preserve">(Dz.U. 2024 poz. 278) </w:t>
      </w:r>
      <w:r w:rsidRPr="005A4714">
        <w:rPr>
          <w:rFonts w:ascii="Arial" w:eastAsia="Times New Roman" w:hAnsi="Arial" w:cs="Times New Roman"/>
          <w:szCs w:val="20"/>
        </w:rPr>
        <w:t>„rewitalizacja stanowi proces wyprowadzania ze stanu kryzysowego obszarów zdegradowanych, prowadzony w sposób kompleksowy, poprzez zintegrowane działania na rzecz lokalnej społeczności, przestrzeni i gospodarki, skoncentrowane terytorialnie, prowadzone przez interesariuszy rewitalizacji na podstawie gminnego programu rewitalizacji”.</w:t>
      </w:r>
    </w:p>
    <w:p w14:paraId="3496023C" w14:textId="6459FB46" w:rsidR="006B2E95" w:rsidRPr="005A4714" w:rsidRDefault="00997F0D" w:rsidP="006B2E95">
      <w:pPr>
        <w:pStyle w:val="Bezodstpw"/>
        <w:rPr>
          <w:lang w:eastAsia="ar-SA"/>
        </w:rPr>
      </w:pPr>
      <w:r w:rsidRPr="005A4714">
        <w:rPr>
          <w:lang w:eastAsia="ar-SA"/>
        </w:rPr>
        <w:t>Przed przystąpieniem do opracowania Gminnego Program</w:t>
      </w:r>
      <w:r w:rsidR="00F2075A" w:rsidRPr="005A4714">
        <w:rPr>
          <w:lang w:eastAsia="ar-SA"/>
        </w:rPr>
        <w:t>u</w:t>
      </w:r>
      <w:r w:rsidRPr="005A4714">
        <w:rPr>
          <w:lang w:eastAsia="ar-SA"/>
        </w:rPr>
        <w:t xml:space="preserve"> Rewitalizacji dla Miasta i Gminy Sanniki na lata 2022-2027 </w:t>
      </w:r>
      <w:r w:rsidR="00DA2F2B" w:rsidRPr="005A4714">
        <w:rPr>
          <w:lang w:eastAsia="ar-SA"/>
        </w:rPr>
        <w:t xml:space="preserve">przeprowadzona została </w:t>
      </w:r>
      <w:bookmarkStart w:id="3" w:name="_Hlk127258310"/>
      <w:r w:rsidR="00DA2F2B" w:rsidRPr="005A4714">
        <w:rPr>
          <w:lang w:eastAsia="ar-SA"/>
        </w:rPr>
        <w:t>diagnoza służąca wyznaczeniu obszaru zdegradowanego i obszaru rewitalizacji dla Miasta i Gminy Sanniki</w:t>
      </w:r>
      <w:bookmarkEnd w:id="3"/>
      <w:r w:rsidR="00DA2F2B" w:rsidRPr="005A4714">
        <w:rPr>
          <w:lang w:eastAsia="ar-SA"/>
        </w:rPr>
        <w:t xml:space="preserve">. </w:t>
      </w:r>
      <w:r w:rsidR="00FD38D6" w:rsidRPr="005A4714">
        <w:rPr>
          <w:lang w:eastAsia="ar-SA"/>
        </w:rPr>
        <w:t xml:space="preserve">W diagnozie </w:t>
      </w:r>
      <w:r w:rsidR="00FD38D6" w:rsidRPr="005A4714">
        <w:rPr>
          <w:rFonts w:cs="Arial"/>
        </w:rPr>
        <w:t xml:space="preserve">przedstawiono szczegółową analizę </w:t>
      </w:r>
      <w:r w:rsidR="00F2075A" w:rsidRPr="005A4714">
        <w:rPr>
          <w:rFonts w:cs="Arial"/>
        </w:rPr>
        <w:t xml:space="preserve">problemów </w:t>
      </w:r>
      <w:r w:rsidR="00FD38D6" w:rsidRPr="005A4714">
        <w:rPr>
          <w:rFonts w:cs="Arial"/>
        </w:rPr>
        <w:t xml:space="preserve">poprzez zestawienie wskaźników charakteryzujących poszczególne jednostki osadnicze ze średnią wartością wskaźnika dla miasta i gminy Sanniki. </w:t>
      </w:r>
    </w:p>
    <w:p w14:paraId="52E86B52" w14:textId="15812AC8" w:rsidR="00483707" w:rsidRPr="005A4714" w:rsidRDefault="00DA2F2B" w:rsidP="00DA2F2B">
      <w:pPr>
        <w:spacing w:line="360" w:lineRule="auto"/>
        <w:jc w:val="both"/>
        <w:rPr>
          <w:rFonts w:ascii="Arial" w:hAnsi="Arial" w:cs="Arial"/>
          <w:szCs w:val="20"/>
        </w:rPr>
      </w:pPr>
      <w:r w:rsidRPr="005A4714">
        <w:rPr>
          <w:rFonts w:ascii="Arial" w:hAnsi="Arial" w:cs="Arial"/>
          <w:szCs w:val="20"/>
        </w:rPr>
        <w:t xml:space="preserve">Obszar </w:t>
      </w:r>
      <w:r w:rsidR="00483707" w:rsidRPr="005A4714">
        <w:rPr>
          <w:rFonts w:ascii="Arial" w:hAnsi="Arial" w:cs="Arial"/>
          <w:szCs w:val="20"/>
        </w:rPr>
        <w:t>m</w:t>
      </w:r>
      <w:r w:rsidRPr="005A4714">
        <w:rPr>
          <w:rFonts w:ascii="Arial" w:hAnsi="Arial" w:cs="Arial"/>
          <w:szCs w:val="20"/>
        </w:rPr>
        <w:t xml:space="preserve">iasta i </w:t>
      </w:r>
      <w:r w:rsidR="00483707" w:rsidRPr="005A4714">
        <w:rPr>
          <w:rFonts w:ascii="Arial" w:hAnsi="Arial" w:cs="Arial"/>
          <w:szCs w:val="20"/>
        </w:rPr>
        <w:t>g</w:t>
      </w:r>
      <w:r w:rsidRPr="005A4714">
        <w:rPr>
          <w:rFonts w:ascii="Arial" w:hAnsi="Arial" w:cs="Arial"/>
          <w:szCs w:val="20"/>
        </w:rPr>
        <w:t xml:space="preserve">miny Sanniki podzielono na następujące jednostki osadnicze: sołectwa (na obszarze wiejskim) oraz obwody (na obszarze miejskim). Dla każdej jednostki osadniczej przeprowadzano analizę wskaźnikową w zakresie występowania problemów w 5 sferach: społecznej, gospodarczej, przestrzenno-funkcjonalnej, środowiskowej, technicznej. Za obszar zdegradowany uznano sołectwa Barcik Nowy, Brzezia, Osmolin, Sielce oraz </w:t>
      </w:r>
      <w:r w:rsidR="00CB1C12" w:rsidRPr="005A4714">
        <w:rPr>
          <w:rFonts w:ascii="Arial" w:hAnsi="Arial" w:cs="Arial"/>
          <w:szCs w:val="20"/>
        </w:rPr>
        <w:t>O</w:t>
      </w:r>
      <w:r w:rsidRPr="005A4714">
        <w:rPr>
          <w:rFonts w:ascii="Arial" w:hAnsi="Arial" w:cs="Arial"/>
          <w:szCs w:val="20"/>
        </w:rPr>
        <w:t xml:space="preserve">bwód I i </w:t>
      </w:r>
      <w:r w:rsidR="00CB1C12" w:rsidRPr="005A4714">
        <w:rPr>
          <w:rFonts w:ascii="Arial" w:hAnsi="Arial" w:cs="Arial"/>
          <w:szCs w:val="20"/>
        </w:rPr>
        <w:t>O</w:t>
      </w:r>
      <w:r w:rsidRPr="005A4714">
        <w:rPr>
          <w:rFonts w:ascii="Arial" w:hAnsi="Arial" w:cs="Arial"/>
          <w:szCs w:val="20"/>
        </w:rPr>
        <w:t>bwód I</w:t>
      </w:r>
      <w:r w:rsidR="00E425E1">
        <w:rPr>
          <w:rFonts w:ascii="Arial" w:hAnsi="Arial" w:cs="Arial"/>
          <w:szCs w:val="20"/>
        </w:rPr>
        <w:t>I</w:t>
      </w:r>
      <w:r w:rsidRPr="005A4714">
        <w:rPr>
          <w:rFonts w:ascii="Arial" w:hAnsi="Arial" w:cs="Arial"/>
          <w:szCs w:val="20"/>
        </w:rPr>
        <w:t xml:space="preserve">I w mieście Sanniki. </w:t>
      </w:r>
      <w:r w:rsidR="00483707" w:rsidRPr="005A4714">
        <w:rPr>
          <w:rFonts w:ascii="Arial" w:hAnsi="Arial" w:cs="Arial"/>
          <w:szCs w:val="20"/>
        </w:rPr>
        <w:t>Za</w:t>
      </w:r>
      <w:r w:rsidRPr="005A4714">
        <w:rPr>
          <w:rFonts w:ascii="Arial" w:hAnsi="Arial" w:cs="Arial"/>
          <w:szCs w:val="20"/>
        </w:rPr>
        <w:t xml:space="preserve"> obszar rewitalizacji uznano sołectwo Sielce oraz </w:t>
      </w:r>
      <w:r w:rsidR="00CB1C12" w:rsidRPr="005A4714">
        <w:rPr>
          <w:rFonts w:ascii="Arial" w:hAnsi="Arial" w:cs="Arial"/>
          <w:szCs w:val="20"/>
        </w:rPr>
        <w:t>O</w:t>
      </w:r>
      <w:r w:rsidRPr="005A4714">
        <w:rPr>
          <w:rFonts w:ascii="Arial" w:hAnsi="Arial" w:cs="Arial"/>
          <w:szCs w:val="20"/>
        </w:rPr>
        <w:t xml:space="preserve">bwód I i </w:t>
      </w:r>
      <w:r w:rsidR="00CB1C12" w:rsidRPr="005A4714">
        <w:rPr>
          <w:rFonts w:ascii="Arial" w:hAnsi="Arial" w:cs="Arial"/>
          <w:szCs w:val="20"/>
        </w:rPr>
        <w:t>O</w:t>
      </w:r>
      <w:r w:rsidRPr="005A4714">
        <w:rPr>
          <w:rFonts w:ascii="Arial" w:hAnsi="Arial" w:cs="Arial"/>
          <w:szCs w:val="20"/>
        </w:rPr>
        <w:t>bwód II</w:t>
      </w:r>
      <w:r w:rsidR="00E425E1">
        <w:rPr>
          <w:rFonts w:ascii="Arial" w:hAnsi="Arial" w:cs="Arial"/>
          <w:szCs w:val="20"/>
        </w:rPr>
        <w:t>I</w:t>
      </w:r>
      <w:r w:rsidRPr="005A4714">
        <w:rPr>
          <w:rFonts w:ascii="Arial" w:hAnsi="Arial" w:cs="Arial"/>
          <w:szCs w:val="20"/>
        </w:rPr>
        <w:t xml:space="preserve"> w mieście Sanniki. </w:t>
      </w:r>
    </w:p>
    <w:p w14:paraId="0F9B6E48" w14:textId="77777777" w:rsidR="007C6F67" w:rsidRPr="005A4714" w:rsidRDefault="007666E7" w:rsidP="00DA2F2B">
      <w:pPr>
        <w:spacing w:line="360" w:lineRule="auto"/>
        <w:jc w:val="both"/>
        <w:rPr>
          <w:rFonts w:ascii="Arial" w:hAnsi="Arial" w:cs="Arial"/>
          <w:szCs w:val="20"/>
        </w:rPr>
      </w:pPr>
      <w:r w:rsidRPr="005A4714">
        <w:rPr>
          <w:rFonts w:ascii="Arial" w:hAnsi="Arial" w:cs="Arial"/>
          <w:szCs w:val="20"/>
        </w:rPr>
        <w:t xml:space="preserve">Diagnoza służąca wyznaczeniu obszaru zdegradowanego i obszaru rewitalizacji dla Miasta i Gminy Sanniki stanowi odrębny raport. </w:t>
      </w:r>
    </w:p>
    <w:p w14:paraId="238C9630" w14:textId="77777777" w:rsidR="007C6F67" w:rsidRPr="005A4714" w:rsidRDefault="007C6F67" w:rsidP="007C6F67">
      <w:pPr>
        <w:pStyle w:val="Bezodstpw"/>
        <w:rPr>
          <w:lang w:eastAsia="ar-SA"/>
        </w:rPr>
      </w:pPr>
      <w:r w:rsidRPr="005A4714">
        <w:rPr>
          <w:lang w:eastAsia="ar-SA"/>
        </w:rPr>
        <w:t>Burmistrz Miasta i Gminy Sanniki poprzez obwieszczenie 18.08.2022 r. zawiadomił o konsultacjach społecznych projektu uchwały w sprawie wyznaczenia obszaru zdegradowanego i obszaru rewitalizacji dla Miasta i Gminy Sanniki. Konsultacje trwały od 25.08.2022 r. do 25.09.2022 r. i prowadzone były w następujących formach:</w:t>
      </w:r>
    </w:p>
    <w:p w14:paraId="636A8275" w14:textId="77777777" w:rsidR="007C6F67" w:rsidRPr="005A4714" w:rsidRDefault="007C6F67" w:rsidP="006A68EC">
      <w:pPr>
        <w:pStyle w:val="Bezodstpw"/>
        <w:numPr>
          <w:ilvl w:val="0"/>
          <w:numId w:val="45"/>
        </w:numPr>
        <w:ind w:left="357" w:right="0" w:hanging="357"/>
        <w:contextualSpacing/>
        <w:rPr>
          <w:lang w:eastAsia="ar-SA"/>
        </w:rPr>
      </w:pPr>
      <w:r w:rsidRPr="005A4714">
        <w:rPr>
          <w:lang w:eastAsia="ar-SA"/>
        </w:rPr>
        <w:t xml:space="preserve">Zbierania uwag w postaci papierowej na udostępnionym formularzu. Uwagi na formularzu mogły być składane w Urzędzie Miasta i Gminy Sanniki, ul. Warszawska 169, 09-540 Sanniki, od poniedziałku do piątku w godzinach pracy Urzędu; </w:t>
      </w:r>
    </w:p>
    <w:p w14:paraId="081BA63D" w14:textId="77777777" w:rsidR="007C6F67" w:rsidRPr="005A4714" w:rsidRDefault="007C6F67" w:rsidP="006A68EC">
      <w:pPr>
        <w:pStyle w:val="Bezodstpw"/>
        <w:numPr>
          <w:ilvl w:val="0"/>
          <w:numId w:val="45"/>
        </w:numPr>
        <w:ind w:left="357" w:right="0" w:hanging="357"/>
        <w:contextualSpacing/>
        <w:rPr>
          <w:lang w:eastAsia="ar-SA"/>
        </w:rPr>
      </w:pPr>
      <w:r w:rsidRPr="005A4714">
        <w:rPr>
          <w:lang w:eastAsia="ar-SA"/>
        </w:rPr>
        <w:t>Zbierania uwag w postaci elektronicznej na udostępnionym formularzu. Uwagi na formularzu mogły być przesyłane na adres sekretariat@sanniki.pl;</w:t>
      </w:r>
    </w:p>
    <w:p w14:paraId="27C51C92" w14:textId="77777777" w:rsidR="007C6F67" w:rsidRPr="005A4714" w:rsidRDefault="007C6F67" w:rsidP="006A68EC">
      <w:pPr>
        <w:pStyle w:val="Bezodstpw"/>
        <w:numPr>
          <w:ilvl w:val="0"/>
          <w:numId w:val="45"/>
        </w:numPr>
        <w:ind w:left="357" w:right="0" w:hanging="357"/>
        <w:contextualSpacing/>
        <w:rPr>
          <w:lang w:eastAsia="ar-SA"/>
        </w:rPr>
      </w:pPr>
      <w:r w:rsidRPr="005A4714">
        <w:rPr>
          <w:lang w:eastAsia="ar-SA"/>
        </w:rPr>
        <w:t xml:space="preserve">Zbierania uwag ustnych w Urzędzie Miasta i Gminy Sanniki, od poniedziałku do piątku w godzinach pracy Urzędu; </w:t>
      </w:r>
    </w:p>
    <w:p w14:paraId="4FE5DF89" w14:textId="77777777" w:rsidR="007C6F67" w:rsidRPr="005A4714" w:rsidRDefault="007C6F67" w:rsidP="006A68EC">
      <w:pPr>
        <w:pStyle w:val="Bezodstpw"/>
        <w:numPr>
          <w:ilvl w:val="0"/>
          <w:numId w:val="45"/>
        </w:numPr>
        <w:ind w:left="357" w:right="0" w:hanging="357"/>
        <w:contextualSpacing/>
        <w:rPr>
          <w:lang w:eastAsia="ar-SA"/>
        </w:rPr>
      </w:pPr>
      <w:r w:rsidRPr="005A4714">
        <w:rPr>
          <w:lang w:eastAsia="ar-SA"/>
        </w:rPr>
        <w:t xml:space="preserve">Telefonicznych dyżurów ekspertów w następujących dniach: 01.09.2022 w godz.: 10:00 – 12:00 oraz 08.09.2022 w godz.: 14:00 – 16:00 pod numerem telefonu 54 413 05 23 lub 54 413 05 30; </w:t>
      </w:r>
    </w:p>
    <w:p w14:paraId="40BD6416" w14:textId="77777777" w:rsidR="007C6F67" w:rsidRPr="005A4714" w:rsidRDefault="007C6F67" w:rsidP="006A68EC">
      <w:pPr>
        <w:pStyle w:val="Bezodstpw"/>
        <w:numPr>
          <w:ilvl w:val="0"/>
          <w:numId w:val="45"/>
        </w:numPr>
        <w:spacing w:before="0"/>
        <w:ind w:left="357" w:right="0" w:hanging="357"/>
        <w:rPr>
          <w:lang w:eastAsia="ar-SA"/>
        </w:rPr>
      </w:pPr>
      <w:r w:rsidRPr="005A4714">
        <w:rPr>
          <w:lang w:eastAsia="ar-SA"/>
        </w:rPr>
        <w:lastRenderedPageBreak/>
        <w:t>Otwartego spotkania konsultacyjnego, które odbyło się 08.09.2022 r. o godz. 11:00 w sali posiedzeń w Urzędzie Miasta i Gminy Sanniki, ul. Warszawska 169, 09-540 Sanniki.</w:t>
      </w:r>
    </w:p>
    <w:p w14:paraId="178B5A67" w14:textId="402C87D6" w:rsidR="007C6F67" w:rsidRPr="005A4714" w:rsidRDefault="007C6F67" w:rsidP="007C6F67">
      <w:pPr>
        <w:pStyle w:val="Bezodstpw"/>
        <w:rPr>
          <w:lang w:eastAsia="ar-SA"/>
        </w:rPr>
      </w:pPr>
      <w:r w:rsidRPr="005A4714">
        <w:rPr>
          <w:lang w:eastAsia="ar-SA"/>
        </w:rPr>
        <w:t>Konsultacjom społecznym podlegał projekt uchwały w sprawie wyznaczenia obszaru zdegradowanego i obszaru rewitalizacji dla Miasta i Gminy Sanniki wraz z załącznikami, tj. mapami przedstawiającymi granice obszaru zdegradowanego i obszaru rewitalizacji dla Miasta i Gminy Sanniki.</w:t>
      </w:r>
      <w:r w:rsidR="006A68EC" w:rsidRPr="005A4714">
        <w:rPr>
          <w:lang w:eastAsia="ar-SA"/>
        </w:rPr>
        <w:t xml:space="preserve"> </w:t>
      </w:r>
      <w:r w:rsidRPr="005A4714">
        <w:rPr>
          <w:lang w:eastAsia="ar-SA"/>
        </w:rPr>
        <w:t>W trakcie konsultacji społecznych można było zapoznać się również z przygotowaną Diagnozą służącą wyznaczeniu obszaru zdegradowanego i obszaru rewitalizacji dla Miasta i Gminy Sanniki. Materiały zostały udostępnione na stronie internetowej Miasta i Gminy Sanniki i w Biuletynie Informacji Publicznej Urzędu Miasta i Gminy Sanniki.</w:t>
      </w:r>
      <w:r w:rsidR="006A68EC" w:rsidRPr="005A4714">
        <w:rPr>
          <w:lang w:eastAsia="ar-SA"/>
        </w:rPr>
        <w:t xml:space="preserve"> </w:t>
      </w:r>
      <w:r w:rsidR="006A68EC" w:rsidRPr="005A4714">
        <w:rPr>
          <w:lang w:eastAsia="ar-SA"/>
        </w:rPr>
        <w:br/>
      </w:r>
      <w:r w:rsidRPr="005A4714">
        <w:rPr>
          <w:lang w:eastAsia="ar-SA"/>
        </w:rPr>
        <w:t>W ramach przeprowadzonych konsultacji społecznych ww. formach nie wpłynęły żadne wnioski z uwagami.</w:t>
      </w:r>
    </w:p>
    <w:p w14:paraId="18D22A95" w14:textId="58E28757" w:rsidR="00DA2F2B" w:rsidRPr="005A4714" w:rsidRDefault="00DA2F2B" w:rsidP="00DA2F2B">
      <w:pPr>
        <w:spacing w:line="360" w:lineRule="auto"/>
        <w:jc w:val="both"/>
        <w:rPr>
          <w:rFonts w:ascii="Arial" w:hAnsi="Arial" w:cs="Arial"/>
          <w:szCs w:val="20"/>
        </w:rPr>
      </w:pPr>
      <w:r w:rsidRPr="005A4714">
        <w:rPr>
          <w:rFonts w:ascii="Arial" w:hAnsi="Arial" w:cs="Arial"/>
          <w:szCs w:val="20"/>
        </w:rPr>
        <w:t>Granice obszaru zdegradowanego i obszaru rewitalizacji przedstawi</w:t>
      </w:r>
      <w:r w:rsidR="00483707" w:rsidRPr="005A4714">
        <w:rPr>
          <w:rFonts w:ascii="Arial" w:hAnsi="Arial" w:cs="Arial"/>
          <w:szCs w:val="20"/>
        </w:rPr>
        <w:t>a</w:t>
      </w:r>
      <w:r w:rsidRPr="005A4714">
        <w:rPr>
          <w:rFonts w:ascii="Arial" w:hAnsi="Arial" w:cs="Arial"/>
          <w:szCs w:val="20"/>
        </w:rPr>
        <w:t xml:space="preserve"> mapa stanowiąca załącznik do uchwały</w:t>
      </w:r>
      <w:r w:rsidR="00483707" w:rsidRPr="005A4714">
        <w:rPr>
          <w:rFonts w:ascii="Arial" w:hAnsi="Arial" w:cs="Arial"/>
          <w:szCs w:val="20"/>
        </w:rPr>
        <w:t xml:space="preserve"> nr 274/LVIII/2022 Rady Miasta i Gminy Sanniki z dnia 27 października 2022 roku</w:t>
      </w:r>
      <w:r w:rsidRPr="005A4714">
        <w:rPr>
          <w:rFonts w:ascii="Arial" w:hAnsi="Arial" w:cs="Arial"/>
          <w:szCs w:val="20"/>
        </w:rPr>
        <w:t>.</w:t>
      </w:r>
    </w:p>
    <w:p w14:paraId="5FEBDDE5" w14:textId="76AC8317" w:rsidR="00483707" w:rsidRPr="005A4714" w:rsidRDefault="00483707">
      <w:pPr>
        <w:rPr>
          <w:rFonts w:ascii="Arial" w:hAnsi="Arial" w:cs="Arial"/>
          <w:szCs w:val="20"/>
        </w:rPr>
      </w:pPr>
      <w:r w:rsidRPr="005A4714">
        <w:rPr>
          <w:rFonts w:ascii="Arial" w:hAnsi="Arial" w:cs="Arial"/>
          <w:szCs w:val="20"/>
        </w:rPr>
        <w:br w:type="page"/>
      </w:r>
    </w:p>
    <w:p w14:paraId="33077350" w14:textId="77777777" w:rsidR="00483707" w:rsidRPr="005A4714" w:rsidRDefault="00483707" w:rsidP="00DA2F2B">
      <w:pPr>
        <w:spacing w:line="360" w:lineRule="auto"/>
        <w:jc w:val="both"/>
        <w:rPr>
          <w:rFonts w:ascii="Arial" w:hAnsi="Arial" w:cs="Arial"/>
          <w:szCs w:val="20"/>
        </w:rPr>
        <w:sectPr w:rsidR="00483707" w:rsidRPr="005A4714" w:rsidSect="00936F7C">
          <w:type w:val="continuous"/>
          <w:pgSz w:w="11906" w:h="16838"/>
          <w:pgMar w:top="1418" w:right="1418" w:bottom="1418" w:left="1418" w:header="709" w:footer="709" w:gutter="0"/>
          <w:cols w:space="708"/>
          <w:docGrid w:linePitch="360"/>
        </w:sectPr>
      </w:pPr>
    </w:p>
    <w:p w14:paraId="0276E80B" w14:textId="77777777" w:rsidR="00483707" w:rsidRPr="005A4714" w:rsidRDefault="00483707" w:rsidP="00483707">
      <w:pPr>
        <w:spacing w:line="360" w:lineRule="auto"/>
        <w:jc w:val="center"/>
        <w:rPr>
          <w:rFonts w:ascii="Arial" w:hAnsi="Arial" w:cs="Arial"/>
          <w:szCs w:val="20"/>
        </w:rPr>
        <w:sectPr w:rsidR="00483707" w:rsidRPr="005A4714" w:rsidSect="007666E7">
          <w:pgSz w:w="16838" w:h="11906" w:orient="landscape"/>
          <w:pgMar w:top="851" w:right="567" w:bottom="567" w:left="567" w:header="709" w:footer="709" w:gutter="0"/>
          <w:cols w:space="708"/>
          <w:titlePg/>
          <w:docGrid w:linePitch="360"/>
        </w:sectPr>
      </w:pPr>
      <w:r w:rsidRPr="005A4714">
        <w:rPr>
          <w:noProof/>
        </w:rPr>
        <w:lastRenderedPageBreak/>
        <w:drawing>
          <wp:inline distT="0" distB="0" distL="0" distR="0" wp14:anchorId="6C7B0C46" wp14:editId="0EA05EE0">
            <wp:extent cx="9691877" cy="6619875"/>
            <wp:effectExtent l="0" t="0" r="5080" b="0"/>
            <wp:docPr id="6" name="Obraz 6" descr="Mapa obszaru zdegradowanego i obszaru rewitalizacj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9714361" cy="6635232"/>
                    </a:xfrm>
                    <a:prstGeom prst="rect">
                      <a:avLst/>
                    </a:prstGeom>
                  </pic:spPr>
                </pic:pic>
              </a:graphicData>
            </a:graphic>
          </wp:inline>
        </w:drawing>
      </w:r>
    </w:p>
    <w:p w14:paraId="42775E24" w14:textId="68AEB48E" w:rsidR="006B2E95" w:rsidRPr="005A4714" w:rsidRDefault="006B2E95" w:rsidP="000D1559">
      <w:pPr>
        <w:pStyle w:val="Nagwek1"/>
        <w:numPr>
          <w:ilvl w:val="0"/>
          <w:numId w:val="1"/>
        </w:numPr>
        <w:ind w:left="357" w:hanging="357"/>
        <w:rPr>
          <w:lang w:eastAsia="ar-SA"/>
        </w:rPr>
      </w:pPr>
      <w:bookmarkStart w:id="4" w:name="_Toc204597858"/>
      <w:r w:rsidRPr="005A4714">
        <w:rPr>
          <w:lang w:eastAsia="ar-SA"/>
        </w:rPr>
        <w:lastRenderedPageBreak/>
        <w:t>Szczegółowa diagnoza obszaru rewitalizacji</w:t>
      </w:r>
      <w:r w:rsidR="000D1559" w:rsidRPr="005A4714">
        <w:t xml:space="preserve"> </w:t>
      </w:r>
      <w:r w:rsidR="000D1559" w:rsidRPr="005A4714">
        <w:rPr>
          <w:lang w:eastAsia="ar-SA"/>
        </w:rPr>
        <w:t>obejmująca analizę negatywnych zjawisk oraz lokalnych potencjałów występujących na terenie tego obszaru</w:t>
      </w:r>
      <w:bookmarkEnd w:id="4"/>
    </w:p>
    <w:p w14:paraId="0DB8C1E0" w14:textId="77777777" w:rsidR="007559E2" w:rsidRPr="005A4714" w:rsidRDefault="007559E2" w:rsidP="007559E2">
      <w:pPr>
        <w:pStyle w:val="Bezodstpw"/>
        <w:rPr>
          <w:rFonts w:cs="Arial"/>
        </w:rPr>
      </w:pPr>
      <w:r w:rsidRPr="005A4714">
        <w:rPr>
          <w:rFonts w:cs="Arial"/>
        </w:rPr>
        <w:t>Teren wyznaczony jako obszar rewitalizacji powinien obejmować całość lub część obszaru zdegradowanego. W celu wyznaczenia obszaru rewitalizacji, pod uwagę wzięto:</w:t>
      </w:r>
    </w:p>
    <w:p w14:paraId="03F26C0C" w14:textId="77777777" w:rsidR="007559E2" w:rsidRPr="005A4714" w:rsidRDefault="007559E2" w:rsidP="007559E2">
      <w:pPr>
        <w:pStyle w:val="Bezodstpw"/>
        <w:numPr>
          <w:ilvl w:val="0"/>
          <w:numId w:val="2"/>
        </w:numPr>
        <w:spacing w:before="0" w:after="0"/>
        <w:ind w:left="357" w:hanging="357"/>
        <w:rPr>
          <w:rFonts w:cs="Arial"/>
        </w:rPr>
      </w:pPr>
      <w:r w:rsidRPr="005A4714">
        <w:rPr>
          <w:rFonts w:cs="Arial"/>
        </w:rPr>
        <w:t>wartość wskaźnika syntetycznego,</w:t>
      </w:r>
    </w:p>
    <w:p w14:paraId="524F9849" w14:textId="1C7E4AD2" w:rsidR="00CB7B40" w:rsidRPr="005A4714" w:rsidRDefault="007559E2" w:rsidP="003534C8">
      <w:pPr>
        <w:pStyle w:val="Bezodstpw"/>
        <w:numPr>
          <w:ilvl w:val="0"/>
          <w:numId w:val="2"/>
        </w:numPr>
        <w:spacing w:before="0" w:after="0"/>
        <w:ind w:left="357" w:right="0" w:hanging="357"/>
        <w:rPr>
          <w:rFonts w:cs="Arial"/>
        </w:rPr>
      </w:pPr>
      <w:r w:rsidRPr="005A4714">
        <w:rPr>
          <w:rFonts w:cs="Arial"/>
        </w:rPr>
        <w:t>stopnień pogorszenia się wartości wskaźnika w 2020 w porównaniu z 2018 na tle wszystkich jednostek osadniczych obszaru zdegradowanego (stopień pogłębiania się danego problemu).</w:t>
      </w:r>
    </w:p>
    <w:p w14:paraId="3A6F942B" w14:textId="7296EB78" w:rsidR="007559E2" w:rsidRPr="005A4714" w:rsidRDefault="007559E2" w:rsidP="007559E2">
      <w:pPr>
        <w:pStyle w:val="Bezodstpw"/>
        <w:ind w:right="0"/>
        <w:rPr>
          <w:rFonts w:cs="Arial"/>
        </w:rPr>
      </w:pPr>
      <w:r w:rsidRPr="005A4714">
        <w:rPr>
          <w:rFonts w:cs="Arial"/>
        </w:rPr>
        <w:t>W celu wyznaczenia obszaru rewitalizacji, z jednostek osadniczych wchodzących w obszar zdegradowany wyznaczono cztery jednostki z najgorszą wartością wskaźnika syntetycznego, a następnie jednostki osadnicze dla których odnotowano co najmniej 4 wskaźniki sfery społecznej, których wartość uległa pogorszeniu w 2020 r. w porównaniu z 2018 r. w obszarze zdegradowanym (jednostki z największym stopniem pogorszenia się wartości wskaźników sfery społecznej w 2020 w porównaniu z 2018 na tle wszystkich jednostek osadniczych wchodzących w skład obszaru zdegradowanego).</w:t>
      </w:r>
    </w:p>
    <w:p w14:paraId="3293259E" w14:textId="1198F3A4" w:rsidR="00AC5CCF" w:rsidRPr="005A4714" w:rsidRDefault="00AC5CCF" w:rsidP="00AC5CCF">
      <w:pPr>
        <w:pStyle w:val="Bezodstpw"/>
        <w:spacing w:before="0" w:after="0"/>
        <w:ind w:right="0"/>
        <w:rPr>
          <w:rFonts w:cs="Arial"/>
        </w:rPr>
      </w:pPr>
      <w:r w:rsidRPr="005A4714">
        <w:rPr>
          <w:rFonts w:cs="Arial"/>
        </w:rPr>
        <w:t>Ponadto przeanalizowano lokalny potencjał jednostek osadniczych wyznaczonych jako obszar rewitalizacji.</w:t>
      </w:r>
    </w:p>
    <w:p w14:paraId="106B317D" w14:textId="5ADB83BD" w:rsidR="00C83B8E" w:rsidRPr="005A4714" w:rsidRDefault="00C83B8E" w:rsidP="00C83B8E">
      <w:pPr>
        <w:pStyle w:val="Bezodstpw"/>
        <w:spacing w:line="240" w:lineRule="auto"/>
        <w:ind w:right="0"/>
        <w:jc w:val="center"/>
        <w:rPr>
          <w:rFonts w:cs="Arial"/>
          <w:b/>
          <w:bCs/>
          <w:sz w:val="20"/>
        </w:rPr>
      </w:pPr>
      <w:bookmarkStart w:id="5" w:name="_Toc171498280"/>
      <w:bookmarkStart w:id="6" w:name="_Toc204597764"/>
      <w:r w:rsidRPr="005A4714">
        <w:rPr>
          <w:rFonts w:cs="Arial"/>
          <w:b/>
          <w:bCs/>
          <w:sz w:val="20"/>
        </w:rPr>
        <w:t xml:space="preserve">Tabela </w:t>
      </w:r>
      <w:r w:rsidRPr="005A4714">
        <w:rPr>
          <w:rFonts w:cs="Arial"/>
          <w:b/>
          <w:bCs/>
          <w:sz w:val="20"/>
        </w:rPr>
        <w:fldChar w:fldCharType="begin"/>
      </w:r>
      <w:r w:rsidRPr="005A4714">
        <w:rPr>
          <w:rFonts w:cs="Arial"/>
          <w:b/>
          <w:bCs/>
          <w:sz w:val="20"/>
        </w:rPr>
        <w:instrText xml:space="preserve"> SEQ Tabela \* ARABIC </w:instrText>
      </w:r>
      <w:r w:rsidRPr="005A4714">
        <w:rPr>
          <w:rFonts w:cs="Arial"/>
          <w:b/>
          <w:bCs/>
          <w:sz w:val="20"/>
        </w:rPr>
        <w:fldChar w:fldCharType="separate"/>
      </w:r>
      <w:r w:rsidR="00B45E98" w:rsidRPr="005A4714">
        <w:rPr>
          <w:rFonts w:cs="Arial"/>
          <w:b/>
          <w:bCs/>
          <w:noProof/>
          <w:sz w:val="20"/>
        </w:rPr>
        <w:t>1</w:t>
      </w:r>
      <w:r w:rsidRPr="005A4714">
        <w:rPr>
          <w:rFonts w:cs="Arial"/>
          <w:sz w:val="20"/>
        </w:rPr>
        <w:fldChar w:fldCharType="end"/>
      </w:r>
      <w:r w:rsidRPr="005A4714">
        <w:rPr>
          <w:rFonts w:cs="Arial"/>
          <w:b/>
          <w:bCs/>
          <w:sz w:val="20"/>
        </w:rPr>
        <w:t>. Wyznaczenie obszaru rewitalizacji</w:t>
      </w:r>
      <w:bookmarkEnd w:id="5"/>
      <w:bookmarkEnd w:id="6"/>
    </w:p>
    <w:tbl>
      <w:tblPr>
        <w:tblW w:w="5000" w:type="pct"/>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2111"/>
        <w:gridCol w:w="1306"/>
        <w:gridCol w:w="2096"/>
        <w:gridCol w:w="2261"/>
        <w:gridCol w:w="1268"/>
      </w:tblGrid>
      <w:tr w:rsidR="005A4714" w:rsidRPr="005A4714" w14:paraId="7244343A" w14:textId="77777777" w:rsidTr="00AC5CCF">
        <w:trPr>
          <w:trHeight w:val="57"/>
          <w:tblHeader/>
          <w:jc w:val="center"/>
        </w:trPr>
        <w:tc>
          <w:tcPr>
            <w:tcW w:w="1168" w:type="pct"/>
            <w:vMerge w:val="restart"/>
            <w:shd w:val="clear" w:color="000000" w:fill="BFBFBF"/>
            <w:vAlign w:val="center"/>
          </w:tcPr>
          <w:p w14:paraId="7B5637FD" w14:textId="77777777" w:rsidR="00C83B8E" w:rsidRPr="005A4714" w:rsidRDefault="00C83B8E" w:rsidP="00ED7F5D">
            <w:pPr>
              <w:spacing w:before="60" w:after="60" w:line="240" w:lineRule="auto"/>
              <w:ind w:left="57" w:right="57"/>
              <w:jc w:val="center"/>
              <w:rPr>
                <w:rFonts w:ascii="Arial" w:eastAsia="Times New Roman" w:hAnsi="Arial" w:cs="Arial"/>
                <w:b/>
                <w:bCs/>
                <w:sz w:val="18"/>
                <w:szCs w:val="18"/>
                <w:lang w:eastAsia="pl-PL"/>
              </w:rPr>
            </w:pPr>
            <w:r w:rsidRPr="005A4714">
              <w:rPr>
                <w:rFonts w:ascii="Arial" w:eastAsia="Times New Roman" w:hAnsi="Arial" w:cs="Arial"/>
                <w:b/>
                <w:bCs/>
                <w:sz w:val="18"/>
                <w:szCs w:val="18"/>
                <w:lang w:eastAsia="pl-PL"/>
              </w:rPr>
              <w:t>Jednostki osadnicze</w:t>
            </w:r>
          </w:p>
        </w:tc>
        <w:tc>
          <w:tcPr>
            <w:tcW w:w="1881" w:type="pct"/>
            <w:gridSpan w:val="2"/>
            <w:shd w:val="clear" w:color="000000" w:fill="BFBFBF"/>
            <w:vAlign w:val="center"/>
          </w:tcPr>
          <w:p w14:paraId="35AECBDD" w14:textId="77777777" w:rsidR="00C83B8E" w:rsidRPr="005A4714" w:rsidRDefault="00C83B8E" w:rsidP="00ED7F5D">
            <w:pPr>
              <w:spacing w:before="60" w:after="60" w:line="240" w:lineRule="auto"/>
              <w:ind w:left="57" w:right="57"/>
              <w:jc w:val="center"/>
              <w:rPr>
                <w:rFonts w:ascii="Arial" w:eastAsia="Times New Roman" w:hAnsi="Arial" w:cs="Arial"/>
                <w:b/>
                <w:bCs/>
                <w:sz w:val="18"/>
                <w:szCs w:val="18"/>
                <w:lang w:eastAsia="pl-PL"/>
              </w:rPr>
            </w:pPr>
            <w:r w:rsidRPr="005A4714">
              <w:rPr>
                <w:rFonts w:ascii="Arial" w:eastAsia="Times New Roman" w:hAnsi="Arial" w:cs="Arial"/>
                <w:b/>
                <w:bCs/>
                <w:sz w:val="18"/>
                <w:szCs w:val="18"/>
                <w:lang w:eastAsia="pl-PL"/>
              </w:rPr>
              <w:t>Etap I</w:t>
            </w:r>
          </w:p>
        </w:tc>
        <w:tc>
          <w:tcPr>
            <w:tcW w:w="1951" w:type="pct"/>
            <w:gridSpan w:val="2"/>
            <w:shd w:val="clear" w:color="000000" w:fill="BFBFBF"/>
            <w:vAlign w:val="center"/>
          </w:tcPr>
          <w:p w14:paraId="0DCFA6F1" w14:textId="77777777" w:rsidR="00C83B8E" w:rsidRPr="005A4714" w:rsidRDefault="00C83B8E" w:rsidP="00ED7F5D">
            <w:pPr>
              <w:spacing w:before="60" w:after="60" w:line="240" w:lineRule="auto"/>
              <w:ind w:left="57" w:right="57"/>
              <w:jc w:val="center"/>
              <w:rPr>
                <w:rFonts w:ascii="Arial" w:eastAsia="Times New Roman" w:hAnsi="Arial" w:cs="Arial"/>
                <w:b/>
                <w:bCs/>
                <w:sz w:val="18"/>
                <w:szCs w:val="18"/>
                <w:lang w:eastAsia="pl-PL"/>
              </w:rPr>
            </w:pPr>
            <w:r w:rsidRPr="005A4714">
              <w:rPr>
                <w:rFonts w:ascii="Arial" w:eastAsia="Times New Roman" w:hAnsi="Arial" w:cs="Arial"/>
                <w:b/>
                <w:bCs/>
                <w:sz w:val="18"/>
                <w:szCs w:val="18"/>
                <w:lang w:eastAsia="pl-PL"/>
              </w:rPr>
              <w:t>Etap II</w:t>
            </w:r>
          </w:p>
        </w:tc>
      </w:tr>
      <w:tr w:rsidR="005A4714" w:rsidRPr="005A4714" w14:paraId="76E40302" w14:textId="77777777" w:rsidTr="00AC5CCF">
        <w:trPr>
          <w:trHeight w:val="973"/>
          <w:tblHeader/>
          <w:jc w:val="center"/>
        </w:trPr>
        <w:tc>
          <w:tcPr>
            <w:tcW w:w="1168" w:type="pct"/>
            <w:vMerge/>
            <w:shd w:val="clear" w:color="000000" w:fill="BFBFBF"/>
            <w:vAlign w:val="center"/>
            <w:hideMark/>
          </w:tcPr>
          <w:p w14:paraId="3D949C9E" w14:textId="77777777" w:rsidR="00C83B8E" w:rsidRPr="005A4714" w:rsidRDefault="00C83B8E" w:rsidP="00ED7F5D">
            <w:pPr>
              <w:spacing w:before="60" w:after="60" w:line="240" w:lineRule="auto"/>
              <w:ind w:left="57" w:right="57"/>
              <w:jc w:val="center"/>
              <w:rPr>
                <w:rFonts w:ascii="Arial" w:eastAsia="Times New Roman" w:hAnsi="Arial" w:cs="Arial"/>
                <w:b/>
                <w:bCs/>
                <w:sz w:val="18"/>
                <w:szCs w:val="18"/>
                <w:lang w:eastAsia="pl-PL"/>
              </w:rPr>
            </w:pPr>
          </w:p>
        </w:tc>
        <w:tc>
          <w:tcPr>
            <w:tcW w:w="722" w:type="pct"/>
            <w:shd w:val="clear" w:color="000000" w:fill="BFBFBF"/>
            <w:vAlign w:val="center"/>
            <w:hideMark/>
          </w:tcPr>
          <w:p w14:paraId="09492382" w14:textId="77777777" w:rsidR="00C83B8E" w:rsidRPr="005A4714" w:rsidRDefault="00C83B8E" w:rsidP="00ED7F5D">
            <w:pPr>
              <w:spacing w:before="60" w:after="60" w:line="240" w:lineRule="auto"/>
              <w:ind w:left="57" w:right="57"/>
              <w:jc w:val="center"/>
              <w:rPr>
                <w:rFonts w:ascii="Arial" w:eastAsia="Times New Roman" w:hAnsi="Arial" w:cs="Arial"/>
                <w:b/>
                <w:bCs/>
                <w:sz w:val="18"/>
                <w:szCs w:val="18"/>
                <w:lang w:eastAsia="pl-PL"/>
              </w:rPr>
            </w:pPr>
            <w:r w:rsidRPr="005A4714">
              <w:rPr>
                <w:rFonts w:ascii="Arial" w:eastAsia="Times New Roman" w:hAnsi="Arial" w:cs="Arial"/>
                <w:b/>
                <w:bCs/>
                <w:sz w:val="18"/>
                <w:szCs w:val="18"/>
                <w:lang w:eastAsia="pl-PL"/>
              </w:rPr>
              <w:t>Wskaźnik syntetyczny</w:t>
            </w:r>
          </w:p>
        </w:tc>
        <w:tc>
          <w:tcPr>
            <w:tcW w:w="1159" w:type="pct"/>
            <w:shd w:val="clear" w:color="000000" w:fill="BFBFBF"/>
            <w:vAlign w:val="center"/>
          </w:tcPr>
          <w:p w14:paraId="55E3D7FD" w14:textId="77777777" w:rsidR="00C83B8E" w:rsidRPr="005A4714" w:rsidRDefault="00C83B8E" w:rsidP="00ED7F5D">
            <w:pPr>
              <w:spacing w:before="60" w:after="60" w:line="240" w:lineRule="auto"/>
              <w:ind w:left="57" w:right="57"/>
              <w:jc w:val="center"/>
              <w:rPr>
                <w:rFonts w:ascii="Arial" w:eastAsia="Times New Roman" w:hAnsi="Arial" w:cs="Arial"/>
                <w:b/>
                <w:bCs/>
                <w:sz w:val="18"/>
                <w:szCs w:val="18"/>
                <w:lang w:eastAsia="pl-PL"/>
              </w:rPr>
            </w:pPr>
            <w:r w:rsidRPr="005A4714">
              <w:rPr>
                <w:rFonts w:ascii="Arial" w:eastAsia="Times New Roman" w:hAnsi="Arial" w:cs="Arial"/>
                <w:b/>
                <w:bCs/>
                <w:sz w:val="18"/>
                <w:szCs w:val="18"/>
                <w:lang w:eastAsia="pl-PL"/>
              </w:rPr>
              <w:t>Wyznaczenie czterech najgorszych wartości wskaźnika syntetycznego</w:t>
            </w:r>
          </w:p>
        </w:tc>
        <w:tc>
          <w:tcPr>
            <w:tcW w:w="1250" w:type="pct"/>
            <w:shd w:val="clear" w:color="000000" w:fill="BFBFBF"/>
            <w:vAlign w:val="center"/>
          </w:tcPr>
          <w:p w14:paraId="20E1F3BB" w14:textId="77777777" w:rsidR="00C83B8E" w:rsidRPr="005A4714" w:rsidRDefault="00C83B8E" w:rsidP="00ED7F5D">
            <w:pPr>
              <w:spacing w:before="60" w:after="60" w:line="240" w:lineRule="auto"/>
              <w:ind w:left="57" w:right="57"/>
              <w:jc w:val="center"/>
              <w:rPr>
                <w:rFonts w:ascii="Arial" w:eastAsia="Times New Roman" w:hAnsi="Arial" w:cs="Arial"/>
                <w:b/>
                <w:bCs/>
                <w:sz w:val="18"/>
                <w:szCs w:val="18"/>
                <w:lang w:eastAsia="pl-PL"/>
              </w:rPr>
            </w:pPr>
            <w:r w:rsidRPr="005A4714">
              <w:rPr>
                <w:rFonts w:ascii="Arial" w:eastAsia="Times New Roman" w:hAnsi="Arial" w:cs="Arial"/>
                <w:b/>
                <w:bCs/>
                <w:sz w:val="18"/>
                <w:szCs w:val="18"/>
                <w:lang w:eastAsia="pl-PL"/>
              </w:rPr>
              <w:t>Liczba wskaźników</w:t>
            </w:r>
            <w:r w:rsidRPr="005A4714">
              <w:t xml:space="preserve"> </w:t>
            </w:r>
            <w:r w:rsidRPr="005A4714">
              <w:rPr>
                <w:rFonts w:ascii="Arial" w:eastAsia="Times New Roman" w:hAnsi="Arial" w:cs="Arial"/>
                <w:b/>
                <w:bCs/>
                <w:sz w:val="18"/>
                <w:szCs w:val="18"/>
                <w:lang w:eastAsia="pl-PL"/>
              </w:rPr>
              <w:t>sfery społecznej, których wartość uległa pogorszeniu w 2020 r. w porównaniu z 2018 r.</w:t>
            </w:r>
          </w:p>
        </w:tc>
        <w:tc>
          <w:tcPr>
            <w:tcW w:w="701" w:type="pct"/>
            <w:shd w:val="clear" w:color="000000" w:fill="BFBFBF"/>
            <w:vAlign w:val="center"/>
          </w:tcPr>
          <w:p w14:paraId="17501937" w14:textId="77777777" w:rsidR="00C83B8E" w:rsidRPr="005A4714" w:rsidRDefault="00C83B8E" w:rsidP="00ED7F5D">
            <w:pPr>
              <w:spacing w:before="60" w:after="60" w:line="240" w:lineRule="auto"/>
              <w:ind w:left="57" w:right="57"/>
              <w:jc w:val="center"/>
              <w:rPr>
                <w:rFonts w:ascii="Arial" w:eastAsia="Times New Roman" w:hAnsi="Arial" w:cs="Arial"/>
                <w:b/>
                <w:bCs/>
                <w:sz w:val="18"/>
                <w:szCs w:val="18"/>
                <w:lang w:eastAsia="pl-PL"/>
              </w:rPr>
            </w:pPr>
            <w:r w:rsidRPr="005A4714">
              <w:rPr>
                <w:rFonts w:ascii="Arial" w:eastAsia="Times New Roman" w:hAnsi="Arial" w:cs="Arial"/>
                <w:b/>
                <w:bCs/>
                <w:sz w:val="18"/>
                <w:szCs w:val="18"/>
                <w:lang w:eastAsia="pl-PL"/>
              </w:rPr>
              <w:t>Czy spełnia kryteria obszaru rewitalizacji</w:t>
            </w:r>
          </w:p>
        </w:tc>
      </w:tr>
      <w:tr w:rsidR="005A4714" w:rsidRPr="005A4714" w14:paraId="06653292" w14:textId="77777777" w:rsidTr="00AC5CCF">
        <w:trPr>
          <w:trHeight w:val="345"/>
          <w:jc w:val="center"/>
        </w:trPr>
        <w:tc>
          <w:tcPr>
            <w:tcW w:w="1168" w:type="pct"/>
            <w:vAlign w:val="center"/>
          </w:tcPr>
          <w:p w14:paraId="24544E20" w14:textId="77777777" w:rsidR="00C83B8E" w:rsidRPr="005A4714" w:rsidRDefault="00C83B8E" w:rsidP="00ED7F5D">
            <w:pPr>
              <w:spacing w:before="60" w:after="60" w:line="240" w:lineRule="auto"/>
              <w:ind w:left="57" w:right="57"/>
              <w:jc w:val="center"/>
              <w:rPr>
                <w:rFonts w:ascii="Arial" w:eastAsia="Times New Roman" w:hAnsi="Arial" w:cs="Arial"/>
                <w:sz w:val="18"/>
                <w:szCs w:val="18"/>
                <w:lang w:eastAsia="pl-PL"/>
              </w:rPr>
            </w:pPr>
            <w:r w:rsidRPr="005A4714">
              <w:rPr>
                <w:rFonts w:ascii="Arial" w:hAnsi="Arial" w:cs="Arial"/>
                <w:sz w:val="18"/>
                <w:szCs w:val="18"/>
              </w:rPr>
              <w:t>Barcik Nowy</w:t>
            </w:r>
          </w:p>
        </w:tc>
        <w:tc>
          <w:tcPr>
            <w:tcW w:w="722" w:type="pct"/>
            <w:vAlign w:val="center"/>
          </w:tcPr>
          <w:p w14:paraId="5145F8C4" w14:textId="77777777" w:rsidR="00C83B8E" w:rsidRPr="005A4714" w:rsidRDefault="00C83B8E" w:rsidP="00ED7F5D">
            <w:pPr>
              <w:spacing w:before="60" w:after="60" w:line="240" w:lineRule="auto"/>
              <w:jc w:val="center"/>
              <w:rPr>
                <w:rFonts w:ascii="Arial" w:hAnsi="Arial" w:cs="Arial"/>
                <w:sz w:val="18"/>
                <w:szCs w:val="18"/>
              </w:rPr>
            </w:pPr>
            <w:r w:rsidRPr="005A4714">
              <w:rPr>
                <w:rFonts w:ascii="Arial" w:hAnsi="Arial" w:cs="Arial"/>
                <w:sz w:val="18"/>
                <w:szCs w:val="18"/>
              </w:rPr>
              <w:t>-0,0283</w:t>
            </w:r>
          </w:p>
        </w:tc>
        <w:tc>
          <w:tcPr>
            <w:tcW w:w="1159" w:type="pct"/>
            <w:shd w:val="clear" w:color="auto" w:fill="F7CAAC" w:themeFill="accent2" w:themeFillTint="66"/>
            <w:vAlign w:val="center"/>
          </w:tcPr>
          <w:p w14:paraId="04655A90" w14:textId="77777777" w:rsidR="00C83B8E" w:rsidRPr="005A4714" w:rsidRDefault="00C83B8E" w:rsidP="00ED7F5D">
            <w:pPr>
              <w:spacing w:before="60" w:after="60" w:line="240" w:lineRule="auto"/>
              <w:ind w:left="57" w:right="57"/>
              <w:jc w:val="center"/>
              <w:rPr>
                <w:rFonts w:ascii="Arial" w:hAnsi="Arial" w:cs="Arial"/>
                <w:b/>
                <w:bCs/>
                <w:sz w:val="18"/>
                <w:szCs w:val="18"/>
              </w:rPr>
            </w:pPr>
            <w:r w:rsidRPr="005A4714">
              <w:rPr>
                <w:rFonts w:ascii="Arial" w:hAnsi="Arial" w:cs="Arial"/>
                <w:b/>
                <w:bCs/>
                <w:sz w:val="18"/>
                <w:szCs w:val="18"/>
              </w:rPr>
              <w:t>TAK</w:t>
            </w:r>
          </w:p>
        </w:tc>
        <w:tc>
          <w:tcPr>
            <w:tcW w:w="1250" w:type="pct"/>
            <w:shd w:val="clear" w:color="auto" w:fill="FFFFFF" w:themeFill="background1"/>
            <w:vAlign w:val="center"/>
          </w:tcPr>
          <w:p w14:paraId="3F4FF43E" w14:textId="77777777" w:rsidR="00C83B8E" w:rsidRPr="005A4714" w:rsidRDefault="00C83B8E" w:rsidP="00ED7F5D">
            <w:pPr>
              <w:spacing w:before="60" w:after="60" w:line="240" w:lineRule="auto"/>
              <w:ind w:left="57" w:right="57"/>
              <w:jc w:val="center"/>
              <w:rPr>
                <w:rFonts w:ascii="Arial" w:hAnsi="Arial" w:cs="Arial"/>
                <w:bCs/>
                <w:sz w:val="18"/>
                <w:szCs w:val="18"/>
              </w:rPr>
            </w:pPr>
            <w:r w:rsidRPr="005A4714">
              <w:rPr>
                <w:rFonts w:ascii="Arial" w:hAnsi="Arial" w:cs="Arial"/>
                <w:bCs/>
                <w:sz w:val="18"/>
                <w:szCs w:val="18"/>
              </w:rPr>
              <w:t>2</w:t>
            </w:r>
          </w:p>
        </w:tc>
        <w:tc>
          <w:tcPr>
            <w:tcW w:w="701" w:type="pct"/>
            <w:shd w:val="clear" w:color="auto" w:fill="FFFFFF" w:themeFill="background1"/>
            <w:vAlign w:val="center"/>
          </w:tcPr>
          <w:p w14:paraId="7959D59F" w14:textId="77777777" w:rsidR="00C83B8E" w:rsidRPr="005A4714" w:rsidRDefault="00C83B8E" w:rsidP="00ED7F5D">
            <w:pPr>
              <w:spacing w:before="60" w:after="60" w:line="240" w:lineRule="auto"/>
              <w:ind w:left="57" w:right="57"/>
              <w:jc w:val="center"/>
              <w:rPr>
                <w:rFonts w:ascii="Arial" w:hAnsi="Arial" w:cs="Arial"/>
                <w:bCs/>
                <w:sz w:val="18"/>
                <w:szCs w:val="18"/>
              </w:rPr>
            </w:pPr>
            <w:r w:rsidRPr="005A4714">
              <w:rPr>
                <w:rFonts w:ascii="Arial" w:hAnsi="Arial" w:cs="Arial"/>
                <w:bCs/>
                <w:sz w:val="18"/>
                <w:szCs w:val="18"/>
              </w:rPr>
              <w:t>NIE</w:t>
            </w:r>
          </w:p>
        </w:tc>
      </w:tr>
      <w:tr w:rsidR="005A4714" w:rsidRPr="005A4714" w14:paraId="293AAFD2" w14:textId="77777777" w:rsidTr="00AC5CCF">
        <w:trPr>
          <w:trHeight w:val="345"/>
          <w:jc w:val="center"/>
        </w:trPr>
        <w:tc>
          <w:tcPr>
            <w:tcW w:w="1168" w:type="pct"/>
            <w:vAlign w:val="center"/>
          </w:tcPr>
          <w:p w14:paraId="7351BD9D" w14:textId="77777777" w:rsidR="00C83B8E" w:rsidRPr="005A4714" w:rsidRDefault="00C83B8E" w:rsidP="00ED7F5D">
            <w:pPr>
              <w:spacing w:before="60" w:after="60" w:line="240" w:lineRule="auto"/>
              <w:ind w:left="57" w:right="57"/>
              <w:jc w:val="center"/>
              <w:rPr>
                <w:rFonts w:ascii="Arial" w:eastAsia="Times New Roman" w:hAnsi="Arial" w:cs="Arial"/>
                <w:sz w:val="18"/>
                <w:szCs w:val="18"/>
                <w:lang w:eastAsia="pl-PL"/>
              </w:rPr>
            </w:pPr>
            <w:r w:rsidRPr="005A4714">
              <w:rPr>
                <w:rFonts w:ascii="Arial" w:hAnsi="Arial" w:cs="Arial"/>
                <w:sz w:val="18"/>
                <w:szCs w:val="18"/>
              </w:rPr>
              <w:t>Brzezia</w:t>
            </w:r>
          </w:p>
        </w:tc>
        <w:tc>
          <w:tcPr>
            <w:tcW w:w="722" w:type="pct"/>
            <w:vAlign w:val="center"/>
          </w:tcPr>
          <w:p w14:paraId="21E4212E" w14:textId="77777777" w:rsidR="00C83B8E" w:rsidRPr="005A4714" w:rsidRDefault="00C83B8E" w:rsidP="00ED7F5D">
            <w:pPr>
              <w:spacing w:before="60" w:after="60" w:line="240" w:lineRule="auto"/>
              <w:jc w:val="center"/>
              <w:rPr>
                <w:rFonts w:ascii="Arial" w:hAnsi="Arial" w:cs="Arial"/>
                <w:sz w:val="18"/>
                <w:szCs w:val="18"/>
              </w:rPr>
            </w:pPr>
            <w:r w:rsidRPr="005A4714">
              <w:rPr>
                <w:rFonts w:ascii="Arial" w:hAnsi="Arial" w:cs="Arial"/>
                <w:sz w:val="18"/>
                <w:szCs w:val="18"/>
              </w:rPr>
              <w:t>-0,0598</w:t>
            </w:r>
          </w:p>
        </w:tc>
        <w:tc>
          <w:tcPr>
            <w:tcW w:w="1159" w:type="pct"/>
            <w:shd w:val="clear" w:color="auto" w:fill="FFFFFF" w:themeFill="background1"/>
            <w:vAlign w:val="center"/>
          </w:tcPr>
          <w:p w14:paraId="47D99FFA" w14:textId="77777777" w:rsidR="00C83B8E" w:rsidRPr="005A4714" w:rsidRDefault="00C83B8E" w:rsidP="00ED7F5D">
            <w:pPr>
              <w:spacing w:before="60" w:after="60" w:line="240" w:lineRule="auto"/>
              <w:ind w:left="57" w:right="57"/>
              <w:jc w:val="center"/>
              <w:rPr>
                <w:rFonts w:ascii="Arial" w:hAnsi="Arial" w:cs="Arial"/>
                <w:bCs/>
                <w:sz w:val="18"/>
                <w:szCs w:val="18"/>
              </w:rPr>
            </w:pPr>
            <w:r w:rsidRPr="005A4714">
              <w:rPr>
                <w:rFonts w:ascii="Arial" w:hAnsi="Arial" w:cs="Arial"/>
                <w:bCs/>
                <w:sz w:val="18"/>
                <w:szCs w:val="18"/>
              </w:rPr>
              <w:t>NIE</w:t>
            </w:r>
          </w:p>
        </w:tc>
        <w:tc>
          <w:tcPr>
            <w:tcW w:w="1951" w:type="pct"/>
            <w:gridSpan w:val="2"/>
            <w:shd w:val="clear" w:color="auto" w:fill="D9D9D9" w:themeFill="background1" w:themeFillShade="D9"/>
            <w:vAlign w:val="center"/>
          </w:tcPr>
          <w:p w14:paraId="02DB117E" w14:textId="77777777" w:rsidR="00C83B8E" w:rsidRPr="005A4714" w:rsidRDefault="00C83B8E" w:rsidP="00ED7F5D">
            <w:pPr>
              <w:spacing w:before="60" w:after="60" w:line="240" w:lineRule="auto"/>
              <w:ind w:left="57" w:right="57"/>
              <w:jc w:val="center"/>
              <w:rPr>
                <w:rFonts w:ascii="Arial" w:hAnsi="Arial" w:cs="Arial"/>
                <w:b/>
                <w:bCs/>
                <w:sz w:val="18"/>
                <w:szCs w:val="18"/>
              </w:rPr>
            </w:pPr>
          </w:p>
        </w:tc>
      </w:tr>
      <w:tr w:rsidR="005A4714" w:rsidRPr="005A4714" w14:paraId="5928AD85" w14:textId="77777777" w:rsidTr="00AC5CCF">
        <w:trPr>
          <w:trHeight w:val="345"/>
          <w:jc w:val="center"/>
        </w:trPr>
        <w:tc>
          <w:tcPr>
            <w:tcW w:w="1168" w:type="pct"/>
            <w:vAlign w:val="center"/>
          </w:tcPr>
          <w:p w14:paraId="4B77C2BD" w14:textId="77777777" w:rsidR="00C83B8E" w:rsidRPr="005A4714" w:rsidRDefault="00C83B8E" w:rsidP="00ED7F5D">
            <w:pPr>
              <w:spacing w:before="60" w:after="60" w:line="240" w:lineRule="auto"/>
              <w:ind w:left="57" w:right="57"/>
              <w:jc w:val="center"/>
              <w:rPr>
                <w:rFonts w:ascii="Arial" w:hAnsi="Arial" w:cs="Arial"/>
                <w:sz w:val="18"/>
                <w:szCs w:val="18"/>
              </w:rPr>
            </w:pPr>
            <w:r w:rsidRPr="005A4714">
              <w:rPr>
                <w:rFonts w:ascii="Arial" w:hAnsi="Arial" w:cs="Arial"/>
                <w:sz w:val="18"/>
                <w:szCs w:val="18"/>
              </w:rPr>
              <w:t>Osmolin</w:t>
            </w:r>
          </w:p>
        </w:tc>
        <w:tc>
          <w:tcPr>
            <w:tcW w:w="722" w:type="pct"/>
            <w:vAlign w:val="center"/>
          </w:tcPr>
          <w:p w14:paraId="4C76A706" w14:textId="77777777" w:rsidR="00C83B8E" w:rsidRPr="005A4714" w:rsidRDefault="00C83B8E" w:rsidP="00ED7F5D">
            <w:pPr>
              <w:spacing w:before="60" w:after="60" w:line="240" w:lineRule="auto"/>
              <w:jc w:val="center"/>
              <w:rPr>
                <w:rFonts w:ascii="Arial" w:hAnsi="Arial" w:cs="Arial"/>
                <w:sz w:val="18"/>
                <w:szCs w:val="18"/>
              </w:rPr>
            </w:pPr>
            <w:r w:rsidRPr="005A4714">
              <w:rPr>
                <w:rFonts w:ascii="Arial" w:hAnsi="Arial" w:cs="Arial"/>
                <w:sz w:val="18"/>
                <w:szCs w:val="18"/>
              </w:rPr>
              <w:t>-0,0619</w:t>
            </w:r>
          </w:p>
        </w:tc>
        <w:tc>
          <w:tcPr>
            <w:tcW w:w="1159" w:type="pct"/>
            <w:shd w:val="clear" w:color="auto" w:fill="FFFFFF" w:themeFill="background1"/>
            <w:vAlign w:val="center"/>
          </w:tcPr>
          <w:p w14:paraId="7EF26D43" w14:textId="77777777" w:rsidR="00C83B8E" w:rsidRPr="005A4714" w:rsidRDefault="00C83B8E" w:rsidP="00ED7F5D">
            <w:pPr>
              <w:spacing w:before="60" w:after="60" w:line="240" w:lineRule="auto"/>
              <w:ind w:left="57" w:right="57"/>
              <w:jc w:val="center"/>
              <w:rPr>
                <w:rFonts w:ascii="Arial" w:hAnsi="Arial" w:cs="Arial"/>
                <w:bCs/>
                <w:sz w:val="18"/>
                <w:szCs w:val="18"/>
              </w:rPr>
            </w:pPr>
            <w:r w:rsidRPr="005A4714">
              <w:rPr>
                <w:rFonts w:ascii="Arial" w:hAnsi="Arial" w:cs="Arial"/>
                <w:bCs/>
                <w:sz w:val="18"/>
                <w:szCs w:val="18"/>
              </w:rPr>
              <w:t>NIE</w:t>
            </w:r>
          </w:p>
        </w:tc>
        <w:tc>
          <w:tcPr>
            <w:tcW w:w="1951" w:type="pct"/>
            <w:gridSpan w:val="2"/>
            <w:shd w:val="clear" w:color="auto" w:fill="D9D9D9" w:themeFill="background1" w:themeFillShade="D9"/>
            <w:vAlign w:val="center"/>
          </w:tcPr>
          <w:p w14:paraId="3556AC9C" w14:textId="77777777" w:rsidR="00C83B8E" w:rsidRPr="005A4714" w:rsidRDefault="00C83B8E" w:rsidP="00ED7F5D">
            <w:pPr>
              <w:spacing w:before="60" w:after="60" w:line="240" w:lineRule="auto"/>
              <w:ind w:left="57" w:right="57"/>
              <w:jc w:val="center"/>
              <w:rPr>
                <w:rFonts w:ascii="Arial" w:hAnsi="Arial" w:cs="Arial"/>
                <w:b/>
                <w:bCs/>
                <w:sz w:val="18"/>
                <w:szCs w:val="18"/>
              </w:rPr>
            </w:pPr>
          </w:p>
        </w:tc>
      </w:tr>
      <w:tr w:rsidR="005A4714" w:rsidRPr="005A4714" w14:paraId="796C3880" w14:textId="77777777" w:rsidTr="00AC5CCF">
        <w:trPr>
          <w:trHeight w:val="345"/>
          <w:jc w:val="center"/>
        </w:trPr>
        <w:tc>
          <w:tcPr>
            <w:tcW w:w="1168" w:type="pct"/>
            <w:vAlign w:val="center"/>
          </w:tcPr>
          <w:p w14:paraId="0895A0C9" w14:textId="77777777" w:rsidR="00C83B8E" w:rsidRPr="005A4714" w:rsidRDefault="00C83B8E" w:rsidP="00ED7F5D">
            <w:pPr>
              <w:spacing w:before="60" w:after="60" w:line="240" w:lineRule="auto"/>
              <w:ind w:left="57" w:right="57"/>
              <w:jc w:val="center"/>
              <w:rPr>
                <w:rFonts w:ascii="Arial" w:hAnsi="Arial" w:cs="Arial"/>
                <w:sz w:val="18"/>
                <w:szCs w:val="18"/>
              </w:rPr>
            </w:pPr>
            <w:r w:rsidRPr="005A4714">
              <w:rPr>
                <w:rFonts w:ascii="Arial" w:hAnsi="Arial" w:cs="Arial"/>
                <w:sz w:val="18"/>
                <w:szCs w:val="18"/>
              </w:rPr>
              <w:t>Sielce</w:t>
            </w:r>
          </w:p>
        </w:tc>
        <w:tc>
          <w:tcPr>
            <w:tcW w:w="722" w:type="pct"/>
            <w:vAlign w:val="center"/>
          </w:tcPr>
          <w:p w14:paraId="6F45EDD9" w14:textId="77777777" w:rsidR="00C83B8E" w:rsidRPr="005A4714" w:rsidRDefault="00C83B8E" w:rsidP="00ED7F5D">
            <w:pPr>
              <w:spacing w:before="60" w:after="60" w:line="240" w:lineRule="auto"/>
              <w:jc w:val="center"/>
              <w:rPr>
                <w:rFonts w:ascii="Arial" w:hAnsi="Arial" w:cs="Arial"/>
                <w:sz w:val="18"/>
                <w:szCs w:val="18"/>
              </w:rPr>
            </w:pPr>
            <w:r w:rsidRPr="005A4714">
              <w:rPr>
                <w:rFonts w:ascii="Arial" w:hAnsi="Arial" w:cs="Arial"/>
                <w:sz w:val="18"/>
                <w:szCs w:val="18"/>
              </w:rPr>
              <w:t>-0,0496</w:t>
            </w:r>
          </w:p>
        </w:tc>
        <w:tc>
          <w:tcPr>
            <w:tcW w:w="1159" w:type="pct"/>
            <w:shd w:val="clear" w:color="auto" w:fill="F7CAAC" w:themeFill="accent2" w:themeFillTint="66"/>
            <w:vAlign w:val="center"/>
          </w:tcPr>
          <w:p w14:paraId="68C28BD3" w14:textId="77777777" w:rsidR="00C83B8E" w:rsidRPr="005A4714" w:rsidRDefault="00C83B8E" w:rsidP="00ED7F5D">
            <w:pPr>
              <w:spacing w:before="60" w:after="60" w:line="240" w:lineRule="auto"/>
              <w:ind w:left="57" w:right="57"/>
              <w:jc w:val="center"/>
              <w:rPr>
                <w:rFonts w:ascii="Arial" w:hAnsi="Arial" w:cs="Arial"/>
                <w:b/>
                <w:bCs/>
                <w:sz w:val="18"/>
                <w:szCs w:val="18"/>
              </w:rPr>
            </w:pPr>
            <w:r w:rsidRPr="005A4714">
              <w:rPr>
                <w:rFonts w:ascii="Arial" w:hAnsi="Arial" w:cs="Arial"/>
                <w:b/>
                <w:bCs/>
                <w:sz w:val="18"/>
                <w:szCs w:val="18"/>
              </w:rPr>
              <w:t>TAK</w:t>
            </w:r>
          </w:p>
        </w:tc>
        <w:tc>
          <w:tcPr>
            <w:tcW w:w="1250" w:type="pct"/>
            <w:shd w:val="clear" w:color="auto" w:fill="FFFFFF" w:themeFill="background1"/>
            <w:vAlign w:val="center"/>
          </w:tcPr>
          <w:p w14:paraId="0A7B105F" w14:textId="77777777" w:rsidR="00C83B8E" w:rsidRPr="005A4714" w:rsidRDefault="00C83B8E" w:rsidP="00ED7F5D">
            <w:pPr>
              <w:spacing w:before="60" w:after="60" w:line="240" w:lineRule="auto"/>
              <w:ind w:left="57" w:right="57"/>
              <w:jc w:val="center"/>
              <w:rPr>
                <w:rFonts w:ascii="Arial" w:hAnsi="Arial" w:cs="Arial"/>
                <w:bCs/>
                <w:sz w:val="18"/>
                <w:szCs w:val="18"/>
              </w:rPr>
            </w:pPr>
            <w:r w:rsidRPr="005A4714">
              <w:rPr>
                <w:rFonts w:ascii="Arial" w:hAnsi="Arial" w:cs="Arial"/>
                <w:bCs/>
                <w:sz w:val="18"/>
                <w:szCs w:val="18"/>
              </w:rPr>
              <w:t>4</w:t>
            </w:r>
          </w:p>
        </w:tc>
        <w:tc>
          <w:tcPr>
            <w:tcW w:w="701" w:type="pct"/>
            <w:shd w:val="clear" w:color="auto" w:fill="F7CAAC" w:themeFill="accent2" w:themeFillTint="66"/>
            <w:vAlign w:val="center"/>
          </w:tcPr>
          <w:p w14:paraId="2E2FC383" w14:textId="77777777" w:rsidR="00C83B8E" w:rsidRPr="005A4714" w:rsidRDefault="00C83B8E" w:rsidP="00ED7F5D">
            <w:pPr>
              <w:spacing w:before="60" w:after="60" w:line="240" w:lineRule="auto"/>
              <w:ind w:left="57" w:right="57"/>
              <w:jc w:val="center"/>
              <w:rPr>
                <w:rFonts w:ascii="Arial" w:hAnsi="Arial" w:cs="Arial"/>
                <w:b/>
                <w:bCs/>
                <w:sz w:val="18"/>
                <w:szCs w:val="18"/>
              </w:rPr>
            </w:pPr>
            <w:r w:rsidRPr="005A4714">
              <w:rPr>
                <w:rFonts w:ascii="Arial" w:hAnsi="Arial" w:cs="Arial"/>
                <w:b/>
                <w:bCs/>
                <w:sz w:val="18"/>
                <w:szCs w:val="18"/>
              </w:rPr>
              <w:t>TAK</w:t>
            </w:r>
          </w:p>
        </w:tc>
      </w:tr>
      <w:tr w:rsidR="005A4714" w:rsidRPr="005A4714" w14:paraId="2B7D9F6B" w14:textId="77777777" w:rsidTr="00AC5CCF">
        <w:trPr>
          <w:trHeight w:val="1050"/>
          <w:jc w:val="center"/>
        </w:trPr>
        <w:tc>
          <w:tcPr>
            <w:tcW w:w="1168" w:type="pct"/>
            <w:vAlign w:val="center"/>
            <w:hideMark/>
          </w:tcPr>
          <w:p w14:paraId="47C08461" w14:textId="77777777" w:rsidR="00C83B8E" w:rsidRPr="005A4714" w:rsidRDefault="00C83B8E" w:rsidP="00ED7F5D">
            <w:pPr>
              <w:spacing w:before="60" w:after="60" w:line="240" w:lineRule="auto"/>
              <w:ind w:left="57" w:right="57"/>
              <w:jc w:val="center"/>
              <w:rPr>
                <w:rFonts w:ascii="Arial" w:eastAsia="Times New Roman" w:hAnsi="Arial" w:cs="Arial"/>
                <w:sz w:val="18"/>
                <w:szCs w:val="18"/>
                <w:lang w:eastAsia="pl-PL"/>
              </w:rPr>
            </w:pPr>
            <w:r w:rsidRPr="005A4714">
              <w:rPr>
                <w:rFonts w:ascii="Arial" w:hAnsi="Arial" w:cs="Arial"/>
                <w:sz w:val="18"/>
                <w:szCs w:val="18"/>
              </w:rPr>
              <w:t xml:space="preserve">OBWÓD I: </w:t>
            </w:r>
            <w:r w:rsidRPr="005A4714">
              <w:rPr>
                <w:rFonts w:ascii="Arial" w:hAnsi="Arial" w:cs="Arial"/>
                <w:sz w:val="18"/>
                <w:szCs w:val="18"/>
              </w:rPr>
              <w:br/>
              <w:t>ul. Krótka, ul. Lotników, ul. Łowicka, ul. Polna, ul. Topolowa, ul. Warszawska, ul. Wiejska, ul. Żychlińska</w:t>
            </w:r>
          </w:p>
        </w:tc>
        <w:tc>
          <w:tcPr>
            <w:tcW w:w="722" w:type="pct"/>
            <w:vAlign w:val="center"/>
          </w:tcPr>
          <w:p w14:paraId="3FA35D12" w14:textId="77777777" w:rsidR="00C83B8E" w:rsidRPr="005A4714" w:rsidRDefault="00C83B8E" w:rsidP="00ED7F5D">
            <w:pPr>
              <w:spacing w:before="60" w:after="60" w:line="240" w:lineRule="auto"/>
              <w:jc w:val="center"/>
              <w:rPr>
                <w:rFonts w:ascii="Arial" w:hAnsi="Arial" w:cs="Arial"/>
                <w:sz w:val="18"/>
                <w:szCs w:val="18"/>
              </w:rPr>
            </w:pPr>
            <w:r w:rsidRPr="005A4714">
              <w:rPr>
                <w:rFonts w:ascii="Arial" w:hAnsi="Arial" w:cs="Arial"/>
                <w:sz w:val="18"/>
                <w:szCs w:val="18"/>
              </w:rPr>
              <w:t>0,0188</w:t>
            </w:r>
          </w:p>
        </w:tc>
        <w:tc>
          <w:tcPr>
            <w:tcW w:w="1159" w:type="pct"/>
            <w:shd w:val="clear" w:color="auto" w:fill="F7CAAC" w:themeFill="accent2" w:themeFillTint="66"/>
            <w:vAlign w:val="center"/>
          </w:tcPr>
          <w:p w14:paraId="79366197" w14:textId="77777777" w:rsidR="00C83B8E" w:rsidRPr="005A4714" w:rsidRDefault="00C83B8E" w:rsidP="00ED7F5D">
            <w:pPr>
              <w:spacing w:before="60" w:after="60" w:line="240" w:lineRule="auto"/>
              <w:ind w:left="57" w:right="57"/>
              <w:jc w:val="center"/>
              <w:rPr>
                <w:rFonts w:ascii="Arial" w:hAnsi="Arial" w:cs="Arial"/>
                <w:b/>
                <w:bCs/>
                <w:sz w:val="18"/>
                <w:szCs w:val="18"/>
              </w:rPr>
            </w:pPr>
            <w:r w:rsidRPr="005A4714">
              <w:rPr>
                <w:rFonts w:ascii="Arial" w:hAnsi="Arial" w:cs="Arial"/>
                <w:b/>
                <w:bCs/>
                <w:sz w:val="18"/>
                <w:szCs w:val="18"/>
              </w:rPr>
              <w:t>TAK</w:t>
            </w:r>
          </w:p>
        </w:tc>
        <w:tc>
          <w:tcPr>
            <w:tcW w:w="1250" w:type="pct"/>
            <w:shd w:val="clear" w:color="auto" w:fill="FFFFFF" w:themeFill="background1"/>
            <w:vAlign w:val="center"/>
          </w:tcPr>
          <w:p w14:paraId="364AC6D5" w14:textId="77777777" w:rsidR="00C83B8E" w:rsidRPr="005A4714" w:rsidRDefault="00C83B8E" w:rsidP="00ED7F5D">
            <w:pPr>
              <w:spacing w:before="60" w:after="60" w:line="240" w:lineRule="auto"/>
              <w:ind w:left="57" w:right="57"/>
              <w:jc w:val="center"/>
              <w:rPr>
                <w:rFonts w:ascii="Arial" w:hAnsi="Arial" w:cs="Arial"/>
                <w:bCs/>
                <w:sz w:val="18"/>
                <w:szCs w:val="18"/>
              </w:rPr>
            </w:pPr>
            <w:r w:rsidRPr="005A4714">
              <w:rPr>
                <w:rFonts w:ascii="Arial" w:hAnsi="Arial" w:cs="Arial"/>
                <w:bCs/>
                <w:sz w:val="18"/>
                <w:szCs w:val="18"/>
              </w:rPr>
              <w:t>5</w:t>
            </w:r>
          </w:p>
        </w:tc>
        <w:tc>
          <w:tcPr>
            <w:tcW w:w="701" w:type="pct"/>
            <w:shd w:val="clear" w:color="auto" w:fill="F7CAAC" w:themeFill="accent2" w:themeFillTint="66"/>
            <w:vAlign w:val="center"/>
          </w:tcPr>
          <w:p w14:paraId="6DBA9F49" w14:textId="77777777" w:rsidR="00C83B8E" w:rsidRPr="005A4714" w:rsidRDefault="00C83B8E" w:rsidP="00ED7F5D">
            <w:pPr>
              <w:spacing w:before="60" w:after="60" w:line="240" w:lineRule="auto"/>
              <w:ind w:left="57" w:right="57"/>
              <w:jc w:val="center"/>
              <w:rPr>
                <w:rFonts w:ascii="Arial" w:hAnsi="Arial" w:cs="Arial"/>
                <w:b/>
                <w:bCs/>
                <w:sz w:val="18"/>
                <w:szCs w:val="18"/>
              </w:rPr>
            </w:pPr>
            <w:r w:rsidRPr="005A4714">
              <w:rPr>
                <w:rFonts w:ascii="Arial" w:hAnsi="Arial" w:cs="Arial"/>
                <w:b/>
                <w:bCs/>
                <w:sz w:val="18"/>
                <w:szCs w:val="18"/>
              </w:rPr>
              <w:t>TAK</w:t>
            </w:r>
          </w:p>
        </w:tc>
      </w:tr>
      <w:tr w:rsidR="005A4714" w:rsidRPr="005A4714" w14:paraId="0D457B75" w14:textId="77777777" w:rsidTr="00AC5CCF">
        <w:trPr>
          <w:trHeight w:val="990"/>
          <w:jc w:val="center"/>
        </w:trPr>
        <w:tc>
          <w:tcPr>
            <w:tcW w:w="1168" w:type="pct"/>
            <w:vAlign w:val="center"/>
          </w:tcPr>
          <w:p w14:paraId="0D5994EE" w14:textId="77777777" w:rsidR="00C83B8E" w:rsidRPr="005A4714" w:rsidRDefault="00C83B8E" w:rsidP="00ED7F5D">
            <w:pPr>
              <w:spacing w:before="60" w:after="60" w:line="240" w:lineRule="auto"/>
              <w:ind w:left="57" w:right="57"/>
              <w:jc w:val="center"/>
              <w:rPr>
                <w:rFonts w:ascii="Arial" w:eastAsia="Times New Roman" w:hAnsi="Arial" w:cs="Arial"/>
                <w:sz w:val="18"/>
                <w:szCs w:val="18"/>
                <w:lang w:eastAsia="pl-PL"/>
              </w:rPr>
            </w:pPr>
            <w:r w:rsidRPr="005A4714">
              <w:rPr>
                <w:rFonts w:ascii="Arial" w:hAnsi="Arial" w:cs="Arial"/>
                <w:sz w:val="18"/>
                <w:szCs w:val="18"/>
              </w:rPr>
              <w:t xml:space="preserve">OBWÓD III: </w:t>
            </w:r>
            <w:r w:rsidRPr="005A4714">
              <w:rPr>
                <w:rFonts w:ascii="Arial" w:hAnsi="Arial" w:cs="Arial"/>
                <w:sz w:val="18"/>
                <w:szCs w:val="18"/>
              </w:rPr>
              <w:br/>
              <w:t>ul. Chopina, ul. Fabryczna, ul. Parkowa, ul. Tkacka. ul. Młynarska, ul. Wólczyńska</w:t>
            </w:r>
          </w:p>
        </w:tc>
        <w:tc>
          <w:tcPr>
            <w:tcW w:w="722" w:type="pct"/>
            <w:vAlign w:val="center"/>
          </w:tcPr>
          <w:p w14:paraId="40B325C2" w14:textId="77777777" w:rsidR="00C83B8E" w:rsidRPr="005A4714" w:rsidRDefault="00C83B8E" w:rsidP="00ED7F5D">
            <w:pPr>
              <w:spacing w:before="60" w:after="60" w:line="240" w:lineRule="auto"/>
              <w:jc w:val="center"/>
              <w:rPr>
                <w:rFonts w:ascii="Arial" w:hAnsi="Arial" w:cs="Arial"/>
                <w:sz w:val="18"/>
                <w:szCs w:val="18"/>
              </w:rPr>
            </w:pPr>
            <w:r w:rsidRPr="005A4714">
              <w:rPr>
                <w:rFonts w:ascii="Arial" w:hAnsi="Arial" w:cs="Arial"/>
                <w:sz w:val="18"/>
                <w:szCs w:val="18"/>
              </w:rPr>
              <w:t>0,3642</w:t>
            </w:r>
          </w:p>
        </w:tc>
        <w:tc>
          <w:tcPr>
            <w:tcW w:w="1159" w:type="pct"/>
            <w:shd w:val="clear" w:color="auto" w:fill="F7CAAC" w:themeFill="accent2" w:themeFillTint="66"/>
            <w:vAlign w:val="center"/>
          </w:tcPr>
          <w:p w14:paraId="33BC5F44" w14:textId="77777777" w:rsidR="00C83B8E" w:rsidRPr="005A4714" w:rsidRDefault="00C83B8E" w:rsidP="00ED7F5D">
            <w:pPr>
              <w:spacing w:before="60" w:after="60" w:line="240" w:lineRule="auto"/>
              <w:ind w:left="57" w:right="57"/>
              <w:jc w:val="center"/>
              <w:rPr>
                <w:rFonts w:ascii="Arial" w:hAnsi="Arial" w:cs="Arial"/>
                <w:b/>
                <w:bCs/>
                <w:sz w:val="18"/>
                <w:szCs w:val="18"/>
              </w:rPr>
            </w:pPr>
            <w:r w:rsidRPr="005A4714">
              <w:rPr>
                <w:rFonts w:ascii="Arial" w:hAnsi="Arial" w:cs="Arial"/>
                <w:b/>
                <w:bCs/>
                <w:sz w:val="18"/>
                <w:szCs w:val="18"/>
              </w:rPr>
              <w:t>TAK</w:t>
            </w:r>
          </w:p>
        </w:tc>
        <w:tc>
          <w:tcPr>
            <w:tcW w:w="1250" w:type="pct"/>
            <w:shd w:val="clear" w:color="auto" w:fill="FFFFFF" w:themeFill="background1"/>
            <w:vAlign w:val="center"/>
          </w:tcPr>
          <w:p w14:paraId="5C9F7ABC" w14:textId="77777777" w:rsidR="00C83B8E" w:rsidRPr="005A4714" w:rsidRDefault="00C83B8E" w:rsidP="00ED7F5D">
            <w:pPr>
              <w:spacing w:before="60" w:after="60" w:line="240" w:lineRule="auto"/>
              <w:ind w:left="57" w:right="57"/>
              <w:jc w:val="center"/>
              <w:rPr>
                <w:rFonts w:ascii="Arial" w:hAnsi="Arial" w:cs="Arial"/>
                <w:bCs/>
                <w:sz w:val="18"/>
                <w:szCs w:val="18"/>
              </w:rPr>
            </w:pPr>
            <w:r w:rsidRPr="005A4714">
              <w:rPr>
                <w:rFonts w:ascii="Arial" w:hAnsi="Arial" w:cs="Arial"/>
                <w:bCs/>
                <w:sz w:val="18"/>
                <w:szCs w:val="18"/>
              </w:rPr>
              <w:t>4</w:t>
            </w:r>
          </w:p>
        </w:tc>
        <w:tc>
          <w:tcPr>
            <w:tcW w:w="701" w:type="pct"/>
            <w:shd w:val="clear" w:color="auto" w:fill="F7CAAC" w:themeFill="accent2" w:themeFillTint="66"/>
            <w:vAlign w:val="center"/>
          </w:tcPr>
          <w:p w14:paraId="6D345FA0" w14:textId="77777777" w:rsidR="00C83B8E" w:rsidRPr="005A4714" w:rsidRDefault="00C83B8E" w:rsidP="00ED7F5D">
            <w:pPr>
              <w:spacing w:before="60" w:after="60" w:line="240" w:lineRule="auto"/>
              <w:ind w:left="57" w:right="57"/>
              <w:jc w:val="center"/>
              <w:rPr>
                <w:rFonts w:ascii="Arial" w:hAnsi="Arial" w:cs="Arial"/>
                <w:b/>
                <w:bCs/>
                <w:sz w:val="18"/>
                <w:szCs w:val="18"/>
              </w:rPr>
            </w:pPr>
            <w:r w:rsidRPr="005A4714">
              <w:rPr>
                <w:rFonts w:ascii="Arial" w:hAnsi="Arial" w:cs="Arial"/>
                <w:b/>
                <w:bCs/>
                <w:sz w:val="18"/>
                <w:szCs w:val="18"/>
              </w:rPr>
              <w:t>TAK</w:t>
            </w:r>
          </w:p>
        </w:tc>
      </w:tr>
    </w:tbl>
    <w:p w14:paraId="3D9DF492" w14:textId="77777777" w:rsidR="00C83B8E" w:rsidRPr="005A4714" w:rsidRDefault="00C83B8E" w:rsidP="00C83B8E">
      <w:pPr>
        <w:pStyle w:val="Bezodstpw"/>
        <w:spacing w:line="240" w:lineRule="auto"/>
        <w:jc w:val="right"/>
        <w:rPr>
          <w:rFonts w:cs="Arial"/>
          <w:sz w:val="18"/>
          <w:szCs w:val="18"/>
        </w:rPr>
      </w:pPr>
      <w:r w:rsidRPr="005A4714">
        <w:rPr>
          <w:rFonts w:cs="Arial"/>
          <w:sz w:val="18"/>
          <w:szCs w:val="18"/>
        </w:rPr>
        <w:t xml:space="preserve">Źródło: Opracowanie własne na podstawie przeprowadzonej diagnozy </w:t>
      </w:r>
    </w:p>
    <w:p w14:paraId="6A65E160" w14:textId="25B9FF96" w:rsidR="002A0218" w:rsidRPr="005A4714" w:rsidRDefault="00EE0FE6" w:rsidP="002A0218">
      <w:pPr>
        <w:pStyle w:val="Bezodstpw"/>
        <w:ind w:right="0"/>
        <w:rPr>
          <w:rFonts w:cs="Arial"/>
        </w:rPr>
      </w:pPr>
      <w:r w:rsidRPr="005A4714">
        <w:rPr>
          <w:rFonts w:cs="Arial"/>
        </w:rPr>
        <w:lastRenderedPageBreak/>
        <w:t xml:space="preserve">Powyższe </w:t>
      </w:r>
      <w:r w:rsidR="002A0218" w:rsidRPr="005A4714">
        <w:rPr>
          <w:rFonts w:cs="Arial"/>
        </w:rPr>
        <w:t xml:space="preserve">założenia spełniły trzy jednostki osadnicze: sołectwo Sielce oraz </w:t>
      </w:r>
      <w:r w:rsidR="00CB1C12" w:rsidRPr="005A4714">
        <w:rPr>
          <w:rFonts w:cs="Arial"/>
        </w:rPr>
        <w:t>O</w:t>
      </w:r>
      <w:r w:rsidR="002A0218" w:rsidRPr="005A4714">
        <w:rPr>
          <w:rFonts w:cs="Arial"/>
        </w:rPr>
        <w:t xml:space="preserve">bwód I i </w:t>
      </w:r>
      <w:r w:rsidR="00CB1C12" w:rsidRPr="005A4714">
        <w:rPr>
          <w:rFonts w:cs="Arial"/>
        </w:rPr>
        <w:t xml:space="preserve">Obwód </w:t>
      </w:r>
      <w:r w:rsidR="002A0218" w:rsidRPr="005A4714">
        <w:rPr>
          <w:rFonts w:cs="Arial"/>
        </w:rPr>
        <w:t xml:space="preserve">III miasta Sanniki, które </w:t>
      </w:r>
      <w:r w:rsidRPr="005A4714">
        <w:rPr>
          <w:rFonts w:cs="Arial"/>
        </w:rPr>
        <w:t>wyznaczono jako</w:t>
      </w:r>
      <w:r w:rsidR="002A0218" w:rsidRPr="005A4714">
        <w:rPr>
          <w:rFonts w:cs="Arial"/>
        </w:rPr>
        <w:t xml:space="preserve"> obszar rewitalizacji.</w:t>
      </w:r>
    </w:p>
    <w:p w14:paraId="2E9D4931" w14:textId="253E5A3C" w:rsidR="00F34877" w:rsidRPr="005A4714" w:rsidRDefault="004E1A3C" w:rsidP="00C83B8E">
      <w:pPr>
        <w:pStyle w:val="Bezodstpw"/>
        <w:rPr>
          <w:rFonts w:cs="Arial"/>
          <w:szCs w:val="22"/>
        </w:rPr>
      </w:pPr>
      <w:r w:rsidRPr="005A4714">
        <w:rPr>
          <w:rFonts w:cs="Arial"/>
          <w:szCs w:val="22"/>
        </w:rPr>
        <w:t xml:space="preserve">Powierzchnia wyznaczonego obszaru rewitalizacji stanowi 16,04% łącznej powierzchni miasta i gminy Sanniki, natomiast pod względem liczby ludności, obszar rewitalizacji zamieszkiwany jest przez 28,39% wszystkich mieszkańców miasta i gminy Sanniki. </w:t>
      </w:r>
      <w:r w:rsidR="00C4067E" w:rsidRPr="005A4714">
        <w:rPr>
          <w:rFonts w:cs="Arial"/>
          <w:szCs w:val="22"/>
        </w:rPr>
        <w:t>Zatem wyznaczony obszar rewitalizacji nie przekracza 20% powierzchni miasta i gminy Sanniki oraz nie jest zamieszkały przez więcej niż 30% mieszkańców.</w:t>
      </w:r>
      <w:bookmarkStart w:id="7" w:name="_Toc111632081"/>
    </w:p>
    <w:p w14:paraId="48D27009" w14:textId="15D4ACC6" w:rsidR="002A0218" w:rsidRPr="005A4714" w:rsidRDefault="002A0218" w:rsidP="002A0218">
      <w:pPr>
        <w:pStyle w:val="Bezodstpw"/>
        <w:spacing w:line="240" w:lineRule="auto"/>
        <w:ind w:right="0"/>
        <w:jc w:val="center"/>
        <w:rPr>
          <w:rFonts w:cs="Arial"/>
          <w:b/>
          <w:bCs/>
          <w:sz w:val="20"/>
        </w:rPr>
      </w:pPr>
      <w:bookmarkStart w:id="8" w:name="_Toc204597765"/>
      <w:r w:rsidRPr="005A4714">
        <w:rPr>
          <w:rFonts w:cs="Arial"/>
          <w:b/>
          <w:bCs/>
          <w:sz w:val="20"/>
        </w:rPr>
        <w:t xml:space="preserve">Tabela </w:t>
      </w:r>
      <w:r w:rsidRPr="005A4714">
        <w:rPr>
          <w:rFonts w:cs="Arial"/>
          <w:b/>
          <w:bCs/>
          <w:sz w:val="20"/>
        </w:rPr>
        <w:fldChar w:fldCharType="begin"/>
      </w:r>
      <w:r w:rsidRPr="005A4714">
        <w:rPr>
          <w:rFonts w:cs="Arial"/>
          <w:b/>
          <w:bCs/>
          <w:sz w:val="20"/>
        </w:rPr>
        <w:instrText xml:space="preserve"> SEQ Tabela \* ARABIC </w:instrText>
      </w:r>
      <w:r w:rsidRPr="005A4714">
        <w:rPr>
          <w:rFonts w:cs="Arial"/>
          <w:b/>
          <w:bCs/>
          <w:sz w:val="20"/>
        </w:rPr>
        <w:fldChar w:fldCharType="separate"/>
      </w:r>
      <w:r w:rsidR="00B45E98" w:rsidRPr="005A4714">
        <w:rPr>
          <w:rFonts w:cs="Arial"/>
          <w:b/>
          <w:bCs/>
          <w:noProof/>
          <w:sz w:val="20"/>
        </w:rPr>
        <w:t>2</w:t>
      </w:r>
      <w:r w:rsidRPr="005A4714">
        <w:rPr>
          <w:rFonts w:cs="Arial"/>
          <w:sz w:val="20"/>
        </w:rPr>
        <w:fldChar w:fldCharType="end"/>
      </w:r>
      <w:r w:rsidRPr="005A4714">
        <w:rPr>
          <w:rFonts w:cs="Arial"/>
          <w:b/>
          <w:bCs/>
          <w:sz w:val="20"/>
        </w:rPr>
        <w:t>. Powierzchnia oraz liczba ludności obszaru rewitaliz</w:t>
      </w:r>
      <w:bookmarkEnd w:id="7"/>
      <w:r w:rsidR="004E1A3C" w:rsidRPr="005A4714">
        <w:rPr>
          <w:rFonts w:cs="Arial"/>
          <w:b/>
          <w:bCs/>
          <w:sz w:val="20"/>
        </w:rPr>
        <w:t xml:space="preserve">acji </w:t>
      </w:r>
      <w:r w:rsidR="00146585" w:rsidRPr="005A4714">
        <w:rPr>
          <w:rFonts w:cs="Arial"/>
          <w:b/>
          <w:bCs/>
          <w:sz w:val="20"/>
        </w:rPr>
        <w:t>w porównaniu z powierzchnią i liczbą ludności miasta i gminy Sanniki</w:t>
      </w:r>
      <w:bookmarkEnd w:id="8"/>
    </w:p>
    <w:tbl>
      <w:tblPr>
        <w:tblW w:w="5000" w:type="pct"/>
        <w:jc w:val="center"/>
        <w:tblCellMar>
          <w:left w:w="70" w:type="dxa"/>
          <w:right w:w="70" w:type="dxa"/>
        </w:tblCellMar>
        <w:tblLook w:val="04A0" w:firstRow="1" w:lastRow="0" w:firstColumn="1" w:lastColumn="0" w:noHBand="0" w:noVBand="1"/>
      </w:tblPr>
      <w:tblGrid>
        <w:gridCol w:w="3553"/>
        <w:gridCol w:w="2755"/>
        <w:gridCol w:w="2754"/>
      </w:tblGrid>
      <w:tr w:rsidR="005A4714" w:rsidRPr="005A4714" w14:paraId="38BC1593" w14:textId="77777777" w:rsidTr="004E1A3C">
        <w:trPr>
          <w:trHeight w:val="285"/>
          <w:jc w:val="center"/>
        </w:trPr>
        <w:tc>
          <w:tcPr>
            <w:tcW w:w="1667"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6D984EF" w14:textId="77777777" w:rsidR="004E1A3C" w:rsidRPr="005A4714" w:rsidRDefault="004E1A3C" w:rsidP="004E1A3C">
            <w:pPr>
              <w:spacing w:before="60" w:after="60" w:line="240" w:lineRule="auto"/>
              <w:jc w:val="center"/>
              <w:rPr>
                <w:rFonts w:ascii="Arial" w:eastAsia="Times New Roman" w:hAnsi="Arial" w:cs="Arial"/>
                <w:b/>
                <w:bCs/>
                <w:sz w:val="20"/>
                <w:szCs w:val="20"/>
                <w:lang w:eastAsia="pl-PL"/>
              </w:rPr>
            </w:pPr>
            <w:r w:rsidRPr="005A4714">
              <w:rPr>
                <w:rFonts w:ascii="Arial" w:eastAsia="Times New Roman" w:hAnsi="Arial" w:cs="Arial"/>
                <w:b/>
                <w:bCs/>
                <w:sz w:val="20"/>
                <w:szCs w:val="20"/>
                <w:lang w:eastAsia="pl-PL"/>
              </w:rPr>
              <w:t>Obszar rewitalizacji</w:t>
            </w:r>
          </w:p>
        </w:tc>
        <w:tc>
          <w:tcPr>
            <w:tcW w:w="1667"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71CDAE52" w14:textId="77777777" w:rsidR="004E1A3C" w:rsidRPr="005A4714" w:rsidRDefault="004E1A3C" w:rsidP="004E1A3C">
            <w:pPr>
              <w:spacing w:before="60" w:after="60" w:line="240" w:lineRule="auto"/>
              <w:jc w:val="center"/>
              <w:rPr>
                <w:rFonts w:ascii="Arial" w:eastAsia="Times New Roman" w:hAnsi="Arial" w:cs="Arial"/>
                <w:b/>
                <w:bCs/>
                <w:sz w:val="20"/>
                <w:szCs w:val="20"/>
                <w:lang w:eastAsia="pl-PL"/>
              </w:rPr>
            </w:pPr>
            <w:r w:rsidRPr="005A4714">
              <w:rPr>
                <w:rFonts w:ascii="Arial" w:eastAsia="Times New Roman" w:hAnsi="Arial" w:cs="Arial"/>
                <w:b/>
                <w:bCs/>
                <w:sz w:val="20"/>
                <w:szCs w:val="20"/>
                <w:lang w:eastAsia="pl-PL"/>
              </w:rPr>
              <w:t>Powierzchnia [km</w:t>
            </w:r>
            <w:r w:rsidRPr="005A4714">
              <w:rPr>
                <w:rFonts w:ascii="Arial" w:eastAsia="Times New Roman" w:hAnsi="Arial" w:cs="Arial"/>
                <w:b/>
                <w:bCs/>
                <w:sz w:val="20"/>
                <w:szCs w:val="20"/>
                <w:vertAlign w:val="superscript"/>
                <w:lang w:eastAsia="pl-PL"/>
              </w:rPr>
              <w:t>2</w:t>
            </w:r>
            <w:r w:rsidRPr="005A4714">
              <w:rPr>
                <w:rFonts w:ascii="Arial" w:eastAsia="Times New Roman" w:hAnsi="Arial" w:cs="Arial"/>
                <w:b/>
                <w:bCs/>
                <w:sz w:val="20"/>
                <w:szCs w:val="20"/>
                <w:lang w:eastAsia="pl-PL"/>
              </w:rPr>
              <w:t>]</w:t>
            </w:r>
          </w:p>
        </w:tc>
        <w:tc>
          <w:tcPr>
            <w:tcW w:w="1667"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7AA57666" w14:textId="77777777" w:rsidR="004E1A3C" w:rsidRPr="005A4714" w:rsidRDefault="004E1A3C" w:rsidP="004E1A3C">
            <w:pPr>
              <w:spacing w:before="60" w:after="60" w:line="240" w:lineRule="auto"/>
              <w:jc w:val="center"/>
              <w:rPr>
                <w:rFonts w:ascii="Arial" w:eastAsia="Times New Roman" w:hAnsi="Arial" w:cs="Arial"/>
                <w:b/>
                <w:bCs/>
                <w:sz w:val="20"/>
                <w:szCs w:val="20"/>
                <w:lang w:eastAsia="pl-PL"/>
              </w:rPr>
            </w:pPr>
            <w:r w:rsidRPr="005A4714">
              <w:rPr>
                <w:rFonts w:ascii="Arial" w:eastAsia="Times New Roman" w:hAnsi="Arial" w:cs="Arial"/>
                <w:b/>
                <w:bCs/>
                <w:sz w:val="20"/>
                <w:szCs w:val="20"/>
                <w:lang w:eastAsia="pl-PL"/>
              </w:rPr>
              <w:t>Liczba ludności (2020 r.)</w:t>
            </w:r>
          </w:p>
        </w:tc>
      </w:tr>
      <w:tr w:rsidR="005A4714" w:rsidRPr="005A4714" w14:paraId="4601AEB3" w14:textId="77777777" w:rsidTr="004E1A3C">
        <w:trPr>
          <w:trHeight w:val="255"/>
          <w:jc w:val="center"/>
        </w:trPr>
        <w:tc>
          <w:tcPr>
            <w:tcW w:w="1667" w:type="pct"/>
            <w:tcBorders>
              <w:top w:val="nil"/>
              <w:left w:val="single" w:sz="4" w:space="0" w:color="auto"/>
              <w:bottom w:val="single" w:sz="4" w:space="0" w:color="auto"/>
              <w:right w:val="single" w:sz="4" w:space="0" w:color="auto"/>
            </w:tcBorders>
            <w:noWrap/>
            <w:vAlign w:val="center"/>
            <w:hideMark/>
          </w:tcPr>
          <w:p w14:paraId="22947F3F" w14:textId="77777777" w:rsidR="004E1A3C" w:rsidRPr="005A4714" w:rsidRDefault="004E1A3C" w:rsidP="004E1A3C">
            <w:pPr>
              <w:spacing w:before="60" w:after="60" w:line="240" w:lineRule="auto"/>
              <w:jc w:val="center"/>
              <w:rPr>
                <w:rFonts w:ascii="Arial" w:eastAsia="Times New Roman" w:hAnsi="Arial" w:cs="Arial"/>
                <w:sz w:val="20"/>
                <w:szCs w:val="20"/>
                <w:lang w:eastAsia="pl-PL"/>
              </w:rPr>
            </w:pPr>
            <w:r w:rsidRPr="005A4714">
              <w:rPr>
                <w:rFonts w:ascii="Arial" w:eastAsia="Times New Roman" w:hAnsi="Arial" w:cs="Arial"/>
                <w:sz w:val="20"/>
                <w:szCs w:val="20"/>
                <w:lang w:eastAsia="pl-PL"/>
              </w:rPr>
              <w:t>Sielce</w:t>
            </w:r>
          </w:p>
        </w:tc>
        <w:tc>
          <w:tcPr>
            <w:tcW w:w="1667" w:type="pct"/>
            <w:tcBorders>
              <w:top w:val="nil"/>
              <w:left w:val="nil"/>
              <w:bottom w:val="single" w:sz="4" w:space="0" w:color="auto"/>
              <w:right w:val="single" w:sz="4" w:space="0" w:color="auto"/>
            </w:tcBorders>
            <w:noWrap/>
            <w:vAlign w:val="center"/>
            <w:hideMark/>
          </w:tcPr>
          <w:p w14:paraId="35E25B5F" w14:textId="77777777" w:rsidR="004E1A3C" w:rsidRPr="005A4714" w:rsidRDefault="004E1A3C" w:rsidP="004E1A3C">
            <w:pPr>
              <w:spacing w:before="60" w:after="60" w:line="240" w:lineRule="auto"/>
              <w:jc w:val="center"/>
              <w:rPr>
                <w:rFonts w:ascii="Arial" w:eastAsia="Times New Roman" w:hAnsi="Arial" w:cs="Arial"/>
                <w:sz w:val="20"/>
                <w:szCs w:val="20"/>
                <w:lang w:eastAsia="pl-PL"/>
              </w:rPr>
            </w:pPr>
            <w:r w:rsidRPr="005A4714">
              <w:rPr>
                <w:rFonts w:ascii="Arial" w:eastAsia="Times New Roman" w:hAnsi="Arial" w:cs="Arial"/>
                <w:sz w:val="20"/>
                <w:szCs w:val="20"/>
                <w:lang w:eastAsia="pl-PL"/>
              </w:rPr>
              <w:t>5,96</w:t>
            </w:r>
          </w:p>
        </w:tc>
        <w:tc>
          <w:tcPr>
            <w:tcW w:w="1667" w:type="pct"/>
            <w:tcBorders>
              <w:top w:val="nil"/>
              <w:left w:val="nil"/>
              <w:bottom w:val="single" w:sz="4" w:space="0" w:color="auto"/>
              <w:right w:val="single" w:sz="4" w:space="0" w:color="auto"/>
            </w:tcBorders>
            <w:noWrap/>
            <w:vAlign w:val="center"/>
            <w:hideMark/>
          </w:tcPr>
          <w:p w14:paraId="47D809ED" w14:textId="77777777" w:rsidR="004E1A3C" w:rsidRPr="005A4714" w:rsidRDefault="004E1A3C" w:rsidP="004E1A3C">
            <w:pPr>
              <w:spacing w:before="60" w:after="60" w:line="240" w:lineRule="auto"/>
              <w:jc w:val="center"/>
              <w:rPr>
                <w:rFonts w:ascii="Arial" w:eastAsia="Times New Roman" w:hAnsi="Arial" w:cs="Arial"/>
                <w:sz w:val="20"/>
                <w:szCs w:val="20"/>
                <w:lang w:eastAsia="pl-PL"/>
              </w:rPr>
            </w:pPr>
            <w:r w:rsidRPr="005A4714">
              <w:rPr>
                <w:rFonts w:ascii="Arial" w:eastAsia="Times New Roman" w:hAnsi="Arial" w:cs="Arial"/>
                <w:sz w:val="20"/>
                <w:szCs w:val="20"/>
                <w:lang w:eastAsia="pl-PL"/>
              </w:rPr>
              <w:t>254</w:t>
            </w:r>
          </w:p>
        </w:tc>
      </w:tr>
      <w:tr w:rsidR="005A4714" w:rsidRPr="005A4714" w14:paraId="56DCF991" w14:textId="77777777" w:rsidTr="004E1A3C">
        <w:trPr>
          <w:trHeight w:val="255"/>
          <w:jc w:val="center"/>
        </w:trPr>
        <w:tc>
          <w:tcPr>
            <w:tcW w:w="1667" w:type="pct"/>
            <w:tcBorders>
              <w:top w:val="nil"/>
              <w:left w:val="single" w:sz="4" w:space="0" w:color="auto"/>
              <w:bottom w:val="single" w:sz="4" w:space="0" w:color="auto"/>
              <w:right w:val="single" w:sz="4" w:space="0" w:color="auto"/>
            </w:tcBorders>
            <w:noWrap/>
            <w:vAlign w:val="center"/>
            <w:hideMark/>
          </w:tcPr>
          <w:p w14:paraId="4997EE8E" w14:textId="77777777" w:rsidR="004E1A3C" w:rsidRPr="005A4714" w:rsidRDefault="004E1A3C" w:rsidP="004E1A3C">
            <w:pPr>
              <w:spacing w:before="60" w:after="60" w:line="240" w:lineRule="auto"/>
              <w:jc w:val="center"/>
              <w:rPr>
                <w:rFonts w:ascii="Arial" w:eastAsia="Times New Roman" w:hAnsi="Arial" w:cs="Arial"/>
                <w:sz w:val="20"/>
                <w:szCs w:val="20"/>
                <w:lang w:eastAsia="pl-PL"/>
              </w:rPr>
            </w:pPr>
            <w:r w:rsidRPr="005A4714">
              <w:rPr>
                <w:rFonts w:ascii="Arial" w:eastAsia="Times New Roman" w:hAnsi="Arial" w:cs="Arial"/>
                <w:sz w:val="20"/>
                <w:szCs w:val="20"/>
                <w:lang w:eastAsia="pl-PL"/>
              </w:rPr>
              <w:t>Obwód I</w:t>
            </w:r>
          </w:p>
        </w:tc>
        <w:tc>
          <w:tcPr>
            <w:tcW w:w="1667" w:type="pct"/>
            <w:tcBorders>
              <w:top w:val="nil"/>
              <w:left w:val="nil"/>
              <w:bottom w:val="single" w:sz="4" w:space="0" w:color="auto"/>
              <w:right w:val="single" w:sz="4" w:space="0" w:color="auto"/>
            </w:tcBorders>
            <w:noWrap/>
            <w:vAlign w:val="center"/>
            <w:hideMark/>
          </w:tcPr>
          <w:p w14:paraId="64A79C25" w14:textId="77777777" w:rsidR="004E1A3C" w:rsidRPr="005A4714" w:rsidRDefault="004E1A3C" w:rsidP="004E1A3C">
            <w:pPr>
              <w:spacing w:before="60" w:after="60" w:line="240" w:lineRule="auto"/>
              <w:jc w:val="center"/>
              <w:rPr>
                <w:rFonts w:ascii="Arial" w:eastAsia="Times New Roman" w:hAnsi="Arial" w:cs="Arial"/>
                <w:sz w:val="20"/>
                <w:szCs w:val="20"/>
                <w:lang w:eastAsia="pl-PL"/>
              </w:rPr>
            </w:pPr>
            <w:r w:rsidRPr="005A4714">
              <w:rPr>
                <w:rFonts w:ascii="Arial" w:eastAsia="Times New Roman" w:hAnsi="Arial" w:cs="Arial"/>
                <w:sz w:val="20"/>
                <w:szCs w:val="20"/>
                <w:lang w:eastAsia="pl-PL"/>
              </w:rPr>
              <w:t>6,67</w:t>
            </w:r>
          </w:p>
        </w:tc>
        <w:tc>
          <w:tcPr>
            <w:tcW w:w="1667" w:type="pct"/>
            <w:tcBorders>
              <w:top w:val="nil"/>
              <w:left w:val="nil"/>
              <w:bottom w:val="single" w:sz="4" w:space="0" w:color="auto"/>
              <w:right w:val="single" w:sz="4" w:space="0" w:color="auto"/>
            </w:tcBorders>
            <w:noWrap/>
            <w:vAlign w:val="center"/>
            <w:hideMark/>
          </w:tcPr>
          <w:p w14:paraId="0D1E1A20" w14:textId="77777777" w:rsidR="004E1A3C" w:rsidRPr="005A4714" w:rsidRDefault="004E1A3C" w:rsidP="004E1A3C">
            <w:pPr>
              <w:spacing w:before="60" w:after="60" w:line="240" w:lineRule="auto"/>
              <w:jc w:val="center"/>
              <w:rPr>
                <w:rFonts w:ascii="Arial" w:eastAsia="Times New Roman" w:hAnsi="Arial" w:cs="Arial"/>
                <w:sz w:val="20"/>
                <w:szCs w:val="20"/>
                <w:lang w:eastAsia="pl-PL"/>
              </w:rPr>
            </w:pPr>
            <w:r w:rsidRPr="005A4714">
              <w:rPr>
                <w:rFonts w:ascii="Arial" w:eastAsia="Times New Roman" w:hAnsi="Arial" w:cs="Arial"/>
                <w:sz w:val="20"/>
                <w:szCs w:val="20"/>
                <w:lang w:eastAsia="pl-PL"/>
              </w:rPr>
              <w:t>757</w:t>
            </w:r>
          </w:p>
        </w:tc>
      </w:tr>
      <w:tr w:rsidR="005A4714" w:rsidRPr="005A4714" w14:paraId="7CFB6B5C" w14:textId="77777777" w:rsidTr="004E1A3C">
        <w:trPr>
          <w:trHeight w:val="255"/>
          <w:jc w:val="center"/>
        </w:trPr>
        <w:tc>
          <w:tcPr>
            <w:tcW w:w="1667" w:type="pct"/>
            <w:tcBorders>
              <w:top w:val="nil"/>
              <w:left w:val="single" w:sz="4" w:space="0" w:color="auto"/>
              <w:bottom w:val="single" w:sz="4" w:space="0" w:color="auto"/>
              <w:right w:val="single" w:sz="4" w:space="0" w:color="auto"/>
            </w:tcBorders>
            <w:noWrap/>
            <w:vAlign w:val="center"/>
            <w:hideMark/>
          </w:tcPr>
          <w:p w14:paraId="765F1580" w14:textId="77777777" w:rsidR="004E1A3C" w:rsidRPr="005A4714" w:rsidRDefault="004E1A3C" w:rsidP="004E1A3C">
            <w:pPr>
              <w:spacing w:before="60" w:after="60" w:line="240" w:lineRule="auto"/>
              <w:jc w:val="center"/>
              <w:rPr>
                <w:rFonts w:ascii="Arial" w:eastAsia="Times New Roman" w:hAnsi="Arial" w:cs="Arial"/>
                <w:sz w:val="20"/>
                <w:szCs w:val="20"/>
                <w:lang w:eastAsia="pl-PL"/>
              </w:rPr>
            </w:pPr>
            <w:r w:rsidRPr="005A4714">
              <w:rPr>
                <w:rFonts w:ascii="Arial" w:eastAsia="Times New Roman" w:hAnsi="Arial" w:cs="Arial"/>
                <w:sz w:val="20"/>
                <w:szCs w:val="20"/>
                <w:lang w:eastAsia="pl-PL"/>
              </w:rPr>
              <w:t xml:space="preserve">Obwód III </w:t>
            </w:r>
          </w:p>
        </w:tc>
        <w:tc>
          <w:tcPr>
            <w:tcW w:w="1667" w:type="pct"/>
            <w:tcBorders>
              <w:top w:val="nil"/>
              <w:left w:val="nil"/>
              <w:bottom w:val="single" w:sz="4" w:space="0" w:color="auto"/>
              <w:right w:val="single" w:sz="4" w:space="0" w:color="auto"/>
            </w:tcBorders>
            <w:noWrap/>
            <w:vAlign w:val="center"/>
            <w:hideMark/>
          </w:tcPr>
          <w:p w14:paraId="38C8C9EF" w14:textId="77777777" w:rsidR="004E1A3C" w:rsidRPr="005A4714" w:rsidRDefault="004E1A3C" w:rsidP="004E1A3C">
            <w:pPr>
              <w:spacing w:before="60" w:after="60" w:line="240" w:lineRule="auto"/>
              <w:jc w:val="center"/>
              <w:rPr>
                <w:rFonts w:ascii="Arial" w:eastAsia="Times New Roman" w:hAnsi="Arial" w:cs="Arial"/>
                <w:sz w:val="20"/>
                <w:szCs w:val="20"/>
                <w:lang w:eastAsia="pl-PL"/>
              </w:rPr>
            </w:pPr>
            <w:r w:rsidRPr="005A4714">
              <w:rPr>
                <w:rFonts w:ascii="Arial" w:eastAsia="Times New Roman" w:hAnsi="Arial" w:cs="Arial"/>
                <w:sz w:val="20"/>
                <w:szCs w:val="20"/>
                <w:lang w:eastAsia="pl-PL"/>
              </w:rPr>
              <w:t>2,54</w:t>
            </w:r>
          </w:p>
        </w:tc>
        <w:tc>
          <w:tcPr>
            <w:tcW w:w="1667" w:type="pct"/>
            <w:tcBorders>
              <w:top w:val="nil"/>
              <w:left w:val="nil"/>
              <w:bottom w:val="single" w:sz="4" w:space="0" w:color="auto"/>
              <w:right w:val="single" w:sz="4" w:space="0" w:color="auto"/>
            </w:tcBorders>
            <w:noWrap/>
            <w:vAlign w:val="center"/>
            <w:hideMark/>
          </w:tcPr>
          <w:p w14:paraId="09F7A82D" w14:textId="77777777" w:rsidR="004E1A3C" w:rsidRPr="005A4714" w:rsidRDefault="004E1A3C" w:rsidP="004E1A3C">
            <w:pPr>
              <w:spacing w:before="60" w:after="60" w:line="240" w:lineRule="auto"/>
              <w:jc w:val="center"/>
              <w:rPr>
                <w:rFonts w:ascii="Arial" w:eastAsia="Times New Roman" w:hAnsi="Arial" w:cs="Arial"/>
                <w:sz w:val="20"/>
                <w:szCs w:val="20"/>
                <w:lang w:eastAsia="pl-PL"/>
              </w:rPr>
            </w:pPr>
            <w:r w:rsidRPr="005A4714">
              <w:rPr>
                <w:rFonts w:ascii="Arial" w:eastAsia="Times New Roman" w:hAnsi="Arial" w:cs="Arial"/>
                <w:sz w:val="20"/>
                <w:szCs w:val="20"/>
                <w:lang w:eastAsia="pl-PL"/>
              </w:rPr>
              <w:t>716</w:t>
            </w:r>
          </w:p>
        </w:tc>
      </w:tr>
      <w:tr w:rsidR="005A4714" w:rsidRPr="005A4714" w14:paraId="328AB4A3" w14:textId="77777777" w:rsidTr="004E1A3C">
        <w:trPr>
          <w:trHeight w:val="255"/>
          <w:jc w:val="center"/>
        </w:trPr>
        <w:tc>
          <w:tcPr>
            <w:tcW w:w="1667" w:type="pct"/>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54529E48" w14:textId="77777777" w:rsidR="004E1A3C" w:rsidRPr="005A4714" w:rsidRDefault="004E1A3C" w:rsidP="004E1A3C">
            <w:pPr>
              <w:spacing w:before="60" w:after="60" w:line="240" w:lineRule="auto"/>
              <w:jc w:val="center"/>
              <w:rPr>
                <w:rFonts w:ascii="Arial" w:eastAsia="Times New Roman" w:hAnsi="Arial" w:cs="Arial"/>
                <w:b/>
                <w:bCs/>
                <w:sz w:val="20"/>
                <w:szCs w:val="20"/>
                <w:lang w:eastAsia="pl-PL"/>
              </w:rPr>
            </w:pPr>
            <w:r w:rsidRPr="005A4714">
              <w:rPr>
                <w:rFonts w:ascii="Arial" w:eastAsia="Times New Roman" w:hAnsi="Arial" w:cs="Arial"/>
                <w:b/>
                <w:bCs/>
                <w:sz w:val="20"/>
                <w:szCs w:val="20"/>
                <w:lang w:eastAsia="pl-PL"/>
              </w:rPr>
              <w:t>Razem obszar rewitalizacji</w:t>
            </w:r>
          </w:p>
        </w:tc>
        <w:tc>
          <w:tcPr>
            <w:tcW w:w="1667" w:type="pct"/>
            <w:tcBorders>
              <w:top w:val="nil"/>
              <w:left w:val="nil"/>
              <w:bottom w:val="single" w:sz="4" w:space="0" w:color="auto"/>
              <w:right w:val="single" w:sz="4" w:space="0" w:color="auto"/>
            </w:tcBorders>
            <w:shd w:val="clear" w:color="auto" w:fill="D9D9D9" w:themeFill="background1" w:themeFillShade="D9"/>
            <w:noWrap/>
            <w:vAlign w:val="center"/>
            <w:hideMark/>
          </w:tcPr>
          <w:p w14:paraId="008F25B9" w14:textId="77777777" w:rsidR="004E1A3C" w:rsidRPr="005A4714" w:rsidRDefault="004E1A3C" w:rsidP="004E1A3C">
            <w:pPr>
              <w:spacing w:before="60" w:after="60" w:line="240" w:lineRule="auto"/>
              <w:jc w:val="center"/>
              <w:rPr>
                <w:rFonts w:ascii="Arial" w:eastAsia="Times New Roman" w:hAnsi="Arial" w:cs="Arial"/>
                <w:b/>
                <w:bCs/>
                <w:sz w:val="20"/>
                <w:szCs w:val="20"/>
                <w:lang w:eastAsia="pl-PL"/>
              </w:rPr>
            </w:pPr>
            <w:r w:rsidRPr="005A4714">
              <w:rPr>
                <w:rFonts w:ascii="Arial" w:eastAsia="Times New Roman" w:hAnsi="Arial" w:cs="Arial"/>
                <w:b/>
                <w:bCs/>
                <w:sz w:val="20"/>
                <w:szCs w:val="20"/>
                <w:lang w:eastAsia="pl-PL"/>
              </w:rPr>
              <w:t>15,17</w:t>
            </w:r>
          </w:p>
        </w:tc>
        <w:tc>
          <w:tcPr>
            <w:tcW w:w="1667" w:type="pct"/>
            <w:tcBorders>
              <w:top w:val="nil"/>
              <w:left w:val="nil"/>
              <w:bottom w:val="single" w:sz="4" w:space="0" w:color="auto"/>
              <w:right w:val="single" w:sz="4" w:space="0" w:color="auto"/>
            </w:tcBorders>
            <w:shd w:val="clear" w:color="auto" w:fill="D9D9D9" w:themeFill="background1" w:themeFillShade="D9"/>
            <w:noWrap/>
            <w:vAlign w:val="center"/>
            <w:hideMark/>
          </w:tcPr>
          <w:p w14:paraId="0EA6DD76" w14:textId="77777777" w:rsidR="004E1A3C" w:rsidRPr="005A4714" w:rsidRDefault="004E1A3C" w:rsidP="004E1A3C">
            <w:pPr>
              <w:spacing w:before="60" w:after="60" w:line="240" w:lineRule="auto"/>
              <w:jc w:val="center"/>
              <w:rPr>
                <w:rFonts w:ascii="Arial" w:eastAsia="Times New Roman" w:hAnsi="Arial" w:cs="Arial"/>
                <w:b/>
                <w:bCs/>
                <w:sz w:val="20"/>
                <w:szCs w:val="20"/>
                <w:lang w:eastAsia="pl-PL"/>
              </w:rPr>
            </w:pPr>
            <w:r w:rsidRPr="005A4714">
              <w:rPr>
                <w:rFonts w:ascii="Arial" w:eastAsia="Times New Roman" w:hAnsi="Arial" w:cs="Arial"/>
                <w:b/>
                <w:bCs/>
                <w:sz w:val="20"/>
                <w:szCs w:val="20"/>
                <w:lang w:eastAsia="pl-PL"/>
              </w:rPr>
              <w:t>1 727</w:t>
            </w:r>
          </w:p>
        </w:tc>
      </w:tr>
      <w:tr w:rsidR="005A4714" w:rsidRPr="005A4714" w14:paraId="75A50262" w14:textId="77777777" w:rsidTr="004E1A3C">
        <w:trPr>
          <w:trHeight w:val="255"/>
          <w:jc w:val="center"/>
        </w:trPr>
        <w:tc>
          <w:tcPr>
            <w:tcW w:w="1667" w:type="pct"/>
            <w:tcBorders>
              <w:top w:val="nil"/>
              <w:left w:val="single" w:sz="4" w:space="0" w:color="auto"/>
              <w:bottom w:val="single" w:sz="4" w:space="0" w:color="auto"/>
              <w:right w:val="single" w:sz="4" w:space="0" w:color="auto"/>
            </w:tcBorders>
            <w:noWrap/>
            <w:vAlign w:val="center"/>
            <w:hideMark/>
          </w:tcPr>
          <w:p w14:paraId="0E409C1C" w14:textId="77777777" w:rsidR="004E1A3C" w:rsidRPr="005A4714" w:rsidRDefault="004E1A3C" w:rsidP="004E1A3C">
            <w:pPr>
              <w:spacing w:before="60" w:after="60" w:line="240" w:lineRule="auto"/>
              <w:jc w:val="center"/>
              <w:rPr>
                <w:rFonts w:ascii="Arial" w:eastAsia="Times New Roman" w:hAnsi="Arial" w:cs="Arial"/>
                <w:sz w:val="20"/>
                <w:szCs w:val="20"/>
                <w:lang w:eastAsia="pl-PL"/>
              </w:rPr>
            </w:pPr>
            <w:r w:rsidRPr="005A4714">
              <w:rPr>
                <w:rFonts w:ascii="Arial" w:eastAsia="Times New Roman" w:hAnsi="Arial" w:cs="Arial"/>
                <w:sz w:val="20"/>
                <w:szCs w:val="20"/>
                <w:lang w:eastAsia="pl-PL"/>
              </w:rPr>
              <w:t>Powierzchnia miasta i gminy Sanniki</w:t>
            </w:r>
          </w:p>
        </w:tc>
        <w:tc>
          <w:tcPr>
            <w:tcW w:w="1667" w:type="pct"/>
            <w:tcBorders>
              <w:top w:val="nil"/>
              <w:left w:val="nil"/>
              <w:bottom w:val="single" w:sz="4" w:space="0" w:color="auto"/>
              <w:right w:val="single" w:sz="4" w:space="0" w:color="auto"/>
            </w:tcBorders>
            <w:noWrap/>
            <w:vAlign w:val="center"/>
            <w:hideMark/>
          </w:tcPr>
          <w:p w14:paraId="5FB1938F" w14:textId="77777777" w:rsidR="004E1A3C" w:rsidRPr="005A4714" w:rsidRDefault="004E1A3C" w:rsidP="004E1A3C">
            <w:pPr>
              <w:spacing w:before="60" w:after="60" w:line="240" w:lineRule="auto"/>
              <w:jc w:val="center"/>
              <w:rPr>
                <w:rFonts w:ascii="Arial" w:eastAsia="Times New Roman" w:hAnsi="Arial" w:cs="Arial"/>
                <w:sz w:val="20"/>
                <w:szCs w:val="20"/>
                <w:lang w:eastAsia="pl-PL"/>
              </w:rPr>
            </w:pPr>
            <w:r w:rsidRPr="005A4714">
              <w:rPr>
                <w:rFonts w:ascii="Arial" w:eastAsia="Times New Roman" w:hAnsi="Arial" w:cs="Arial"/>
                <w:sz w:val="20"/>
                <w:szCs w:val="20"/>
                <w:lang w:eastAsia="pl-PL"/>
              </w:rPr>
              <w:t>94,58</w:t>
            </w:r>
          </w:p>
        </w:tc>
        <w:tc>
          <w:tcPr>
            <w:tcW w:w="1667" w:type="pct"/>
            <w:tcBorders>
              <w:top w:val="nil"/>
              <w:left w:val="nil"/>
              <w:bottom w:val="single" w:sz="4" w:space="0" w:color="auto"/>
              <w:right w:val="single" w:sz="4" w:space="0" w:color="auto"/>
            </w:tcBorders>
            <w:noWrap/>
            <w:vAlign w:val="center"/>
            <w:hideMark/>
          </w:tcPr>
          <w:p w14:paraId="3A76ABAE" w14:textId="77777777" w:rsidR="004E1A3C" w:rsidRPr="005A4714" w:rsidRDefault="004E1A3C" w:rsidP="004E1A3C">
            <w:pPr>
              <w:spacing w:before="60" w:after="60" w:line="240" w:lineRule="auto"/>
              <w:jc w:val="center"/>
              <w:rPr>
                <w:rFonts w:ascii="Arial" w:eastAsia="Times New Roman" w:hAnsi="Arial" w:cs="Arial"/>
                <w:sz w:val="20"/>
                <w:szCs w:val="20"/>
                <w:lang w:eastAsia="pl-PL"/>
              </w:rPr>
            </w:pPr>
            <w:r w:rsidRPr="005A4714">
              <w:rPr>
                <w:rFonts w:ascii="Arial" w:eastAsia="Times New Roman" w:hAnsi="Arial" w:cs="Arial"/>
                <w:sz w:val="20"/>
                <w:szCs w:val="20"/>
                <w:lang w:eastAsia="pl-PL"/>
              </w:rPr>
              <w:t>-</w:t>
            </w:r>
          </w:p>
        </w:tc>
      </w:tr>
      <w:tr w:rsidR="005A4714" w:rsidRPr="005A4714" w14:paraId="6B464399" w14:textId="77777777" w:rsidTr="004E1A3C">
        <w:trPr>
          <w:trHeight w:val="255"/>
          <w:jc w:val="center"/>
        </w:trPr>
        <w:tc>
          <w:tcPr>
            <w:tcW w:w="1667" w:type="pct"/>
            <w:tcBorders>
              <w:top w:val="nil"/>
              <w:left w:val="single" w:sz="4" w:space="0" w:color="auto"/>
              <w:bottom w:val="single" w:sz="4" w:space="0" w:color="auto"/>
              <w:right w:val="single" w:sz="4" w:space="0" w:color="auto"/>
            </w:tcBorders>
            <w:noWrap/>
            <w:vAlign w:val="center"/>
            <w:hideMark/>
          </w:tcPr>
          <w:p w14:paraId="56595114" w14:textId="77777777" w:rsidR="004E1A3C" w:rsidRPr="005A4714" w:rsidRDefault="004E1A3C" w:rsidP="004E1A3C">
            <w:pPr>
              <w:spacing w:before="60" w:after="60" w:line="240" w:lineRule="auto"/>
              <w:jc w:val="center"/>
              <w:rPr>
                <w:rFonts w:ascii="Arial" w:eastAsia="Times New Roman" w:hAnsi="Arial" w:cs="Arial"/>
                <w:sz w:val="20"/>
                <w:szCs w:val="20"/>
                <w:lang w:eastAsia="pl-PL"/>
              </w:rPr>
            </w:pPr>
            <w:r w:rsidRPr="005A4714">
              <w:rPr>
                <w:rFonts w:ascii="Arial" w:eastAsia="Times New Roman" w:hAnsi="Arial" w:cs="Arial"/>
                <w:sz w:val="20"/>
                <w:szCs w:val="20"/>
                <w:lang w:eastAsia="pl-PL"/>
              </w:rPr>
              <w:t>Liczba ludności miasta i gminy Sanniki</w:t>
            </w:r>
          </w:p>
        </w:tc>
        <w:tc>
          <w:tcPr>
            <w:tcW w:w="1667" w:type="pct"/>
            <w:tcBorders>
              <w:top w:val="nil"/>
              <w:left w:val="nil"/>
              <w:bottom w:val="single" w:sz="4" w:space="0" w:color="auto"/>
              <w:right w:val="single" w:sz="4" w:space="0" w:color="auto"/>
            </w:tcBorders>
            <w:noWrap/>
            <w:vAlign w:val="center"/>
            <w:hideMark/>
          </w:tcPr>
          <w:p w14:paraId="3B884043" w14:textId="77777777" w:rsidR="004E1A3C" w:rsidRPr="005A4714" w:rsidRDefault="004E1A3C" w:rsidP="004E1A3C">
            <w:pPr>
              <w:spacing w:before="60" w:after="60" w:line="240" w:lineRule="auto"/>
              <w:jc w:val="center"/>
              <w:rPr>
                <w:rFonts w:ascii="Arial" w:eastAsia="Times New Roman" w:hAnsi="Arial" w:cs="Arial"/>
                <w:sz w:val="20"/>
                <w:szCs w:val="20"/>
                <w:lang w:eastAsia="pl-PL"/>
              </w:rPr>
            </w:pPr>
            <w:r w:rsidRPr="005A4714">
              <w:rPr>
                <w:rFonts w:ascii="Arial" w:eastAsia="Times New Roman" w:hAnsi="Arial" w:cs="Arial"/>
                <w:sz w:val="20"/>
                <w:szCs w:val="20"/>
                <w:lang w:eastAsia="pl-PL"/>
              </w:rPr>
              <w:t>-</w:t>
            </w:r>
          </w:p>
        </w:tc>
        <w:tc>
          <w:tcPr>
            <w:tcW w:w="1667" w:type="pct"/>
            <w:tcBorders>
              <w:top w:val="nil"/>
              <w:left w:val="nil"/>
              <w:bottom w:val="single" w:sz="4" w:space="0" w:color="auto"/>
              <w:right w:val="single" w:sz="4" w:space="0" w:color="auto"/>
            </w:tcBorders>
            <w:noWrap/>
            <w:vAlign w:val="center"/>
            <w:hideMark/>
          </w:tcPr>
          <w:p w14:paraId="75161591" w14:textId="77777777" w:rsidR="004E1A3C" w:rsidRPr="005A4714" w:rsidRDefault="004E1A3C" w:rsidP="004E1A3C">
            <w:pPr>
              <w:spacing w:before="60" w:after="60" w:line="240" w:lineRule="auto"/>
              <w:jc w:val="center"/>
              <w:rPr>
                <w:rFonts w:ascii="Arial" w:eastAsia="Times New Roman" w:hAnsi="Arial" w:cs="Arial"/>
                <w:sz w:val="20"/>
                <w:szCs w:val="20"/>
                <w:lang w:eastAsia="pl-PL"/>
              </w:rPr>
            </w:pPr>
            <w:r w:rsidRPr="005A4714">
              <w:rPr>
                <w:rFonts w:ascii="Arial" w:eastAsia="Times New Roman" w:hAnsi="Arial" w:cs="Arial"/>
                <w:sz w:val="20"/>
                <w:szCs w:val="20"/>
                <w:lang w:eastAsia="pl-PL"/>
              </w:rPr>
              <w:t>6 084</w:t>
            </w:r>
          </w:p>
        </w:tc>
      </w:tr>
      <w:tr w:rsidR="005A4714" w:rsidRPr="005A4714" w14:paraId="165F0A65" w14:textId="77777777" w:rsidTr="004E1A3C">
        <w:trPr>
          <w:trHeight w:val="510"/>
          <w:jc w:val="center"/>
        </w:trPr>
        <w:tc>
          <w:tcPr>
            <w:tcW w:w="1667"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019C4264" w14:textId="77777777" w:rsidR="004E1A3C" w:rsidRPr="005A4714" w:rsidRDefault="004E1A3C" w:rsidP="004E1A3C">
            <w:pPr>
              <w:spacing w:before="60" w:after="60" w:line="240" w:lineRule="auto"/>
              <w:jc w:val="center"/>
              <w:rPr>
                <w:rFonts w:ascii="Arial" w:eastAsia="Times New Roman" w:hAnsi="Arial" w:cs="Arial"/>
                <w:b/>
                <w:bCs/>
                <w:sz w:val="20"/>
                <w:szCs w:val="20"/>
                <w:lang w:eastAsia="pl-PL"/>
              </w:rPr>
            </w:pPr>
            <w:r w:rsidRPr="005A4714">
              <w:rPr>
                <w:rFonts w:ascii="Arial" w:eastAsia="Times New Roman" w:hAnsi="Arial" w:cs="Arial"/>
                <w:b/>
                <w:bCs/>
                <w:sz w:val="20"/>
                <w:szCs w:val="20"/>
                <w:lang w:eastAsia="pl-PL"/>
              </w:rPr>
              <w:t xml:space="preserve">Udział powierzchni obszaru rewitalizacji w powierzchni miasta i gminy Sanniki ogółem </w:t>
            </w:r>
          </w:p>
        </w:tc>
        <w:tc>
          <w:tcPr>
            <w:tcW w:w="1667" w:type="pct"/>
            <w:tcBorders>
              <w:top w:val="nil"/>
              <w:left w:val="nil"/>
              <w:bottom w:val="single" w:sz="4" w:space="0" w:color="auto"/>
              <w:right w:val="single" w:sz="4" w:space="0" w:color="auto"/>
            </w:tcBorders>
            <w:shd w:val="clear" w:color="auto" w:fill="D9D9D9" w:themeFill="background1" w:themeFillShade="D9"/>
            <w:noWrap/>
            <w:vAlign w:val="center"/>
            <w:hideMark/>
          </w:tcPr>
          <w:p w14:paraId="62ABA8E7" w14:textId="77777777" w:rsidR="004E1A3C" w:rsidRPr="005A4714" w:rsidRDefault="004E1A3C" w:rsidP="004E1A3C">
            <w:pPr>
              <w:spacing w:before="60" w:after="60" w:line="240" w:lineRule="auto"/>
              <w:jc w:val="center"/>
              <w:rPr>
                <w:rFonts w:ascii="Arial" w:eastAsia="Times New Roman" w:hAnsi="Arial" w:cs="Arial"/>
                <w:b/>
                <w:bCs/>
                <w:sz w:val="20"/>
                <w:szCs w:val="20"/>
                <w:lang w:eastAsia="pl-PL"/>
              </w:rPr>
            </w:pPr>
            <w:r w:rsidRPr="005A4714">
              <w:rPr>
                <w:rFonts w:ascii="Arial" w:eastAsia="Times New Roman" w:hAnsi="Arial" w:cs="Arial"/>
                <w:b/>
                <w:bCs/>
                <w:sz w:val="20"/>
                <w:szCs w:val="20"/>
                <w:lang w:eastAsia="pl-PL"/>
              </w:rPr>
              <w:t>16,04%</w:t>
            </w:r>
          </w:p>
        </w:tc>
        <w:tc>
          <w:tcPr>
            <w:tcW w:w="1667" w:type="pct"/>
            <w:tcBorders>
              <w:top w:val="nil"/>
              <w:left w:val="nil"/>
              <w:bottom w:val="single" w:sz="4" w:space="0" w:color="auto"/>
              <w:right w:val="single" w:sz="4" w:space="0" w:color="auto"/>
            </w:tcBorders>
            <w:shd w:val="clear" w:color="auto" w:fill="D9D9D9" w:themeFill="background1" w:themeFillShade="D9"/>
            <w:noWrap/>
            <w:vAlign w:val="center"/>
            <w:hideMark/>
          </w:tcPr>
          <w:p w14:paraId="6E7B970F" w14:textId="77777777" w:rsidR="004E1A3C" w:rsidRPr="005A4714" w:rsidRDefault="004E1A3C" w:rsidP="004E1A3C">
            <w:pPr>
              <w:spacing w:before="60" w:after="60" w:line="240" w:lineRule="auto"/>
              <w:jc w:val="center"/>
              <w:rPr>
                <w:rFonts w:ascii="Arial" w:eastAsia="Times New Roman" w:hAnsi="Arial" w:cs="Arial"/>
                <w:b/>
                <w:bCs/>
                <w:sz w:val="20"/>
                <w:szCs w:val="20"/>
                <w:lang w:eastAsia="pl-PL"/>
              </w:rPr>
            </w:pPr>
            <w:r w:rsidRPr="005A4714">
              <w:rPr>
                <w:rFonts w:ascii="Arial" w:eastAsia="Times New Roman" w:hAnsi="Arial" w:cs="Arial"/>
                <w:b/>
                <w:bCs/>
                <w:sz w:val="20"/>
                <w:szCs w:val="20"/>
                <w:lang w:eastAsia="pl-PL"/>
              </w:rPr>
              <w:t>-</w:t>
            </w:r>
          </w:p>
        </w:tc>
      </w:tr>
      <w:tr w:rsidR="005A4714" w:rsidRPr="005A4714" w14:paraId="6054535F" w14:textId="77777777" w:rsidTr="004E1A3C">
        <w:trPr>
          <w:trHeight w:val="765"/>
          <w:jc w:val="center"/>
        </w:trPr>
        <w:tc>
          <w:tcPr>
            <w:tcW w:w="1667"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571E868D" w14:textId="77777777" w:rsidR="004E1A3C" w:rsidRPr="005A4714" w:rsidRDefault="004E1A3C" w:rsidP="004E1A3C">
            <w:pPr>
              <w:spacing w:before="60" w:after="60" w:line="240" w:lineRule="auto"/>
              <w:jc w:val="center"/>
              <w:rPr>
                <w:rFonts w:ascii="Arial" w:eastAsia="Times New Roman" w:hAnsi="Arial" w:cs="Arial"/>
                <w:b/>
                <w:bCs/>
                <w:sz w:val="20"/>
                <w:szCs w:val="20"/>
                <w:lang w:eastAsia="pl-PL"/>
              </w:rPr>
            </w:pPr>
            <w:r w:rsidRPr="005A4714">
              <w:rPr>
                <w:rFonts w:ascii="Arial" w:eastAsia="Times New Roman" w:hAnsi="Arial" w:cs="Arial"/>
                <w:b/>
                <w:bCs/>
                <w:sz w:val="20"/>
                <w:szCs w:val="20"/>
                <w:lang w:eastAsia="pl-PL"/>
              </w:rPr>
              <w:t xml:space="preserve">Udział liczby ludności obszaru rewitalizacji w liczbie ludności miasta i gminy Sanniki ogółem </w:t>
            </w:r>
          </w:p>
        </w:tc>
        <w:tc>
          <w:tcPr>
            <w:tcW w:w="1667" w:type="pct"/>
            <w:tcBorders>
              <w:top w:val="nil"/>
              <w:left w:val="nil"/>
              <w:bottom w:val="single" w:sz="4" w:space="0" w:color="auto"/>
              <w:right w:val="single" w:sz="4" w:space="0" w:color="auto"/>
            </w:tcBorders>
            <w:shd w:val="clear" w:color="auto" w:fill="D9D9D9" w:themeFill="background1" w:themeFillShade="D9"/>
            <w:noWrap/>
            <w:vAlign w:val="center"/>
            <w:hideMark/>
          </w:tcPr>
          <w:p w14:paraId="491CC276" w14:textId="77777777" w:rsidR="004E1A3C" w:rsidRPr="005A4714" w:rsidRDefault="004E1A3C" w:rsidP="004E1A3C">
            <w:pPr>
              <w:spacing w:before="60" w:after="60" w:line="240" w:lineRule="auto"/>
              <w:jc w:val="center"/>
              <w:rPr>
                <w:rFonts w:ascii="Arial" w:eastAsia="Times New Roman" w:hAnsi="Arial" w:cs="Arial"/>
                <w:b/>
                <w:bCs/>
                <w:sz w:val="20"/>
                <w:szCs w:val="20"/>
                <w:lang w:eastAsia="pl-PL"/>
              </w:rPr>
            </w:pPr>
            <w:r w:rsidRPr="005A4714">
              <w:rPr>
                <w:rFonts w:ascii="Arial" w:eastAsia="Times New Roman" w:hAnsi="Arial" w:cs="Arial"/>
                <w:b/>
                <w:bCs/>
                <w:sz w:val="20"/>
                <w:szCs w:val="20"/>
                <w:lang w:eastAsia="pl-PL"/>
              </w:rPr>
              <w:t>-</w:t>
            </w:r>
          </w:p>
        </w:tc>
        <w:tc>
          <w:tcPr>
            <w:tcW w:w="1667" w:type="pct"/>
            <w:tcBorders>
              <w:top w:val="nil"/>
              <w:left w:val="nil"/>
              <w:bottom w:val="single" w:sz="4" w:space="0" w:color="auto"/>
              <w:right w:val="single" w:sz="4" w:space="0" w:color="auto"/>
            </w:tcBorders>
            <w:shd w:val="clear" w:color="auto" w:fill="D9D9D9" w:themeFill="background1" w:themeFillShade="D9"/>
            <w:noWrap/>
            <w:vAlign w:val="center"/>
            <w:hideMark/>
          </w:tcPr>
          <w:p w14:paraId="6F5D10A4" w14:textId="77777777" w:rsidR="004E1A3C" w:rsidRPr="005A4714" w:rsidRDefault="004E1A3C" w:rsidP="004E1A3C">
            <w:pPr>
              <w:spacing w:before="60" w:after="60" w:line="240" w:lineRule="auto"/>
              <w:jc w:val="center"/>
              <w:rPr>
                <w:rFonts w:ascii="Arial" w:eastAsia="Times New Roman" w:hAnsi="Arial" w:cs="Arial"/>
                <w:b/>
                <w:bCs/>
                <w:sz w:val="20"/>
                <w:szCs w:val="20"/>
                <w:lang w:eastAsia="pl-PL"/>
              </w:rPr>
            </w:pPr>
            <w:r w:rsidRPr="005A4714">
              <w:rPr>
                <w:rFonts w:ascii="Arial" w:eastAsia="Times New Roman" w:hAnsi="Arial" w:cs="Arial"/>
                <w:b/>
                <w:bCs/>
                <w:sz w:val="20"/>
                <w:szCs w:val="20"/>
                <w:lang w:eastAsia="pl-PL"/>
              </w:rPr>
              <w:t>28,39%</w:t>
            </w:r>
          </w:p>
        </w:tc>
      </w:tr>
    </w:tbl>
    <w:p w14:paraId="237F08D0" w14:textId="10270EAD" w:rsidR="002A0218" w:rsidRPr="005A4714" w:rsidRDefault="002A0218" w:rsidP="002A0218">
      <w:pPr>
        <w:pStyle w:val="Bezodstpw"/>
        <w:spacing w:line="240" w:lineRule="auto"/>
        <w:ind w:right="0"/>
        <w:jc w:val="right"/>
        <w:rPr>
          <w:rFonts w:cs="Arial"/>
          <w:sz w:val="18"/>
          <w:szCs w:val="18"/>
        </w:rPr>
      </w:pPr>
      <w:r w:rsidRPr="005A4714">
        <w:rPr>
          <w:rFonts w:cs="Arial"/>
          <w:sz w:val="18"/>
          <w:szCs w:val="18"/>
        </w:rPr>
        <w:t>Źródło: Opracowanie własne</w:t>
      </w:r>
      <w:r w:rsidR="006D3F88" w:rsidRPr="005A4714">
        <w:rPr>
          <w:rFonts w:cs="Arial"/>
          <w:sz w:val="18"/>
          <w:szCs w:val="18"/>
        </w:rPr>
        <w:t xml:space="preserve"> na podstawie danych UMiG Sanniki</w:t>
      </w:r>
    </w:p>
    <w:p w14:paraId="779148BD" w14:textId="298D9203" w:rsidR="005E397C" w:rsidRPr="005A4714" w:rsidRDefault="00A31BA1" w:rsidP="006B2E95">
      <w:pPr>
        <w:pStyle w:val="Bezodstpw"/>
        <w:rPr>
          <w:lang w:eastAsia="ar-SA"/>
        </w:rPr>
      </w:pPr>
      <w:r w:rsidRPr="005A4714">
        <w:rPr>
          <w:lang w:eastAsia="ar-SA"/>
        </w:rPr>
        <w:t xml:space="preserve">W dalszej części rozdziału dokonano </w:t>
      </w:r>
      <w:r w:rsidR="005E397C" w:rsidRPr="005A4714">
        <w:rPr>
          <w:lang w:eastAsia="ar-SA"/>
        </w:rPr>
        <w:t>pogłębionej diagnozy obszaru rewitalizacji</w:t>
      </w:r>
      <w:r w:rsidR="005E397C" w:rsidRPr="005A4714">
        <w:t xml:space="preserve">, która obejmuje </w:t>
      </w:r>
      <w:r w:rsidR="005E397C" w:rsidRPr="005A4714">
        <w:rPr>
          <w:lang w:eastAsia="ar-SA"/>
        </w:rPr>
        <w:t>analizę negatywnych zjawisk w sferze społecznej oraz gospodarczej, środowiskowej, przestrzenno-funkcjonalnej i technicznej oraz lokalnych potencjałów występujących na terenie tego obszaru.</w:t>
      </w:r>
    </w:p>
    <w:p w14:paraId="00F76108" w14:textId="77777777" w:rsidR="0006648B" w:rsidRPr="005A4714" w:rsidRDefault="000109B3" w:rsidP="00521DA2">
      <w:pPr>
        <w:pStyle w:val="Bezodstpw"/>
      </w:pPr>
      <w:r w:rsidRPr="005A4714">
        <w:rPr>
          <w:lang w:eastAsia="ar-SA"/>
        </w:rPr>
        <w:t xml:space="preserve">Przez obszar </w:t>
      </w:r>
      <w:r w:rsidRPr="005A4714">
        <w:t>gminy Sanniki we wskazanych obszarach rewitalizacji - obręby Sanniki i Sielce przebiega jednotorowa napowietrzna linia elektroenergetyczna 220 kV relacji Mory-Podolszyce. Dla istniejącej linii 220 kV obowiązuje pas technologiczny o szerokości 50 metrów tj. po 25 metrów w obie strony od osi linii, w którym obowiązują poniższe ograniczenia w zagospodarowaniu terenu wynikające z oddziaływania linii</w:t>
      </w:r>
      <w:r w:rsidR="0006648B" w:rsidRPr="005A4714">
        <w:t>:</w:t>
      </w:r>
    </w:p>
    <w:p w14:paraId="32AD518F" w14:textId="77777777" w:rsidR="00521DA2" w:rsidRPr="005A4714" w:rsidRDefault="00521DA2" w:rsidP="00521DA2">
      <w:pPr>
        <w:pStyle w:val="Akapitzlist"/>
        <w:numPr>
          <w:ilvl w:val="0"/>
          <w:numId w:val="14"/>
        </w:numPr>
        <w:tabs>
          <w:tab w:val="left" w:pos="4020"/>
        </w:tabs>
        <w:spacing w:before="120" w:after="120" w:line="360" w:lineRule="auto"/>
        <w:ind w:left="357" w:hanging="357"/>
        <w:jc w:val="both"/>
        <w:rPr>
          <w:rFonts w:ascii="Arial" w:hAnsi="Arial" w:cs="Arial"/>
        </w:rPr>
      </w:pPr>
      <w:r w:rsidRPr="005A4714">
        <w:rPr>
          <w:rFonts w:ascii="Arial" w:hAnsi="Arial" w:cs="Arial"/>
        </w:rPr>
        <w:t xml:space="preserve">W pasie technologicznym linii obowiązuje zakaz lokalizacji budynków mieszkalnych oraz obiektów budowlanych przeznaczonych na stały pobyt ludzi. Warunki lokalizacji pozostałych obiektów budowlanych nieprzeznaczonych na stały pobyt ludzi powinny uwzględniać wymogi określone w przepisach odrębnych oraz normach dotyczących projektowania linii elektroenergetycznych. </w:t>
      </w:r>
    </w:p>
    <w:p w14:paraId="40E24D16" w14:textId="4096C4D4" w:rsidR="00521DA2" w:rsidRPr="005A4714" w:rsidRDefault="00521DA2" w:rsidP="00521DA2">
      <w:pPr>
        <w:pStyle w:val="Akapitzlist"/>
        <w:numPr>
          <w:ilvl w:val="0"/>
          <w:numId w:val="14"/>
        </w:numPr>
        <w:tabs>
          <w:tab w:val="left" w:pos="4020"/>
        </w:tabs>
        <w:spacing w:before="120" w:after="120" w:line="360" w:lineRule="auto"/>
        <w:ind w:left="357" w:hanging="357"/>
        <w:jc w:val="both"/>
        <w:rPr>
          <w:rFonts w:ascii="Arial" w:hAnsi="Arial" w:cs="Arial"/>
        </w:rPr>
      </w:pPr>
      <w:r w:rsidRPr="005A4714">
        <w:rPr>
          <w:rFonts w:ascii="Arial" w:hAnsi="Arial" w:cs="Arial"/>
        </w:rPr>
        <w:lastRenderedPageBreak/>
        <w:t>Lokalizacja obiektów budowlanych zawierających materiały niebezpieczne pożarowo, stacji paliw i stref</w:t>
      </w:r>
      <w:r w:rsidR="00E4418C" w:rsidRPr="005A4714">
        <w:rPr>
          <w:rFonts w:ascii="Arial" w:hAnsi="Arial" w:cs="Arial"/>
        </w:rPr>
        <w:t xml:space="preserve"> </w:t>
      </w:r>
      <w:r w:rsidRPr="005A4714">
        <w:rPr>
          <w:rFonts w:ascii="Arial" w:hAnsi="Arial" w:cs="Arial"/>
        </w:rPr>
        <w:t xml:space="preserve">zagrożonych wybuchem w pobliżu linii elektroenergetycznej powinna uwzględniać wymogi określone w przepisach odrębnych oraz normach dotyczących projektowania linii elektroenergetycznych. </w:t>
      </w:r>
    </w:p>
    <w:p w14:paraId="4FA72476" w14:textId="77777777" w:rsidR="00521DA2" w:rsidRPr="005A4714" w:rsidRDefault="00521DA2" w:rsidP="00521DA2">
      <w:pPr>
        <w:pStyle w:val="Akapitzlist"/>
        <w:numPr>
          <w:ilvl w:val="0"/>
          <w:numId w:val="14"/>
        </w:numPr>
        <w:tabs>
          <w:tab w:val="left" w:pos="4020"/>
        </w:tabs>
        <w:spacing w:before="120" w:after="120" w:line="360" w:lineRule="auto"/>
        <w:ind w:left="357" w:hanging="357"/>
        <w:jc w:val="both"/>
        <w:rPr>
          <w:rFonts w:ascii="Arial" w:hAnsi="Arial" w:cs="Arial"/>
        </w:rPr>
      </w:pPr>
      <w:r w:rsidRPr="005A4714">
        <w:rPr>
          <w:rFonts w:ascii="Arial" w:hAnsi="Arial" w:cs="Arial"/>
        </w:rPr>
        <w:t xml:space="preserve">Zakazuje się tworzenia hałd, nasypów oraz sadzenia roślinności wysokiej pod linią i w odległości 6,0 m dla linii od rzutu poziomego skrajnego przewodu fazowego (w świetle koron). </w:t>
      </w:r>
    </w:p>
    <w:p w14:paraId="45AA6285" w14:textId="056A074F" w:rsidR="00521DA2" w:rsidRPr="005A4714" w:rsidRDefault="00521DA2" w:rsidP="00521DA2">
      <w:pPr>
        <w:pStyle w:val="Akapitzlist"/>
        <w:numPr>
          <w:ilvl w:val="0"/>
          <w:numId w:val="14"/>
        </w:numPr>
        <w:tabs>
          <w:tab w:val="left" w:pos="4020"/>
        </w:tabs>
        <w:spacing w:before="120" w:after="120" w:line="360" w:lineRule="auto"/>
        <w:ind w:left="357" w:hanging="357"/>
        <w:jc w:val="both"/>
        <w:rPr>
          <w:rFonts w:ascii="Arial" w:hAnsi="Arial" w:cs="Arial"/>
        </w:rPr>
      </w:pPr>
      <w:r w:rsidRPr="005A4714">
        <w:rPr>
          <w:rFonts w:ascii="Arial" w:hAnsi="Arial" w:cs="Arial"/>
        </w:rPr>
        <w:t xml:space="preserve">Dopuszcza się wykonanie napraw oraz prac remontowych i konserwacyjnych na istniejącej linii. </w:t>
      </w:r>
    </w:p>
    <w:p w14:paraId="1FBA3694" w14:textId="77777777" w:rsidR="00521DA2" w:rsidRPr="005A4714" w:rsidRDefault="00521DA2" w:rsidP="00521DA2">
      <w:pPr>
        <w:pStyle w:val="Akapitzlist"/>
        <w:numPr>
          <w:ilvl w:val="0"/>
          <w:numId w:val="14"/>
        </w:numPr>
        <w:tabs>
          <w:tab w:val="left" w:pos="4020"/>
        </w:tabs>
        <w:spacing w:before="120" w:after="120" w:line="360" w:lineRule="auto"/>
        <w:ind w:left="357" w:hanging="357"/>
        <w:jc w:val="both"/>
        <w:rPr>
          <w:rFonts w:ascii="Arial" w:hAnsi="Arial" w:cs="Arial"/>
        </w:rPr>
      </w:pPr>
      <w:r w:rsidRPr="005A4714">
        <w:rPr>
          <w:rFonts w:ascii="Arial" w:hAnsi="Arial" w:cs="Arial"/>
        </w:rPr>
        <w:t xml:space="preserve">Teren w pasie technologicznym linii nie może być kwalifikowany, jako teren przeznaczony pod zabudowę mieszkaniową ani jako teren związany z działalnością gospodarczą (przesyłową) Właściciela linii. </w:t>
      </w:r>
    </w:p>
    <w:p w14:paraId="0512F93A" w14:textId="1BE79E8D" w:rsidR="00521DA2" w:rsidRPr="005A4714" w:rsidRDefault="00521DA2" w:rsidP="00521DA2">
      <w:pPr>
        <w:pStyle w:val="Akapitzlist"/>
        <w:numPr>
          <w:ilvl w:val="0"/>
          <w:numId w:val="14"/>
        </w:numPr>
        <w:tabs>
          <w:tab w:val="left" w:pos="4020"/>
        </w:tabs>
        <w:spacing w:before="120" w:after="120" w:line="360" w:lineRule="auto"/>
        <w:ind w:left="357" w:hanging="357"/>
        <w:jc w:val="both"/>
        <w:rPr>
          <w:rFonts w:ascii="Arial" w:hAnsi="Arial" w:cs="Arial"/>
        </w:rPr>
      </w:pPr>
      <w:r w:rsidRPr="005A4714">
        <w:rPr>
          <w:rFonts w:ascii="Arial" w:hAnsi="Arial" w:cs="Arial"/>
        </w:rPr>
        <w:t xml:space="preserve">Elektrownie (farmy) wiatrowe względem linii elektroenergetycznych najwyższych napięć NN 220 kV należy lokalizować tak, aby odległość każdej turbiny wiatrowej od linii elektroenergetycznej NN, określana jako odległość najbardziej skrajnego elementu turbiny wiatrowej (krańców łopat turbiny) od osi linii, nie była mniejsza niż trzykrotna średnica koła (3xd) zataczanego przez łopaty turbiny wiatrowej. </w:t>
      </w:r>
    </w:p>
    <w:p w14:paraId="3570CDA8" w14:textId="55CF0A6E" w:rsidR="000109B3" w:rsidRPr="005A4714" w:rsidRDefault="00521DA2" w:rsidP="00521DA2">
      <w:pPr>
        <w:tabs>
          <w:tab w:val="left" w:pos="4020"/>
        </w:tabs>
        <w:spacing w:before="120" w:after="120" w:line="360" w:lineRule="auto"/>
        <w:jc w:val="both"/>
        <w:rPr>
          <w:rFonts w:ascii="Arial" w:hAnsi="Arial" w:cs="Arial"/>
        </w:rPr>
      </w:pPr>
      <w:r w:rsidRPr="005A4714">
        <w:rPr>
          <w:rFonts w:ascii="Arial" w:hAnsi="Arial" w:cs="Arial"/>
        </w:rPr>
        <w:t>W zakresie planowanych przedsięwzięć pozainwestycyjnych dla linii 220 kV w latach 2023-2032 zakładana jest realizacja standardowych zabiegów eksploatacyjnych</w:t>
      </w:r>
      <w:r w:rsidR="000109B3" w:rsidRPr="005A4714">
        <w:rPr>
          <w:rFonts w:ascii="Arial" w:hAnsi="Arial" w:cs="Arial"/>
        </w:rPr>
        <w:t>.</w:t>
      </w:r>
      <w:r w:rsidR="000109B3" w:rsidRPr="005A4714">
        <w:rPr>
          <w:rStyle w:val="Odwoanieprzypisudolnego"/>
          <w:rFonts w:ascii="Arial" w:hAnsi="Arial" w:cs="Arial"/>
        </w:rPr>
        <w:footnoteReference w:id="1"/>
      </w:r>
    </w:p>
    <w:p w14:paraId="5BAB9A71" w14:textId="4A3DC654" w:rsidR="000109B3" w:rsidRPr="005A4714" w:rsidRDefault="000109B3" w:rsidP="000109B3">
      <w:pPr>
        <w:pStyle w:val="Bezodstpw"/>
        <w:rPr>
          <w:lang w:eastAsia="ar-SA"/>
        </w:rPr>
      </w:pPr>
      <w:r w:rsidRPr="005A4714">
        <w:rPr>
          <w:lang w:eastAsia="ar-SA"/>
        </w:rPr>
        <w:t>Ponadto dla każdego obszaru w zakresie sieci teletechnicznej</w:t>
      </w:r>
      <w:r w:rsidR="008930A8" w:rsidRPr="005A4714">
        <w:rPr>
          <w:lang w:eastAsia="ar-SA"/>
        </w:rPr>
        <w:t>:</w:t>
      </w:r>
    </w:p>
    <w:p w14:paraId="4D7D2E0E" w14:textId="0566F0FC" w:rsidR="000109B3" w:rsidRPr="005A4714" w:rsidRDefault="000109B3" w:rsidP="002618B9">
      <w:pPr>
        <w:pStyle w:val="Bezodstpw"/>
        <w:numPr>
          <w:ilvl w:val="0"/>
          <w:numId w:val="13"/>
        </w:numPr>
        <w:spacing w:before="0" w:after="0"/>
        <w:ind w:left="357" w:hanging="357"/>
        <w:rPr>
          <w:lang w:eastAsia="ar-SA"/>
        </w:rPr>
      </w:pPr>
      <w:r w:rsidRPr="005A4714">
        <w:t>utrzymuje się istniejące urządzenia i sieci teletechniczne, z możliwością ich rozbudowy i przebudowy w zależności od potrzeb oraz realizacje nowych. Obowiązuje realizacja sieci telekomunikacyjnych za pomocą kanalizacji teletechnicznej i kabli doziemnych i innych dostępnych rozwiązań opisanych w normach operatora.</w:t>
      </w:r>
    </w:p>
    <w:p w14:paraId="653C9B76" w14:textId="4471A0FC" w:rsidR="000109B3" w:rsidRPr="005A4714" w:rsidRDefault="000109B3" w:rsidP="002618B9">
      <w:pPr>
        <w:pStyle w:val="Bezodstpw"/>
        <w:numPr>
          <w:ilvl w:val="0"/>
          <w:numId w:val="13"/>
        </w:numPr>
        <w:spacing w:before="0" w:after="0"/>
        <w:ind w:left="357" w:hanging="357"/>
        <w:rPr>
          <w:lang w:eastAsia="ar-SA"/>
        </w:rPr>
      </w:pPr>
      <w:r w:rsidRPr="005A4714">
        <w:t>możliwość budowy i rozbudowy stacji bazowych oraz masztów telefonii komórkowej i radiofonii.</w:t>
      </w:r>
    </w:p>
    <w:p w14:paraId="68BA9FFF" w14:textId="2C5ACFD6" w:rsidR="000109B3" w:rsidRPr="005A4714" w:rsidRDefault="000109B3" w:rsidP="002618B9">
      <w:pPr>
        <w:pStyle w:val="Bezodstpw"/>
        <w:numPr>
          <w:ilvl w:val="0"/>
          <w:numId w:val="13"/>
        </w:numPr>
        <w:spacing w:before="0" w:after="0"/>
        <w:ind w:left="357" w:hanging="357"/>
        <w:rPr>
          <w:lang w:eastAsia="ar-SA"/>
        </w:rPr>
      </w:pPr>
      <w:r w:rsidRPr="005A4714">
        <w:t xml:space="preserve">w przypadku wystąpienia kolizji z istniejącymi urządzeniami telekomunikacyjnymi należy </w:t>
      </w:r>
      <w:r w:rsidRPr="005A4714">
        <w:rPr>
          <w:rFonts w:cs="Arial"/>
          <w:szCs w:val="22"/>
        </w:rPr>
        <w:t>wystąpić do operatora o wydanie warunków technicznych na ich zabezpieczenie lub przebudowę.</w:t>
      </w:r>
      <w:r w:rsidRPr="005A4714">
        <w:rPr>
          <w:rStyle w:val="Odwoanieprzypisudolnego"/>
          <w:rFonts w:cs="Arial"/>
          <w:szCs w:val="22"/>
        </w:rPr>
        <w:footnoteReference w:id="2"/>
      </w:r>
    </w:p>
    <w:p w14:paraId="3D5ECCF2" w14:textId="2E586E79" w:rsidR="006B2E95" w:rsidRPr="005A4714" w:rsidRDefault="00DE7DE0" w:rsidP="00DE7DE0">
      <w:pPr>
        <w:pStyle w:val="Nagwek2"/>
        <w:rPr>
          <w:lang w:eastAsia="ar-SA"/>
        </w:rPr>
      </w:pPr>
      <w:bookmarkStart w:id="9" w:name="_Toc204597859"/>
      <w:r w:rsidRPr="005A4714">
        <w:rPr>
          <w:lang w:eastAsia="ar-SA"/>
        </w:rPr>
        <w:t>1.1 Sielce</w:t>
      </w:r>
      <w:bookmarkEnd w:id="9"/>
      <w:r w:rsidRPr="005A4714">
        <w:rPr>
          <w:lang w:eastAsia="ar-SA"/>
        </w:rPr>
        <w:t xml:space="preserve"> </w:t>
      </w:r>
    </w:p>
    <w:p w14:paraId="30A17D12" w14:textId="72B51B89" w:rsidR="00855CF7" w:rsidRPr="005A4714" w:rsidRDefault="004E461B" w:rsidP="00C83B8E">
      <w:pPr>
        <w:pStyle w:val="Bezodstpw"/>
        <w:rPr>
          <w:lang w:eastAsia="ar-SA"/>
        </w:rPr>
      </w:pPr>
      <w:r w:rsidRPr="005A4714">
        <w:rPr>
          <w:lang w:eastAsia="ar-SA"/>
        </w:rPr>
        <w:t>Obszar</w:t>
      </w:r>
      <w:r w:rsidR="006B2EB2" w:rsidRPr="005A4714">
        <w:rPr>
          <w:lang w:eastAsia="ar-SA"/>
        </w:rPr>
        <w:t xml:space="preserve"> </w:t>
      </w:r>
      <w:r w:rsidR="007E5C01" w:rsidRPr="005A4714">
        <w:rPr>
          <w:lang w:eastAsia="ar-SA"/>
        </w:rPr>
        <w:t xml:space="preserve">sołectwa </w:t>
      </w:r>
      <w:r w:rsidR="00E12D62" w:rsidRPr="005A4714">
        <w:rPr>
          <w:lang w:eastAsia="ar-SA"/>
        </w:rPr>
        <w:t>Sielce</w:t>
      </w:r>
      <w:r w:rsidR="006B2EB2" w:rsidRPr="005A4714">
        <w:rPr>
          <w:lang w:eastAsia="ar-SA"/>
        </w:rPr>
        <w:t xml:space="preserve"> zajmuje powierzchnię 5,957 (5,96) km</w:t>
      </w:r>
      <w:r w:rsidR="006B2EB2" w:rsidRPr="005A4714">
        <w:rPr>
          <w:vertAlign w:val="superscript"/>
          <w:lang w:eastAsia="ar-SA"/>
        </w:rPr>
        <w:t>2</w:t>
      </w:r>
      <w:r w:rsidR="006B2EB2" w:rsidRPr="005A4714">
        <w:rPr>
          <w:lang w:eastAsia="ar-SA"/>
        </w:rPr>
        <w:t xml:space="preserve"> i zamieszkiwany jest przez 25</w:t>
      </w:r>
      <w:r w:rsidR="00242B17" w:rsidRPr="005A4714">
        <w:rPr>
          <w:lang w:eastAsia="ar-SA"/>
        </w:rPr>
        <w:t>4</w:t>
      </w:r>
      <w:r w:rsidR="006B2EB2" w:rsidRPr="005A4714">
        <w:rPr>
          <w:lang w:eastAsia="ar-SA"/>
        </w:rPr>
        <w:t xml:space="preserve"> osoby. </w:t>
      </w:r>
      <w:r w:rsidR="00F212BB" w:rsidRPr="005A4714">
        <w:rPr>
          <w:lang w:eastAsia="ar-SA"/>
        </w:rPr>
        <w:t xml:space="preserve">Na przestrzeni lat 2018-2020 liczba mieszkańców zmniejszyła się o </w:t>
      </w:r>
      <w:r w:rsidR="00242B17" w:rsidRPr="005A4714">
        <w:rPr>
          <w:lang w:eastAsia="ar-SA"/>
        </w:rPr>
        <w:t>4</w:t>
      </w:r>
      <w:r w:rsidR="00F212BB" w:rsidRPr="005A4714">
        <w:rPr>
          <w:lang w:eastAsia="ar-SA"/>
        </w:rPr>
        <w:t xml:space="preserve"> os</w:t>
      </w:r>
      <w:r w:rsidR="008D4FDE" w:rsidRPr="005A4714">
        <w:rPr>
          <w:lang w:eastAsia="ar-SA"/>
        </w:rPr>
        <w:t>oby</w:t>
      </w:r>
      <w:r w:rsidR="00242B17" w:rsidRPr="005A4714">
        <w:rPr>
          <w:lang w:eastAsia="ar-SA"/>
        </w:rPr>
        <w:t>.</w:t>
      </w:r>
      <w:r w:rsidR="00F212BB" w:rsidRPr="005A4714">
        <w:rPr>
          <w:lang w:eastAsia="ar-SA"/>
        </w:rPr>
        <w:t xml:space="preserve"> </w:t>
      </w:r>
      <w:r w:rsidR="00C03D0D" w:rsidRPr="005A4714">
        <w:rPr>
          <w:lang w:eastAsia="ar-SA"/>
        </w:rPr>
        <w:t xml:space="preserve">Biorąc pod uwagę ekonomiczne grupy mieszkańców, zauważyć można spadek liczby ludności </w:t>
      </w:r>
      <w:r w:rsidR="00C03D0D" w:rsidRPr="005A4714">
        <w:rPr>
          <w:lang w:eastAsia="ar-SA"/>
        </w:rPr>
        <w:lastRenderedPageBreak/>
        <w:t>w</w:t>
      </w:r>
      <w:r w:rsidR="008D4FDE" w:rsidRPr="005A4714">
        <w:rPr>
          <w:lang w:eastAsia="ar-SA"/>
        </w:rPr>
        <w:t> </w:t>
      </w:r>
      <w:r w:rsidR="00C03D0D" w:rsidRPr="005A4714">
        <w:rPr>
          <w:lang w:eastAsia="ar-SA"/>
        </w:rPr>
        <w:t xml:space="preserve">wieku przedprodukcyjnym i produkcyjnym oraz wzrost liczby ludności w wieku poprodukcyjnym. </w:t>
      </w:r>
    </w:p>
    <w:p w14:paraId="26BE44C0" w14:textId="201F2A1E" w:rsidR="008B52CD" w:rsidRPr="005A4714" w:rsidRDefault="008B52CD" w:rsidP="008B52CD">
      <w:pPr>
        <w:pStyle w:val="Bezodstpw"/>
        <w:ind w:right="0"/>
        <w:rPr>
          <w:rFonts w:cs="Arial"/>
          <w:szCs w:val="18"/>
        </w:rPr>
      </w:pPr>
      <w:r w:rsidRPr="005A4714">
        <w:rPr>
          <w:rFonts w:cs="Arial"/>
          <w:szCs w:val="18"/>
        </w:rPr>
        <w:t xml:space="preserve">Negatywnym zjawiskiem w zakresie sytuacji demograficznej na terenie sołectwa Sielce jest mniejszy udział ludności w wieku przedprodukcyjnym w ludności ogółem na tym obszarze w porównaniu ze średnią wartością dla całego obszaru gminy. We wszystkich analizowanych latach wartość wskaźnika była </w:t>
      </w:r>
      <w:r w:rsidR="00A25168" w:rsidRPr="005A4714">
        <w:rPr>
          <w:rFonts w:cs="Arial"/>
          <w:szCs w:val="18"/>
        </w:rPr>
        <w:t xml:space="preserve">niższa </w:t>
      </w:r>
      <w:r w:rsidRPr="005A4714">
        <w:rPr>
          <w:rFonts w:cs="Arial"/>
          <w:szCs w:val="18"/>
        </w:rPr>
        <w:t xml:space="preserve">niż średnia dla gminy. </w:t>
      </w:r>
    </w:p>
    <w:p w14:paraId="44609DC3" w14:textId="7C9A5DCA" w:rsidR="00767FAE" w:rsidRPr="005A4714" w:rsidRDefault="00767FAE" w:rsidP="00767FAE">
      <w:pPr>
        <w:pStyle w:val="Bezodstpw"/>
        <w:spacing w:line="240" w:lineRule="auto"/>
        <w:ind w:right="0"/>
        <w:jc w:val="center"/>
        <w:rPr>
          <w:rFonts w:cs="Arial"/>
          <w:b/>
          <w:bCs/>
          <w:sz w:val="20"/>
        </w:rPr>
      </w:pPr>
      <w:bookmarkStart w:id="10" w:name="_Toc204597766"/>
      <w:r w:rsidRPr="005A4714">
        <w:rPr>
          <w:rFonts w:cs="Arial"/>
          <w:b/>
          <w:bCs/>
          <w:sz w:val="20"/>
        </w:rPr>
        <w:t xml:space="preserve">Tabela </w:t>
      </w:r>
      <w:r w:rsidRPr="005A4714">
        <w:rPr>
          <w:rFonts w:cs="Arial"/>
          <w:b/>
          <w:bCs/>
          <w:sz w:val="20"/>
        </w:rPr>
        <w:fldChar w:fldCharType="begin"/>
      </w:r>
      <w:r w:rsidRPr="005A4714">
        <w:rPr>
          <w:rFonts w:cs="Arial"/>
          <w:b/>
          <w:bCs/>
          <w:sz w:val="20"/>
        </w:rPr>
        <w:instrText xml:space="preserve"> SEQ Tabela \* ARABIC </w:instrText>
      </w:r>
      <w:r w:rsidRPr="005A4714">
        <w:rPr>
          <w:rFonts w:cs="Arial"/>
          <w:b/>
          <w:bCs/>
          <w:sz w:val="20"/>
        </w:rPr>
        <w:fldChar w:fldCharType="separate"/>
      </w:r>
      <w:r w:rsidR="00B45E98" w:rsidRPr="005A4714">
        <w:rPr>
          <w:rFonts w:cs="Arial"/>
          <w:b/>
          <w:bCs/>
          <w:noProof/>
          <w:sz w:val="20"/>
        </w:rPr>
        <w:t>3</w:t>
      </w:r>
      <w:r w:rsidRPr="005A4714">
        <w:rPr>
          <w:rFonts w:cs="Arial"/>
          <w:sz w:val="20"/>
        </w:rPr>
        <w:fldChar w:fldCharType="end"/>
      </w:r>
      <w:r w:rsidRPr="005A4714">
        <w:rPr>
          <w:rFonts w:cs="Arial"/>
          <w:b/>
          <w:bCs/>
          <w:sz w:val="20"/>
        </w:rPr>
        <w:t>. Liczba mieszkańców w wieku przedprodukcyjnym, produkcyjnym i poprodukcyjnym w sołectwie Sielce w latach 20</w:t>
      </w:r>
      <w:r w:rsidR="004230D1" w:rsidRPr="005A4714">
        <w:rPr>
          <w:rFonts w:cs="Arial"/>
          <w:b/>
          <w:bCs/>
          <w:sz w:val="20"/>
        </w:rPr>
        <w:t>1</w:t>
      </w:r>
      <w:r w:rsidRPr="005A4714">
        <w:rPr>
          <w:rFonts w:cs="Arial"/>
          <w:b/>
          <w:bCs/>
          <w:sz w:val="20"/>
        </w:rPr>
        <w:t>8-2020</w:t>
      </w:r>
      <w:bookmarkEnd w:id="10"/>
      <w:r w:rsidRPr="005A4714">
        <w:rPr>
          <w:rFonts w:cs="Arial"/>
          <w:b/>
          <w:bCs/>
          <w:sz w:val="20"/>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25"/>
        <w:gridCol w:w="1479"/>
        <w:gridCol w:w="1479"/>
        <w:gridCol w:w="1479"/>
      </w:tblGrid>
      <w:tr w:rsidR="005A4714" w:rsidRPr="005A4714" w14:paraId="57706779" w14:textId="77777777" w:rsidTr="00767FAE">
        <w:trPr>
          <w:trHeight w:val="300"/>
          <w:tblHeader/>
          <w:jc w:val="center"/>
        </w:trPr>
        <w:tc>
          <w:tcPr>
            <w:tcW w:w="2552" w:type="pct"/>
            <w:shd w:val="clear" w:color="auto" w:fill="D9D9D9" w:themeFill="background1" w:themeFillShade="D9"/>
            <w:vAlign w:val="center"/>
          </w:tcPr>
          <w:p w14:paraId="64DB9435" w14:textId="79F4620B" w:rsidR="00767FAE" w:rsidRPr="005A4714" w:rsidRDefault="00767FAE" w:rsidP="00767FAE">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Wyszczególnienie</w:t>
            </w:r>
          </w:p>
        </w:tc>
        <w:tc>
          <w:tcPr>
            <w:tcW w:w="816" w:type="pct"/>
            <w:shd w:val="clear" w:color="auto" w:fill="D9D9D9" w:themeFill="background1" w:themeFillShade="D9"/>
            <w:tcMar>
              <w:top w:w="15" w:type="dxa"/>
              <w:left w:w="15" w:type="dxa"/>
              <w:bottom w:w="0" w:type="dxa"/>
              <w:right w:w="15" w:type="dxa"/>
            </w:tcMar>
            <w:vAlign w:val="center"/>
          </w:tcPr>
          <w:p w14:paraId="56D18F3E" w14:textId="65F84A34" w:rsidR="00767FAE" w:rsidRPr="005A4714" w:rsidRDefault="00767FAE" w:rsidP="00767FAE">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2018</w:t>
            </w:r>
          </w:p>
        </w:tc>
        <w:tc>
          <w:tcPr>
            <w:tcW w:w="816" w:type="pct"/>
            <w:shd w:val="clear" w:color="auto" w:fill="D9D9D9" w:themeFill="background1" w:themeFillShade="D9"/>
            <w:tcMar>
              <w:top w:w="15" w:type="dxa"/>
              <w:left w:w="15" w:type="dxa"/>
              <w:bottom w:w="0" w:type="dxa"/>
              <w:right w:w="15" w:type="dxa"/>
            </w:tcMar>
            <w:vAlign w:val="center"/>
          </w:tcPr>
          <w:p w14:paraId="40711D22" w14:textId="01439C2A" w:rsidR="00767FAE" w:rsidRPr="005A4714" w:rsidRDefault="00767FAE" w:rsidP="00767FAE">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2019</w:t>
            </w:r>
          </w:p>
        </w:tc>
        <w:tc>
          <w:tcPr>
            <w:tcW w:w="816" w:type="pct"/>
            <w:shd w:val="clear" w:color="auto" w:fill="D9D9D9" w:themeFill="background1" w:themeFillShade="D9"/>
            <w:tcMar>
              <w:top w:w="15" w:type="dxa"/>
              <w:left w:w="15" w:type="dxa"/>
              <w:bottom w:w="0" w:type="dxa"/>
              <w:right w:w="15" w:type="dxa"/>
            </w:tcMar>
            <w:vAlign w:val="center"/>
          </w:tcPr>
          <w:p w14:paraId="4E777280" w14:textId="19CAA09F" w:rsidR="00767FAE" w:rsidRPr="005A4714" w:rsidRDefault="00767FAE" w:rsidP="00767FAE">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2020</w:t>
            </w:r>
          </w:p>
        </w:tc>
      </w:tr>
      <w:tr w:rsidR="005A4714" w:rsidRPr="005A4714" w14:paraId="06994CD9" w14:textId="77777777" w:rsidTr="00767FAE">
        <w:trPr>
          <w:trHeight w:val="225"/>
          <w:jc w:val="center"/>
        </w:trPr>
        <w:tc>
          <w:tcPr>
            <w:tcW w:w="2552" w:type="pct"/>
            <w:tcMar>
              <w:top w:w="15" w:type="dxa"/>
              <w:left w:w="15" w:type="dxa"/>
              <w:bottom w:w="0" w:type="dxa"/>
              <w:right w:w="15" w:type="dxa"/>
            </w:tcMar>
            <w:vAlign w:val="center"/>
          </w:tcPr>
          <w:p w14:paraId="0775987B" w14:textId="77777777" w:rsidR="00767FAE" w:rsidRPr="005A4714" w:rsidRDefault="00767FAE" w:rsidP="00767FAE">
            <w:pPr>
              <w:spacing w:before="60" w:after="60" w:line="240" w:lineRule="auto"/>
              <w:ind w:left="57" w:right="57"/>
              <w:jc w:val="center"/>
              <w:rPr>
                <w:rFonts w:ascii="Arial" w:hAnsi="Arial" w:cs="Arial"/>
                <w:sz w:val="20"/>
                <w:szCs w:val="20"/>
              </w:rPr>
            </w:pPr>
            <w:r w:rsidRPr="005A4714">
              <w:rPr>
                <w:rFonts w:ascii="Arial" w:hAnsi="Arial" w:cs="Arial"/>
                <w:sz w:val="20"/>
                <w:szCs w:val="20"/>
              </w:rPr>
              <w:t xml:space="preserve">Liczba mieszkańców w wieku przedprodukcyjnym </w:t>
            </w:r>
          </w:p>
          <w:p w14:paraId="3F073480" w14:textId="456769BF" w:rsidR="00767FAE" w:rsidRPr="005A4714" w:rsidRDefault="00767FAE" w:rsidP="00767FAE">
            <w:pPr>
              <w:spacing w:before="60" w:after="60" w:line="240" w:lineRule="auto"/>
              <w:ind w:left="57" w:right="57"/>
              <w:jc w:val="center"/>
              <w:rPr>
                <w:rFonts w:ascii="Arial" w:hAnsi="Arial" w:cs="Arial"/>
                <w:sz w:val="20"/>
                <w:szCs w:val="20"/>
              </w:rPr>
            </w:pPr>
            <w:r w:rsidRPr="005A4714">
              <w:rPr>
                <w:rFonts w:ascii="Arial" w:hAnsi="Arial" w:cs="Arial"/>
                <w:sz w:val="20"/>
                <w:szCs w:val="20"/>
              </w:rPr>
              <w:t>(0-17 lat)</w:t>
            </w:r>
          </w:p>
        </w:tc>
        <w:tc>
          <w:tcPr>
            <w:tcW w:w="816" w:type="pct"/>
            <w:tcMar>
              <w:top w:w="15" w:type="dxa"/>
              <w:left w:w="15" w:type="dxa"/>
              <w:bottom w:w="0" w:type="dxa"/>
              <w:right w:w="15" w:type="dxa"/>
            </w:tcMar>
            <w:vAlign w:val="center"/>
            <w:hideMark/>
          </w:tcPr>
          <w:p w14:paraId="1275E5AC" w14:textId="77777777" w:rsidR="00767FAE" w:rsidRPr="005A4714" w:rsidRDefault="00767FAE" w:rsidP="00767FAE">
            <w:pPr>
              <w:spacing w:before="60" w:after="60" w:line="240" w:lineRule="auto"/>
              <w:ind w:left="57" w:right="57"/>
              <w:jc w:val="center"/>
              <w:rPr>
                <w:rFonts w:ascii="Arial" w:hAnsi="Arial" w:cs="Arial"/>
                <w:sz w:val="20"/>
                <w:szCs w:val="20"/>
              </w:rPr>
            </w:pPr>
            <w:r w:rsidRPr="005A4714">
              <w:rPr>
                <w:rFonts w:ascii="Arial" w:hAnsi="Arial" w:cs="Arial"/>
                <w:sz w:val="20"/>
                <w:szCs w:val="20"/>
              </w:rPr>
              <w:t>45</w:t>
            </w:r>
          </w:p>
        </w:tc>
        <w:tc>
          <w:tcPr>
            <w:tcW w:w="816" w:type="pct"/>
            <w:tcMar>
              <w:top w:w="15" w:type="dxa"/>
              <w:left w:w="15" w:type="dxa"/>
              <w:bottom w:w="0" w:type="dxa"/>
              <w:right w:w="15" w:type="dxa"/>
            </w:tcMar>
            <w:vAlign w:val="center"/>
            <w:hideMark/>
          </w:tcPr>
          <w:p w14:paraId="4FF8C2C9" w14:textId="77777777" w:rsidR="00767FAE" w:rsidRPr="005A4714" w:rsidRDefault="00767FAE" w:rsidP="00767FAE">
            <w:pPr>
              <w:spacing w:before="60" w:after="60" w:line="240" w:lineRule="auto"/>
              <w:ind w:left="57" w:right="57"/>
              <w:jc w:val="center"/>
              <w:rPr>
                <w:rFonts w:ascii="Arial" w:hAnsi="Arial" w:cs="Arial"/>
                <w:sz w:val="20"/>
                <w:szCs w:val="20"/>
              </w:rPr>
            </w:pPr>
            <w:r w:rsidRPr="005A4714">
              <w:rPr>
                <w:rFonts w:ascii="Arial" w:hAnsi="Arial" w:cs="Arial"/>
                <w:sz w:val="20"/>
                <w:szCs w:val="20"/>
              </w:rPr>
              <w:t>44</w:t>
            </w:r>
          </w:p>
        </w:tc>
        <w:tc>
          <w:tcPr>
            <w:tcW w:w="816" w:type="pct"/>
            <w:tcMar>
              <w:top w:w="15" w:type="dxa"/>
              <w:left w:w="15" w:type="dxa"/>
              <w:bottom w:w="0" w:type="dxa"/>
              <w:right w:w="15" w:type="dxa"/>
            </w:tcMar>
            <w:vAlign w:val="center"/>
            <w:hideMark/>
          </w:tcPr>
          <w:p w14:paraId="155587EB" w14:textId="77777777" w:rsidR="00767FAE" w:rsidRPr="005A4714" w:rsidRDefault="00767FAE" w:rsidP="00767FAE">
            <w:pPr>
              <w:spacing w:before="60" w:after="60" w:line="240" w:lineRule="auto"/>
              <w:ind w:left="57" w:right="57"/>
              <w:jc w:val="center"/>
              <w:rPr>
                <w:rFonts w:ascii="Arial" w:hAnsi="Arial" w:cs="Arial"/>
                <w:sz w:val="20"/>
                <w:szCs w:val="20"/>
              </w:rPr>
            </w:pPr>
            <w:r w:rsidRPr="005A4714">
              <w:rPr>
                <w:rFonts w:ascii="Arial" w:hAnsi="Arial" w:cs="Arial"/>
                <w:sz w:val="20"/>
                <w:szCs w:val="20"/>
              </w:rPr>
              <w:t>42</w:t>
            </w:r>
          </w:p>
        </w:tc>
      </w:tr>
      <w:tr w:rsidR="005A4714" w:rsidRPr="005A4714" w14:paraId="2F763608" w14:textId="77777777" w:rsidTr="00767FAE">
        <w:trPr>
          <w:trHeight w:val="287"/>
          <w:jc w:val="center"/>
        </w:trPr>
        <w:tc>
          <w:tcPr>
            <w:tcW w:w="2552" w:type="pct"/>
            <w:tcMar>
              <w:top w:w="15" w:type="dxa"/>
              <w:left w:w="15" w:type="dxa"/>
              <w:bottom w:w="0" w:type="dxa"/>
              <w:right w:w="15" w:type="dxa"/>
            </w:tcMar>
            <w:vAlign w:val="center"/>
          </w:tcPr>
          <w:p w14:paraId="6CEDB3A0" w14:textId="77777777" w:rsidR="00767FAE" w:rsidRPr="005A4714" w:rsidRDefault="00767FAE" w:rsidP="00767FAE">
            <w:pPr>
              <w:spacing w:before="60" w:after="60" w:line="240" w:lineRule="auto"/>
              <w:ind w:left="57" w:right="57"/>
              <w:jc w:val="center"/>
              <w:rPr>
                <w:rFonts w:ascii="Arial" w:hAnsi="Arial" w:cs="Arial"/>
                <w:sz w:val="20"/>
                <w:szCs w:val="20"/>
              </w:rPr>
            </w:pPr>
            <w:r w:rsidRPr="005A4714">
              <w:rPr>
                <w:rFonts w:ascii="Arial" w:hAnsi="Arial" w:cs="Arial"/>
                <w:sz w:val="20"/>
                <w:szCs w:val="20"/>
              </w:rPr>
              <w:t>Liczba mieszkańców w wieku produkcyjnym</w:t>
            </w:r>
          </w:p>
          <w:p w14:paraId="4225DDF9" w14:textId="761100F3" w:rsidR="00767FAE" w:rsidRPr="005A4714" w:rsidRDefault="00767FAE" w:rsidP="00767FAE">
            <w:pPr>
              <w:spacing w:before="60" w:after="60" w:line="240" w:lineRule="auto"/>
              <w:ind w:left="57" w:right="57"/>
              <w:jc w:val="center"/>
              <w:rPr>
                <w:rFonts w:ascii="Arial" w:hAnsi="Arial" w:cs="Arial"/>
                <w:sz w:val="20"/>
                <w:szCs w:val="20"/>
              </w:rPr>
            </w:pPr>
            <w:r w:rsidRPr="005A4714">
              <w:rPr>
                <w:rFonts w:ascii="Arial" w:hAnsi="Arial" w:cs="Arial"/>
                <w:sz w:val="20"/>
                <w:szCs w:val="20"/>
              </w:rPr>
              <w:t>(kobiety 18-59 lat; mężczyźni 18-64 lata)</w:t>
            </w:r>
          </w:p>
        </w:tc>
        <w:tc>
          <w:tcPr>
            <w:tcW w:w="816" w:type="pct"/>
            <w:tcMar>
              <w:top w:w="15" w:type="dxa"/>
              <w:left w:w="15" w:type="dxa"/>
              <w:bottom w:w="0" w:type="dxa"/>
              <w:right w:w="15" w:type="dxa"/>
            </w:tcMar>
            <w:vAlign w:val="center"/>
          </w:tcPr>
          <w:p w14:paraId="41C17BB0" w14:textId="6FC071CB" w:rsidR="00767FAE" w:rsidRPr="005A4714" w:rsidRDefault="00767FAE" w:rsidP="00767FAE">
            <w:pPr>
              <w:spacing w:before="60" w:after="60" w:line="240" w:lineRule="auto"/>
              <w:ind w:left="57" w:right="57"/>
              <w:jc w:val="center"/>
              <w:rPr>
                <w:rFonts w:ascii="Arial" w:hAnsi="Arial" w:cs="Arial"/>
                <w:sz w:val="20"/>
                <w:szCs w:val="20"/>
              </w:rPr>
            </w:pPr>
            <w:r w:rsidRPr="005A4714">
              <w:rPr>
                <w:rFonts w:ascii="Arial" w:hAnsi="Arial" w:cs="Arial"/>
                <w:sz w:val="20"/>
                <w:szCs w:val="20"/>
              </w:rPr>
              <w:t>168</w:t>
            </w:r>
          </w:p>
        </w:tc>
        <w:tc>
          <w:tcPr>
            <w:tcW w:w="816" w:type="pct"/>
            <w:tcMar>
              <w:top w:w="15" w:type="dxa"/>
              <w:left w:w="15" w:type="dxa"/>
              <w:bottom w:w="0" w:type="dxa"/>
              <w:right w:w="15" w:type="dxa"/>
            </w:tcMar>
            <w:vAlign w:val="center"/>
          </w:tcPr>
          <w:p w14:paraId="36B2EDCC" w14:textId="44DA72CE" w:rsidR="00767FAE" w:rsidRPr="005A4714" w:rsidRDefault="00767FAE" w:rsidP="00767FAE">
            <w:pPr>
              <w:spacing w:before="60" w:after="60" w:line="240" w:lineRule="auto"/>
              <w:ind w:left="57" w:right="57"/>
              <w:jc w:val="center"/>
              <w:rPr>
                <w:rFonts w:ascii="Arial" w:hAnsi="Arial" w:cs="Arial"/>
                <w:sz w:val="20"/>
                <w:szCs w:val="20"/>
              </w:rPr>
            </w:pPr>
            <w:r w:rsidRPr="005A4714">
              <w:rPr>
                <w:rFonts w:ascii="Arial" w:hAnsi="Arial" w:cs="Arial"/>
                <w:sz w:val="20"/>
                <w:szCs w:val="20"/>
              </w:rPr>
              <w:t>165</w:t>
            </w:r>
          </w:p>
        </w:tc>
        <w:tc>
          <w:tcPr>
            <w:tcW w:w="816" w:type="pct"/>
            <w:tcMar>
              <w:top w:w="15" w:type="dxa"/>
              <w:left w:w="15" w:type="dxa"/>
              <w:bottom w:w="0" w:type="dxa"/>
              <w:right w:w="15" w:type="dxa"/>
            </w:tcMar>
            <w:vAlign w:val="center"/>
          </w:tcPr>
          <w:p w14:paraId="0959834E" w14:textId="0B731EA2" w:rsidR="00767FAE" w:rsidRPr="005A4714" w:rsidRDefault="00767FAE" w:rsidP="00767FAE">
            <w:pPr>
              <w:spacing w:before="60" w:after="60" w:line="240" w:lineRule="auto"/>
              <w:ind w:left="57" w:right="57"/>
              <w:jc w:val="center"/>
              <w:rPr>
                <w:rFonts w:ascii="Arial" w:hAnsi="Arial" w:cs="Arial"/>
                <w:sz w:val="20"/>
                <w:szCs w:val="20"/>
              </w:rPr>
            </w:pPr>
            <w:r w:rsidRPr="005A4714">
              <w:rPr>
                <w:rFonts w:ascii="Arial" w:hAnsi="Arial" w:cs="Arial"/>
                <w:sz w:val="20"/>
                <w:szCs w:val="20"/>
              </w:rPr>
              <w:t>164</w:t>
            </w:r>
          </w:p>
        </w:tc>
      </w:tr>
      <w:tr w:rsidR="005A4714" w:rsidRPr="005A4714" w14:paraId="5A37741A" w14:textId="77777777" w:rsidTr="00767FAE">
        <w:trPr>
          <w:trHeight w:val="269"/>
          <w:jc w:val="center"/>
        </w:trPr>
        <w:tc>
          <w:tcPr>
            <w:tcW w:w="2552" w:type="pct"/>
            <w:tcMar>
              <w:top w:w="15" w:type="dxa"/>
              <w:left w:w="15" w:type="dxa"/>
              <w:bottom w:w="0" w:type="dxa"/>
              <w:right w:w="15" w:type="dxa"/>
            </w:tcMar>
            <w:vAlign w:val="center"/>
          </w:tcPr>
          <w:p w14:paraId="611D07DC" w14:textId="77777777" w:rsidR="00767FAE" w:rsidRPr="005A4714" w:rsidRDefault="00767FAE" w:rsidP="00767FAE">
            <w:pPr>
              <w:spacing w:before="60" w:after="60" w:line="240" w:lineRule="auto"/>
              <w:ind w:left="57" w:right="57"/>
              <w:jc w:val="center"/>
              <w:rPr>
                <w:rFonts w:ascii="Arial" w:hAnsi="Arial" w:cs="Arial"/>
                <w:sz w:val="20"/>
                <w:szCs w:val="20"/>
              </w:rPr>
            </w:pPr>
            <w:r w:rsidRPr="005A4714">
              <w:rPr>
                <w:rFonts w:ascii="Arial" w:hAnsi="Arial" w:cs="Arial"/>
                <w:sz w:val="20"/>
                <w:szCs w:val="20"/>
              </w:rPr>
              <w:t>Liczba mieszkańców w wieku poprodukcyjnym</w:t>
            </w:r>
          </w:p>
          <w:p w14:paraId="6503A9D8" w14:textId="31C37C3B" w:rsidR="00767FAE" w:rsidRPr="005A4714" w:rsidRDefault="00767FAE" w:rsidP="00767FAE">
            <w:pPr>
              <w:spacing w:before="60" w:after="60" w:line="240" w:lineRule="auto"/>
              <w:ind w:left="57" w:right="57"/>
              <w:jc w:val="center"/>
              <w:rPr>
                <w:rFonts w:ascii="Arial" w:hAnsi="Arial" w:cs="Arial"/>
                <w:sz w:val="20"/>
                <w:szCs w:val="20"/>
              </w:rPr>
            </w:pPr>
            <w:r w:rsidRPr="005A4714">
              <w:rPr>
                <w:rFonts w:ascii="Arial" w:hAnsi="Arial" w:cs="Arial"/>
                <w:sz w:val="20"/>
                <w:szCs w:val="20"/>
              </w:rPr>
              <w:t>(kobiety 60 lat i więcej; mężczyźni 65 lat i więcej)</w:t>
            </w:r>
          </w:p>
        </w:tc>
        <w:tc>
          <w:tcPr>
            <w:tcW w:w="816" w:type="pct"/>
            <w:tcMar>
              <w:top w:w="15" w:type="dxa"/>
              <w:left w:w="15" w:type="dxa"/>
              <w:bottom w:w="0" w:type="dxa"/>
              <w:right w:w="15" w:type="dxa"/>
            </w:tcMar>
            <w:vAlign w:val="center"/>
          </w:tcPr>
          <w:p w14:paraId="5897B49C" w14:textId="26BFA995" w:rsidR="00767FAE" w:rsidRPr="005A4714" w:rsidRDefault="00767FAE" w:rsidP="00767FAE">
            <w:pPr>
              <w:spacing w:before="60" w:after="60" w:line="240" w:lineRule="auto"/>
              <w:ind w:left="57" w:right="57"/>
              <w:jc w:val="center"/>
              <w:rPr>
                <w:rFonts w:ascii="Arial" w:hAnsi="Arial" w:cs="Arial"/>
                <w:sz w:val="20"/>
                <w:szCs w:val="20"/>
              </w:rPr>
            </w:pPr>
            <w:r w:rsidRPr="005A4714">
              <w:rPr>
                <w:rFonts w:ascii="Arial" w:hAnsi="Arial" w:cs="Arial"/>
                <w:sz w:val="20"/>
                <w:szCs w:val="20"/>
              </w:rPr>
              <w:t>45</w:t>
            </w:r>
          </w:p>
        </w:tc>
        <w:tc>
          <w:tcPr>
            <w:tcW w:w="816" w:type="pct"/>
            <w:tcMar>
              <w:top w:w="15" w:type="dxa"/>
              <w:left w:w="15" w:type="dxa"/>
              <w:bottom w:w="0" w:type="dxa"/>
              <w:right w:w="15" w:type="dxa"/>
            </w:tcMar>
            <w:vAlign w:val="center"/>
          </w:tcPr>
          <w:p w14:paraId="4EF8A926" w14:textId="21D9846F" w:rsidR="00767FAE" w:rsidRPr="005A4714" w:rsidRDefault="00767FAE" w:rsidP="00767FAE">
            <w:pPr>
              <w:spacing w:before="60" w:after="60" w:line="240" w:lineRule="auto"/>
              <w:ind w:left="57" w:right="57"/>
              <w:jc w:val="center"/>
              <w:rPr>
                <w:rFonts w:ascii="Arial" w:hAnsi="Arial" w:cs="Arial"/>
                <w:sz w:val="20"/>
                <w:szCs w:val="20"/>
              </w:rPr>
            </w:pPr>
            <w:r w:rsidRPr="005A4714">
              <w:rPr>
                <w:rFonts w:ascii="Arial" w:hAnsi="Arial" w:cs="Arial"/>
                <w:sz w:val="20"/>
                <w:szCs w:val="20"/>
              </w:rPr>
              <w:t>46</w:t>
            </w:r>
          </w:p>
        </w:tc>
        <w:tc>
          <w:tcPr>
            <w:tcW w:w="816" w:type="pct"/>
            <w:tcMar>
              <w:top w:w="15" w:type="dxa"/>
              <w:left w:w="15" w:type="dxa"/>
              <w:bottom w:w="0" w:type="dxa"/>
              <w:right w:w="15" w:type="dxa"/>
            </w:tcMar>
            <w:vAlign w:val="center"/>
          </w:tcPr>
          <w:p w14:paraId="347E06E6" w14:textId="5829438C" w:rsidR="00767FAE" w:rsidRPr="005A4714" w:rsidRDefault="00767FAE" w:rsidP="00767FAE">
            <w:pPr>
              <w:spacing w:before="60" w:after="60" w:line="240" w:lineRule="auto"/>
              <w:ind w:left="57" w:right="57"/>
              <w:jc w:val="center"/>
              <w:rPr>
                <w:rFonts w:ascii="Arial" w:hAnsi="Arial" w:cs="Arial"/>
                <w:sz w:val="20"/>
                <w:szCs w:val="20"/>
              </w:rPr>
            </w:pPr>
            <w:r w:rsidRPr="005A4714">
              <w:rPr>
                <w:rFonts w:ascii="Arial" w:hAnsi="Arial" w:cs="Arial"/>
                <w:sz w:val="20"/>
                <w:szCs w:val="20"/>
              </w:rPr>
              <w:t>4</w:t>
            </w:r>
            <w:r w:rsidR="00242B17" w:rsidRPr="005A4714">
              <w:rPr>
                <w:rFonts w:ascii="Arial" w:hAnsi="Arial" w:cs="Arial"/>
                <w:sz w:val="20"/>
                <w:szCs w:val="20"/>
              </w:rPr>
              <w:t>8</w:t>
            </w:r>
          </w:p>
        </w:tc>
      </w:tr>
      <w:tr w:rsidR="005A4714" w:rsidRPr="005A4714" w14:paraId="351587D6" w14:textId="77777777" w:rsidTr="00FB6E98">
        <w:trPr>
          <w:trHeight w:val="269"/>
          <w:jc w:val="center"/>
        </w:trPr>
        <w:tc>
          <w:tcPr>
            <w:tcW w:w="2552" w:type="pct"/>
            <w:tcMar>
              <w:top w:w="15" w:type="dxa"/>
              <w:left w:w="15" w:type="dxa"/>
              <w:bottom w:w="0" w:type="dxa"/>
              <w:right w:w="15" w:type="dxa"/>
            </w:tcMar>
            <w:vAlign w:val="center"/>
          </w:tcPr>
          <w:p w14:paraId="1F5E4074" w14:textId="0FDC1C38" w:rsidR="00776141" w:rsidRPr="005A4714" w:rsidRDefault="00776141" w:rsidP="00776141">
            <w:pPr>
              <w:spacing w:before="60" w:after="60" w:line="240" w:lineRule="auto"/>
              <w:ind w:left="57" w:right="57"/>
              <w:jc w:val="center"/>
              <w:rPr>
                <w:rFonts w:ascii="Arial" w:hAnsi="Arial" w:cs="Arial"/>
                <w:b/>
                <w:sz w:val="20"/>
                <w:szCs w:val="20"/>
              </w:rPr>
            </w:pPr>
            <w:r w:rsidRPr="005A4714">
              <w:rPr>
                <w:rFonts w:ascii="Arial" w:hAnsi="Arial" w:cs="Arial"/>
                <w:b/>
                <w:sz w:val="20"/>
                <w:szCs w:val="20"/>
              </w:rPr>
              <w:t xml:space="preserve">Razem </w:t>
            </w:r>
          </w:p>
        </w:tc>
        <w:tc>
          <w:tcPr>
            <w:tcW w:w="816" w:type="pct"/>
            <w:shd w:val="clear" w:color="000000" w:fill="FFFFFF"/>
            <w:tcMar>
              <w:top w:w="15" w:type="dxa"/>
              <w:left w:w="15" w:type="dxa"/>
              <w:bottom w:w="0" w:type="dxa"/>
              <w:right w:w="15" w:type="dxa"/>
            </w:tcMar>
            <w:vAlign w:val="center"/>
          </w:tcPr>
          <w:p w14:paraId="7DDB6D5D" w14:textId="7AC41BB4" w:rsidR="00776141" w:rsidRPr="005A4714" w:rsidRDefault="00776141" w:rsidP="00776141">
            <w:pPr>
              <w:spacing w:before="60" w:after="60" w:line="240" w:lineRule="auto"/>
              <w:ind w:left="57" w:right="57"/>
              <w:jc w:val="center"/>
              <w:rPr>
                <w:rFonts w:ascii="Arial" w:hAnsi="Arial" w:cs="Arial"/>
                <w:b/>
                <w:sz w:val="20"/>
                <w:szCs w:val="20"/>
              </w:rPr>
            </w:pPr>
            <w:r w:rsidRPr="005A4714">
              <w:rPr>
                <w:rFonts w:ascii="Arial" w:eastAsia="Times New Roman" w:hAnsi="Arial" w:cs="Arial"/>
                <w:b/>
                <w:sz w:val="20"/>
                <w:szCs w:val="20"/>
                <w:lang w:eastAsia="pl-PL"/>
              </w:rPr>
              <w:t>258</w:t>
            </w:r>
          </w:p>
        </w:tc>
        <w:tc>
          <w:tcPr>
            <w:tcW w:w="816" w:type="pct"/>
            <w:tcMar>
              <w:top w:w="15" w:type="dxa"/>
              <w:left w:w="15" w:type="dxa"/>
              <w:bottom w:w="0" w:type="dxa"/>
              <w:right w:w="15" w:type="dxa"/>
            </w:tcMar>
            <w:vAlign w:val="center"/>
          </w:tcPr>
          <w:p w14:paraId="65FF9712" w14:textId="5067BBA1" w:rsidR="00776141" w:rsidRPr="005A4714" w:rsidRDefault="00776141" w:rsidP="00776141">
            <w:pPr>
              <w:spacing w:before="60" w:after="60" w:line="240" w:lineRule="auto"/>
              <w:ind w:left="57" w:right="57"/>
              <w:jc w:val="center"/>
              <w:rPr>
                <w:rFonts w:ascii="Arial" w:hAnsi="Arial" w:cs="Arial"/>
                <w:b/>
                <w:sz w:val="20"/>
                <w:szCs w:val="20"/>
              </w:rPr>
            </w:pPr>
            <w:r w:rsidRPr="005A4714">
              <w:rPr>
                <w:rFonts w:ascii="Arial" w:eastAsia="Times New Roman" w:hAnsi="Arial" w:cs="Arial"/>
                <w:b/>
                <w:sz w:val="20"/>
                <w:szCs w:val="20"/>
                <w:lang w:eastAsia="pl-PL"/>
              </w:rPr>
              <w:t>255</w:t>
            </w:r>
          </w:p>
        </w:tc>
        <w:tc>
          <w:tcPr>
            <w:tcW w:w="816" w:type="pct"/>
            <w:tcMar>
              <w:top w:w="15" w:type="dxa"/>
              <w:left w:w="15" w:type="dxa"/>
              <w:bottom w:w="0" w:type="dxa"/>
              <w:right w:w="15" w:type="dxa"/>
            </w:tcMar>
            <w:vAlign w:val="center"/>
          </w:tcPr>
          <w:p w14:paraId="19538B59" w14:textId="55B59562" w:rsidR="00776141" w:rsidRPr="005A4714" w:rsidRDefault="00776141" w:rsidP="00776141">
            <w:pPr>
              <w:spacing w:before="60" w:after="60" w:line="240" w:lineRule="auto"/>
              <w:ind w:left="57" w:right="57"/>
              <w:jc w:val="center"/>
              <w:rPr>
                <w:rFonts w:ascii="Arial" w:hAnsi="Arial" w:cs="Arial"/>
                <w:b/>
                <w:sz w:val="20"/>
                <w:szCs w:val="20"/>
              </w:rPr>
            </w:pPr>
            <w:r w:rsidRPr="005A4714">
              <w:rPr>
                <w:rFonts w:ascii="Arial" w:eastAsia="Times New Roman" w:hAnsi="Arial" w:cs="Arial"/>
                <w:b/>
                <w:sz w:val="20"/>
                <w:szCs w:val="20"/>
                <w:lang w:eastAsia="pl-PL"/>
              </w:rPr>
              <w:t>25</w:t>
            </w:r>
            <w:r w:rsidR="00242B17" w:rsidRPr="005A4714">
              <w:rPr>
                <w:rFonts w:ascii="Arial" w:eastAsia="Times New Roman" w:hAnsi="Arial" w:cs="Arial"/>
                <w:b/>
                <w:sz w:val="20"/>
                <w:szCs w:val="20"/>
                <w:lang w:eastAsia="pl-PL"/>
              </w:rPr>
              <w:t>4</w:t>
            </w:r>
          </w:p>
        </w:tc>
      </w:tr>
      <w:tr w:rsidR="005A4714" w:rsidRPr="005A4714" w14:paraId="74D82128" w14:textId="77777777" w:rsidTr="00AC5CCF">
        <w:trPr>
          <w:trHeight w:val="269"/>
          <w:jc w:val="center"/>
        </w:trPr>
        <w:tc>
          <w:tcPr>
            <w:tcW w:w="2552" w:type="pct"/>
            <w:tcMar>
              <w:top w:w="15" w:type="dxa"/>
              <w:left w:w="15" w:type="dxa"/>
              <w:bottom w:w="0" w:type="dxa"/>
              <w:right w:w="15" w:type="dxa"/>
            </w:tcMar>
            <w:vAlign w:val="center"/>
          </w:tcPr>
          <w:p w14:paraId="610836AE" w14:textId="77777777" w:rsidR="00AC5CCF" w:rsidRPr="005A4714" w:rsidRDefault="00AC5CCF" w:rsidP="00AC5CCF">
            <w:pPr>
              <w:spacing w:before="60" w:after="60" w:line="240" w:lineRule="auto"/>
              <w:ind w:left="57" w:right="57"/>
              <w:jc w:val="center"/>
              <w:rPr>
                <w:rFonts w:ascii="Arial" w:hAnsi="Arial" w:cs="Arial"/>
                <w:b/>
                <w:sz w:val="20"/>
                <w:szCs w:val="20"/>
              </w:rPr>
            </w:pPr>
            <w:r w:rsidRPr="005A4714">
              <w:rPr>
                <w:rFonts w:ascii="Arial" w:hAnsi="Arial" w:cs="Arial"/>
                <w:b/>
                <w:sz w:val="20"/>
                <w:szCs w:val="20"/>
              </w:rPr>
              <w:t xml:space="preserve">Udział ludności w wieku przedprodukcyjnym </w:t>
            </w:r>
          </w:p>
          <w:p w14:paraId="233FC313" w14:textId="1326A0EF" w:rsidR="00AC5CCF" w:rsidRPr="005A4714" w:rsidRDefault="00AC5CCF" w:rsidP="00AC5CCF">
            <w:pPr>
              <w:spacing w:before="60" w:after="60" w:line="240" w:lineRule="auto"/>
              <w:ind w:left="57" w:right="57"/>
              <w:jc w:val="center"/>
              <w:rPr>
                <w:rFonts w:ascii="Arial" w:hAnsi="Arial" w:cs="Arial"/>
                <w:b/>
                <w:sz w:val="20"/>
                <w:szCs w:val="20"/>
              </w:rPr>
            </w:pPr>
            <w:r w:rsidRPr="005A4714">
              <w:rPr>
                <w:rFonts w:ascii="Arial" w:hAnsi="Arial" w:cs="Arial"/>
                <w:b/>
                <w:sz w:val="20"/>
                <w:szCs w:val="20"/>
              </w:rPr>
              <w:t>w ludności ogółem na danym obszarze</w:t>
            </w:r>
          </w:p>
        </w:tc>
        <w:tc>
          <w:tcPr>
            <w:tcW w:w="816" w:type="pct"/>
            <w:tcMar>
              <w:top w:w="15" w:type="dxa"/>
              <w:left w:w="15" w:type="dxa"/>
              <w:bottom w:w="0" w:type="dxa"/>
              <w:right w:w="15" w:type="dxa"/>
            </w:tcMar>
            <w:vAlign w:val="center"/>
          </w:tcPr>
          <w:p w14:paraId="602B859E" w14:textId="6A9373A2" w:rsidR="00AC5CCF" w:rsidRPr="005A4714" w:rsidRDefault="00AC5CCF" w:rsidP="00AC5CCF">
            <w:pPr>
              <w:spacing w:before="60" w:after="60" w:line="240" w:lineRule="auto"/>
              <w:ind w:left="57" w:right="57"/>
              <w:jc w:val="center"/>
              <w:rPr>
                <w:rFonts w:ascii="Arial" w:eastAsia="Times New Roman" w:hAnsi="Arial" w:cs="Arial"/>
                <w:b/>
                <w:sz w:val="20"/>
                <w:szCs w:val="20"/>
                <w:lang w:eastAsia="pl-PL"/>
              </w:rPr>
            </w:pPr>
            <w:r w:rsidRPr="005A4714">
              <w:rPr>
                <w:rFonts w:ascii="Arial" w:eastAsia="Times New Roman" w:hAnsi="Arial" w:cs="Arial"/>
                <w:b/>
                <w:sz w:val="20"/>
                <w:szCs w:val="20"/>
                <w:lang w:eastAsia="pl-PL"/>
              </w:rPr>
              <w:t>17,44%</w:t>
            </w:r>
          </w:p>
        </w:tc>
        <w:tc>
          <w:tcPr>
            <w:tcW w:w="816" w:type="pct"/>
            <w:tcMar>
              <w:top w:w="15" w:type="dxa"/>
              <w:left w:w="15" w:type="dxa"/>
              <w:bottom w:w="0" w:type="dxa"/>
              <w:right w:w="15" w:type="dxa"/>
            </w:tcMar>
            <w:vAlign w:val="center"/>
          </w:tcPr>
          <w:p w14:paraId="00B1F6D0" w14:textId="35C7FD6C" w:rsidR="00AC5CCF" w:rsidRPr="005A4714" w:rsidRDefault="00AC5CCF" w:rsidP="00AC5CCF">
            <w:pPr>
              <w:spacing w:before="60" w:after="60" w:line="240" w:lineRule="auto"/>
              <w:ind w:left="57" w:right="57"/>
              <w:jc w:val="center"/>
              <w:rPr>
                <w:rFonts w:ascii="Arial" w:eastAsia="Times New Roman" w:hAnsi="Arial" w:cs="Arial"/>
                <w:b/>
                <w:sz w:val="20"/>
                <w:szCs w:val="20"/>
                <w:lang w:eastAsia="pl-PL"/>
              </w:rPr>
            </w:pPr>
            <w:r w:rsidRPr="005A4714">
              <w:rPr>
                <w:rFonts w:ascii="Arial" w:eastAsia="Times New Roman" w:hAnsi="Arial" w:cs="Arial"/>
                <w:b/>
                <w:sz w:val="20"/>
                <w:szCs w:val="20"/>
                <w:lang w:eastAsia="pl-PL"/>
              </w:rPr>
              <w:t>17,25%</w:t>
            </w:r>
          </w:p>
        </w:tc>
        <w:tc>
          <w:tcPr>
            <w:tcW w:w="816" w:type="pct"/>
            <w:tcMar>
              <w:top w:w="15" w:type="dxa"/>
              <w:left w:w="15" w:type="dxa"/>
              <w:bottom w:w="0" w:type="dxa"/>
              <w:right w:w="15" w:type="dxa"/>
            </w:tcMar>
            <w:vAlign w:val="center"/>
          </w:tcPr>
          <w:p w14:paraId="46563911" w14:textId="5451DD78" w:rsidR="00AC5CCF" w:rsidRPr="005A4714" w:rsidRDefault="00AC5CCF" w:rsidP="00AC5CCF">
            <w:pPr>
              <w:spacing w:before="60" w:after="60" w:line="240" w:lineRule="auto"/>
              <w:ind w:left="57" w:right="57"/>
              <w:jc w:val="center"/>
              <w:rPr>
                <w:rFonts w:ascii="Arial" w:eastAsia="Times New Roman" w:hAnsi="Arial" w:cs="Arial"/>
                <w:b/>
                <w:sz w:val="20"/>
                <w:szCs w:val="20"/>
                <w:lang w:eastAsia="pl-PL"/>
              </w:rPr>
            </w:pPr>
            <w:r w:rsidRPr="005A4714">
              <w:rPr>
                <w:rFonts w:ascii="Arial" w:eastAsia="Times New Roman" w:hAnsi="Arial" w:cs="Arial"/>
                <w:b/>
                <w:sz w:val="20"/>
                <w:szCs w:val="20"/>
                <w:lang w:eastAsia="pl-PL"/>
              </w:rPr>
              <w:t>16,54%</w:t>
            </w:r>
          </w:p>
        </w:tc>
      </w:tr>
      <w:tr w:rsidR="005A4714" w:rsidRPr="005A4714" w14:paraId="23D617AF" w14:textId="77777777" w:rsidTr="007C3950">
        <w:trPr>
          <w:trHeight w:val="269"/>
          <w:jc w:val="center"/>
        </w:trPr>
        <w:tc>
          <w:tcPr>
            <w:tcW w:w="2552" w:type="pct"/>
            <w:tcMar>
              <w:top w:w="15" w:type="dxa"/>
              <w:left w:w="15" w:type="dxa"/>
              <w:bottom w:w="0" w:type="dxa"/>
              <w:right w:w="15" w:type="dxa"/>
            </w:tcMar>
            <w:vAlign w:val="center"/>
          </w:tcPr>
          <w:p w14:paraId="00CC5C47" w14:textId="12DA5025" w:rsidR="007C3950" w:rsidRPr="005A4714" w:rsidRDefault="00D63DEB" w:rsidP="007C3950">
            <w:pPr>
              <w:spacing w:before="60" w:after="60" w:line="240" w:lineRule="auto"/>
              <w:ind w:left="57" w:right="57"/>
              <w:jc w:val="center"/>
              <w:rPr>
                <w:rFonts w:ascii="Arial" w:hAnsi="Arial" w:cs="Arial"/>
                <w:bCs/>
                <w:sz w:val="20"/>
                <w:szCs w:val="20"/>
              </w:rPr>
            </w:pPr>
            <w:r w:rsidRPr="005A4714">
              <w:rPr>
                <w:rFonts w:ascii="Arial" w:hAnsi="Arial" w:cs="Arial"/>
                <w:bCs/>
                <w:sz w:val="20"/>
                <w:szCs w:val="20"/>
              </w:rPr>
              <w:t>Średni wskaźnik dla miasta i gminy Sanniki</w:t>
            </w:r>
          </w:p>
        </w:tc>
        <w:tc>
          <w:tcPr>
            <w:tcW w:w="816" w:type="pct"/>
            <w:tcMar>
              <w:top w:w="15" w:type="dxa"/>
              <w:left w:w="15" w:type="dxa"/>
              <w:bottom w:w="0" w:type="dxa"/>
              <w:right w:w="15" w:type="dxa"/>
            </w:tcMar>
            <w:vAlign w:val="center"/>
          </w:tcPr>
          <w:p w14:paraId="3AFCCBF6" w14:textId="2F8A6E6F" w:rsidR="007C3950" w:rsidRPr="005A4714" w:rsidRDefault="007C3950" w:rsidP="007C3950">
            <w:pPr>
              <w:spacing w:before="60" w:after="60" w:line="240" w:lineRule="auto"/>
              <w:ind w:left="57" w:right="57"/>
              <w:jc w:val="center"/>
              <w:rPr>
                <w:rFonts w:ascii="Arial" w:eastAsia="Times New Roman" w:hAnsi="Arial" w:cs="Arial"/>
                <w:bCs/>
                <w:sz w:val="20"/>
                <w:szCs w:val="20"/>
                <w:lang w:eastAsia="pl-PL"/>
              </w:rPr>
            </w:pPr>
            <w:r w:rsidRPr="005A4714">
              <w:rPr>
                <w:rFonts w:ascii="Arial" w:hAnsi="Arial" w:cs="Arial"/>
                <w:bCs/>
                <w:sz w:val="20"/>
                <w:szCs w:val="20"/>
              </w:rPr>
              <w:t>17,88%</w:t>
            </w:r>
          </w:p>
        </w:tc>
        <w:tc>
          <w:tcPr>
            <w:tcW w:w="816" w:type="pct"/>
            <w:tcMar>
              <w:top w:w="15" w:type="dxa"/>
              <w:left w:w="15" w:type="dxa"/>
              <w:bottom w:w="0" w:type="dxa"/>
              <w:right w:w="15" w:type="dxa"/>
            </w:tcMar>
            <w:vAlign w:val="center"/>
          </w:tcPr>
          <w:p w14:paraId="0F2970BE" w14:textId="6CBB5624" w:rsidR="007C3950" w:rsidRPr="005A4714" w:rsidRDefault="007C3950" w:rsidP="007C3950">
            <w:pPr>
              <w:spacing w:before="60" w:after="60" w:line="240" w:lineRule="auto"/>
              <w:ind w:left="57" w:right="57"/>
              <w:jc w:val="center"/>
              <w:rPr>
                <w:rFonts w:ascii="Arial" w:eastAsia="Times New Roman" w:hAnsi="Arial" w:cs="Arial"/>
                <w:bCs/>
                <w:sz w:val="20"/>
                <w:szCs w:val="20"/>
                <w:lang w:eastAsia="pl-PL"/>
              </w:rPr>
            </w:pPr>
            <w:r w:rsidRPr="005A4714">
              <w:rPr>
                <w:rFonts w:ascii="Arial" w:hAnsi="Arial" w:cs="Arial"/>
                <w:bCs/>
                <w:sz w:val="20"/>
                <w:szCs w:val="20"/>
              </w:rPr>
              <w:t>17,77%</w:t>
            </w:r>
          </w:p>
        </w:tc>
        <w:tc>
          <w:tcPr>
            <w:tcW w:w="816" w:type="pct"/>
            <w:tcMar>
              <w:top w:w="15" w:type="dxa"/>
              <w:left w:w="15" w:type="dxa"/>
              <w:bottom w:w="0" w:type="dxa"/>
              <w:right w:w="15" w:type="dxa"/>
            </w:tcMar>
            <w:vAlign w:val="center"/>
          </w:tcPr>
          <w:p w14:paraId="43D6D5D5" w14:textId="69E482CC" w:rsidR="007C3950" w:rsidRPr="005A4714" w:rsidRDefault="007C3950" w:rsidP="007C3950">
            <w:pPr>
              <w:spacing w:before="60" w:after="60" w:line="240" w:lineRule="auto"/>
              <w:ind w:left="57" w:right="57"/>
              <w:jc w:val="center"/>
              <w:rPr>
                <w:rFonts w:ascii="Arial" w:eastAsia="Times New Roman" w:hAnsi="Arial" w:cs="Arial"/>
                <w:bCs/>
                <w:sz w:val="20"/>
                <w:szCs w:val="20"/>
                <w:lang w:eastAsia="pl-PL"/>
              </w:rPr>
            </w:pPr>
            <w:r w:rsidRPr="005A4714">
              <w:rPr>
                <w:rFonts w:ascii="Arial" w:hAnsi="Arial" w:cs="Arial"/>
                <w:bCs/>
                <w:sz w:val="20"/>
                <w:szCs w:val="20"/>
              </w:rPr>
              <w:t>17,80%</w:t>
            </w:r>
          </w:p>
        </w:tc>
      </w:tr>
    </w:tbl>
    <w:p w14:paraId="2CA80DBD" w14:textId="3AEF0CAC" w:rsidR="00767FAE" w:rsidRPr="005A4714" w:rsidRDefault="00767FAE" w:rsidP="00767FAE">
      <w:pPr>
        <w:pStyle w:val="Bezodstpw"/>
        <w:spacing w:line="240" w:lineRule="auto"/>
        <w:ind w:right="0"/>
        <w:jc w:val="right"/>
        <w:rPr>
          <w:rFonts w:cs="Arial"/>
          <w:sz w:val="18"/>
          <w:szCs w:val="18"/>
        </w:rPr>
      </w:pPr>
      <w:r w:rsidRPr="005A4714">
        <w:rPr>
          <w:rFonts w:cs="Arial"/>
          <w:sz w:val="18"/>
          <w:szCs w:val="18"/>
        </w:rPr>
        <w:t>Źródło: Opracowanie własne</w:t>
      </w:r>
      <w:r w:rsidR="006D3F88" w:rsidRPr="005A4714">
        <w:rPr>
          <w:rFonts w:cs="Arial"/>
          <w:sz w:val="18"/>
          <w:szCs w:val="18"/>
        </w:rPr>
        <w:t xml:space="preserve"> na podstawie danych UMiG Sanniki</w:t>
      </w:r>
    </w:p>
    <w:p w14:paraId="004FEE07" w14:textId="02785AA2" w:rsidR="004115EB" w:rsidRPr="005A4714" w:rsidRDefault="008D5E4A" w:rsidP="00E66896">
      <w:pPr>
        <w:pStyle w:val="Bezodstpw"/>
        <w:ind w:right="0"/>
        <w:rPr>
          <w:rFonts w:cs="Arial"/>
          <w:szCs w:val="18"/>
        </w:rPr>
      </w:pPr>
      <w:r w:rsidRPr="005A4714">
        <w:rPr>
          <w:rFonts w:cs="Arial"/>
          <w:szCs w:val="18"/>
        </w:rPr>
        <w:t xml:space="preserve">W związku z malejącą liczbą ludności w wieku przedprodukcyjnym przy jednoczesnym wzroście liczby ludności w wieku poprodukcyjnym na terenie sołectwa Sielce występuje i w przyszłości może pogłębiać się problem starzejącego się społeczeństwa. </w:t>
      </w:r>
    </w:p>
    <w:p w14:paraId="4AA00208" w14:textId="59E7F3A9" w:rsidR="004115EB" w:rsidRPr="005A4714" w:rsidRDefault="00E66896" w:rsidP="00E66896">
      <w:pPr>
        <w:pStyle w:val="Bezodstpw"/>
        <w:ind w:right="0"/>
        <w:rPr>
          <w:rFonts w:cs="Arial"/>
          <w:szCs w:val="18"/>
        </w:rPr>
      </w:pPr>
      <w:r w:rsidRPr="005A4714">
        <w:rPr>
          <w:rFonts w:cs="Arial"/>
          <w:szCs w:val="18"/>
        </w:rPr>
        <w:t>Sołectwo Sielce charakteryzuje się wysokim udziałem bezrobotnych w ludności w wieku produkcyjnym.</w:t>
      </w:r>
      <w:r w:rsidR="00D63DEB" w:rsidRPr="005A4714">
        <w:rPr>
          <w:rFonts w:cs="Arial"/>
          <w:szCs w:val="18"/>
        </w:rPr>
        <w:t xml:space="preserve"> Wartoś</w:t>
      </w:r>
      <w:r w:rsidR="008B52CD" w:rsidRPr="005A4714">
        <w:rPr>
          <w:rFonts w:cs="Arial"/>
          <w:szCs w:val="18"/>
        </w:rPr>
        <w:t>ci</w:t>
      </w:r>
      <w:r w:rsidR="00D63DEB" w:rsidRPr="005A4714">
        <w:rPr>
          <w:rFonts w:cs="Arial"/>
          <w:szCs w:val="18"/>
        </w:rPr>
        <w:t xml:space="preserve"> wskaźnik</w:t>
      </w:r>
      <w:r w:rsidR="008B52CD" w:rsidRPr="005A4714">
        <w:rPr>
          <w:rFonts w:cs="Arial"/>
          <w:szCs w:val="18"/>
        </w:rPr>
        <w:t>ów:</w:t>
      </w:r>
      <w:r w:rsidR="00D63DEB" w:rsidRPr="005A4714">
        <w:rPr>
          <w:rFonts w:cs="Arial"/>
          <w:szCs w:val="18"/>
        </w:rPr>
        <w:t xml:space="preserve"> Udział bezrobotnych w ludności w wieku produkcyjnym</w:t>
      </w:r>
      <w:r w:rsidRPr="005A4714">
        <w:rPr>
          <w:rFonts w:cs="Arial"/>
          <w:szCs w:val="18"/>
        </w:rPr>
        <w:t xml:space="preserve"> </w:t>
      </w:r>
      <w:r w:rsidR="004C6813" w:rsidRPr="005A4714">
        <w:rPr>
          <w:rFonts w:cs="Arial"/>
          <w:szCs w:val="18"/>
        </w:rPr>
        <w:t xml:space="preserve">na danym obszarze </w:t>
      </w:r>
      <w:r w:rsidR="008B52CD" w:rsidRPr="005A4714">
        <w:rPr>
          <w:rFonts w:cs="Arial"/>
          <w:szCs w:val="18"/>
        </w:rPr>
        <w:t xml:space="preserve">oraz Udział bezrobotnych pozostających bez pracy ponad 12 miesięcy w ogóle bezrobotnych na danym obszarze </w:t>
      </w:r>
      <w:r w:rsidR="004C6813" w:rsidRPr="005A4714">
        <w:rPr>
          <w:rFonts w:cs="Arial"/>
          <w:szCs w:val="18"/>
        </w:rPr>
        <w:t>dla sołectwa Sielce był</w:t>
      </w:r>
      <w:r w:rsidR="008B52CD" w:rsidRPr="005A4714">
        <w:rPr>
          <w:rFonts w:cs="Arial"/>
          <w:szCs w:val="18"/>
        </w:rPr>
        <w:t>y</w:t>
      </w:r>
      <w:r w:rsidR="004C6813" w:rsidRPr="005A4714">
        <w:rPr>
          <w:rFonts w:cs="Arial"/>
          <w:szCs w:val="18"/>
        </w:rPr>
        <w:t xml:space="preserve"> niższ</w:t>
      </w:r>
      <w:r w:rsidR="008B52CD" w:rsidRPr="005A4714">
        <w:rPr>
          <w:rFonts w:cs="Arial"/>
          <w:szCs w:val="18"/>
        </w:rPr>
        <w:t>e</w:t>
      </w:r>
      <w:r w:rsidR="004C6813" w:rsidRPr="005A4714">
        <w:rPr>
          <w:rFonts w:cs="Arial"/>
          <w:szCs w:val="18"/>
        </w:rPr>
        <w:t xml:space="preserve"> od wartości średni</w:t>
      </w:r>
      <w:r w:rsidR="008B52CD" w:rsidRPr="005A4714">
        <w:rPr>
          <w:rFonts w:cs="Arial"/>
          <w:szCs w:val="18"/>
        </w:rPr>
        <w:t xml:space="preserve">ch </w:t>
      </w:r>
      <w:r w:rsidR="004C6813" w:rsidRPr="005A4714">
        <w:rPr>
          <w:rFonts w:cs="Arial"/>
          <w:szCs w:val="18"/>
        </w:rPr>
        <w:t>t</w:t>
      </w:r>
      <w:r w:rsidR="008B52CD" w:rsidRPr="005A4714">
        <w:rPr>
          <w:rFonts w:cs="Arial"/>
          <w:szCs w:val="18"/>
        </w:rPr>
        <w:t>ych</w:t>
      </w:r>
      <w:r w:rsidR="004C6813" w:rsidRPr="005A4714">
        <w:rPr>
          <w:rFonts w:cs="Arial"/>
          <w:szCs w:val="18"/>
        </w:rPr>
        <w:t xml:space="preserve"> wskaźnik</w:t>
      </w:r>
      <w:r w:rsidR="008B52CD" w:rsidRPr="005A4714">
        <w:rPr>
          <w:rFonts w:cs="Arial"/>
          <w:szCs w:val="18"/>
        </w:rPr>
        <w:t>ów</w:t>
      </w:r>
      <w:r w:rsidR="004C6813" w:rsidRPr="005A4714">
        <w:rPr>
          <w:rFonts w:cs="Arial"/>
          <w:szCs w:val="18"/>
        </w:rPr>
        <w:t xml:space="preserve"> dla gminy w każdym z analizowanych lat. </w:t>
      </w:r>
      <w:r w:rsidRPr="005A4714">
        <w:rPr>
          <w:rFonts w:cs="Arial"/>
          <w:szCs w:val="18"/>
        </w:rPr>
        <w:t xml:space="preserve">W 2020 r. udział </w:t>
      </w:r>
      <w:r w:rsidR="008B52CD" w:rsidRPr="005A4714">
        <w:rPr>
          <w:rFonts w:cs="Arial"/>
          <w:szCs w:val="18"/>
        </w:rPr>
        <w:t xml:space="preserve">bezrobotnych w ludności w wieku produkcyjnym </w:t>
      </w:r>
      <w:r w:rsidRPr="005A4714">
        <w:rPr>
          <w:rFonts w:cs="Arial"/>
          <w:szCs w:val="18"/>
        </w:rPr>
        <w:t>wyniósł 7,32%</w:t>
      </w:r>
      <w:r w:rsidR="008B52CD" w:rsidRPr="005A4714">
        <w:rPr>
          <w:rFonts w:cs="Arial"/>
          <w:szCs w:val="18"/>
        </w:rPr>
        <w:t>, a udział bezrobotnych pozostających bez pracy ponad 12 miesięcy w ogóle bezrobotnych wyniósł 75,00%</w:t>
      </w:r>
      <w:r w:rsidRPr="005A4714">
        <w:rPr>
          <w:rFonts w:cs="Arial"/>
          <w:szCs w:val="18"/>
        </w:rPr>
        <w:t xml:space="preserve">. Pozytywną zmianą jest jednak spadek wartości </w:t>
      </w:r>
      <w:r w:rsidR="008B52CD" w:rsidRPr="005A4714">
        <w:rPr>
          <w:rFonts w:cs="Arial"/>
          <w:szCs w:val="18"/>
        </w:rPr>
        <w:t>pierwszego wskaźnika</w:t>
      </w:r>
      <w:r w:rsidRPr="005A4714">
        <w:rPr>
          <w:rFonts w:cs="Arial"/>
          <w:szCs w:val="18"/>
        </w:rPr>
        <w:t xml:space="preserve"> od 2018 r., kiedy udział osób bezrobotnych w ludności w wieku produkcyjnym w sołectwie Sielce wyniósł 8,93%. </w:t>
      </w:r>
      <w:r w:rsidR="00AC6FD8" w:rsidRPr="005A4714">
        <w:rPr>
          <w:rFonts w:cs="Arial"/>
          <w:szCs w:val="18"/>
        </w:rPr>
        <w:t xml:space="preserve">Obserwuje się, że bezrobocie stanowi </w:t>
      </w:r>
      <w:r w:rsidR="008B52CD" w:rsidRPr="005A4714">
        <w:rPr>
          <w:rFonts w:cs="Arial"/>
          <w:szCs w:val="18"/>
        </w:rPr>
        <w:t xml:space="preserve">jednak </w:t>
      </w:r>
      <w:r w:rsidR="00AC6FD8" w:rsidRPr="005A4714">
        <w:rPr>
          <w:rFonts w:cs="Arial"/>
          <w:szCs w:val="18"/>
        </w:rPr>
        <w:t>problem długookresowy, bowiem w</w:t>
      </w:r>
      <w:r w:rsidR="008B52CD" w:rsidRPr="005A4714">
        <w:rPr>
          <w:rFonts w:cs="Arial"/>
          <w:szCs w:val="18"/>
        </w:rPr>
        <w:t> </w:t>
      </w:r>
      <w:r w:rsidR="00AC6FD8" w:rsidRPr="005A4714">
        <w:rPr>
          <w:rFonts w:cs="Arial"/>
          <w:szCs w:val="18"/>
        </w:rPr>
        <w:t>2020 r. 9 na 12 osób bezrobotnych na terenie sołectwa to osoby pozostające bez pracy 12 miesięcy i</w:t>
      </w:r>
      <w:r w:rsidR="008B52CD" w:rsidRPr="005A4714">
        <w:rPr>
          <w:rFonts w:cs="Arial"/>
          <w:szCs w:val="18"/>
        </w:rPr>
        <w:t> </w:t>
      </w:r>
      <w:r w:rsidR="00AC6FD8" w:rsidRPr="005A4714">
        <w:rPr>
          <w:rFonts w:cs="Arial"/>
          <w:szCs w:val="18"/>
        </w:rPr>
        <w:t xml:space="preserve">dłużej. </w:t>
      </w:r>
      <w:r w:rsidR="008B52CD" w:rsidRPr="005A4714">
        <w:rPr>
          <w:rFonts w:cs="Arial"/>
          <w:szCs w:val="18"/>
        </w:rPr>
        <w:t>Wartość drugiego wskaźnika odnoszącego się do bezrobocia w długim okresie wzrosła na przestrzeni analizowanych lat.</w:t>
      </w:r>
    </w:p>
    <w:p w14:paraId="3D5AF139" w14:textId="72BC1E6B" w:rsidR="004115EB" w:rsidRPr="005A4714" w:rsidRDefault="004230D1" w:rsidP="004230D1">
      <w:pPr>
        <w:pStyle w:val="Bezodstpw"/>
        <w:spacing w:line="240" w:lineRule="auto"/>
        <w:ind w:right="0"/>
        <w:jc w:val="center"/>
        <w:rPr>
          <w:rFonts w:cs="Arial"/>
          <w:b/>
          <w:bCs/>
          <w:sz w:val="20"/>
        </w:rPr>
      </w:pPr>
      <w:bookmarkStart w:id="11" w:name="_Toc204597767"/>
      <w:r w:rsidRPr="005A4714">
        <w:rPr>
          <w:rFonts w:cs="Arial"/>
          <w:b/>
          <w:bCs/>
          <w:sz w:val="20"/>
        </w:rPr>
        <w:lastRenderedPageBreak/>
        <w:t xml:space="preserve">Tabela </w:t>
      </w:r>
      <w:r w:rsidRPr="005A4714">
        <w:rPr>
          <w:rFonts w:cs="Arial"/>
          <w:b/>
          <w:bCs/>
          <w:sz w:val="20"/>
        </w:rPr>
        <w:fldChar w:fldCharType="begin"/>
      </w:r>
      <w:r w:rsidRPr="005A4714">
        <w:rPr>
          <w:rFonts w:cs="Arial"/>
          <w:b/>
          <w:bCs/>
          <w:sz w:val="20"/>
        </w:rPr>
        <w:instrText xml:space="preserve"> SEQ Tabela \* ARABIC </w:instrText>
      </w:r>
      <w:r w:rsidRPr="005A4714">
        <w:rPr>
          <w:rFonts w:cs="Arial"/>
          <w:b/>
          <w:bCs/>
          <w:sz w:val="20"/>
        </w:rPr>
        <w:fldChar w:fldCharType="separate"/>
      </w:r>
      <w:r w:rsidR="00B45E98" w:rsidRPr="005A4714">
        <w:rPr>
          <w:rFonts w:cs="Arial"/>
          <w:b/>
          <w:bCs/>
          <w:noProof/>
          <w:sz w:val="20"/>
        </w:rPr>
        <w:t>4</w:t>
      </w:r>
      <w:r w:rsidRPr="005A4714">
        <w:rPr>
          <w:rFonts w:cs="Arial"/>
          <w:sz w:val="20"/>
        </w:rPr>
        <w:fldChar w:fldCharType="end"/>
      </w:r>
      <w:r w:rsidRPr="005A4714">
        <w:rPr>
          <w:rFonts w:cs="Arial"/>
          <w:b/>
          <w:bCs/>
          <w:sz w:val="20"/>
        </w:rPr>
        <w:t xml:space="preserve">. Liczba </w:t>
      </w:r>
      <w:r w:rsidR="00F60E8B" w:rsidRPr="005A4714">
        <w:rPr>
          <w:rFonts w:cs="Arial"/>
          <w:b/>
          <w:bCs/>
          <w:sz w:val="20"/>
        </w:rPr>
        <w:t>osób bezrobotnych, w tym osób bezrobotnych pozostających bez pracy 12 miesięcy i dłużej</w:t>
      </w:r>
      <w:r w:rsidRPr="005A4714">
        <w:rPr>
          <w:rFonts w:cs="Arial"/>
          <w:b/>
          <w:bCs/>
          <w:sz w:val="20"/>
        </w:rPr>
        <w:t xml:space="preserve"> </w:t>
      </w:r>
      <w:r w:rsidR="00F60E8B" w:rsidRPr="005A4714">
        <w:rPr>
          <w:rFonts w:cs="Arial"/>
          <w:b/>
          <w:bCs/>
          <w:sz w:val="20"/>
        </w:rPr>
        <w:t>na terenie</w:t>
      </w:r>
      <w:r w:rsidRPr="005A4714">
        <w:rPr>
          <w:rFonts w:cs="Arial"/>
          <w:b/>
          <w:bCs/>
          <w:sz w:val="20"/>
        </w:rPr>
        <w:t xml:space="preserve"> sołectw</w:t>
      </w:r>
      <w:r w:rsidR="00F60E8B" w:rsidRPr="005A4714">
        <w:rPr>
          <w:rFonts w:cs="Arial"/>
          <w:b/>
          <w:bCs/>
          <w:sz w:val="20"/>
        </w:rPr>
        <w:t xml:space="preserve">a </w:t>
      </w:r>
      <w:r w:rsidRPr="005A4714">
        <w:rPr>
          <w:rFonts w:cs="Arial"/>
          <w:b/>
          <w:bCs/>
          <w:sz w:val="20"/>
        </w:rPr>
        <w:t>Sielce w latach 2018-2020</w:t>
      </w:r>
      <w:bookmarkEnd w:id="11"/>
      <w:r w:rsidRPr="005A4714">
        <w:rPr>
          <w:rFonts w:cs="Arial"/>
          <w:b/>
          <w:bCs/>
          <w:sz w:val="20"/>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25"/>
        <w:gridCol w:w="1479"/>
        <w:gridCol w:w="1479"/>
        <w:gridCol w:w="1479"/>
      </w:tblGrid>
      <w:tr w:rsidR="005A4714" w:rsidRPr="005A4714" w14:paraId="3BD3B041" w14:textId="77777777" w:rsidTr="00FB6E98">
        <w:trPr>
          <w:trHeight w:val="300"/>
          <w:tblHeader/>
          <w:jc w:val="center"/>
        </w:trPr>
        <w:tc>
          <w:tcPr>
            <w:tcW w:w="2552" w:type="pct"/>
            <w:shd w:val="clear" w:color="auto" w:fill="D9D9D9" w:themeFill="background1" w:themeFillShade="D9"/>
            <w:vAlign w:val="center"/>
          </w:tcPr>
          <w:p w14:paraId="3C55D97F" w14:textId="77777777" w:rsidR="00AC6FD8" w:rsidRPr="005A4714" w:rsidRDefault="00AC6FD8" w:rsidP="00FB6E98">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Wyszczególnienie</w:t>
            </w:r>
          </w:p>
        </w:tc>
        <w:tc>
          <w:tcPr>
            <w:tcW w:w="816" w:type="pct"/>
            <w:shd w:val="clear" w:color="auto" w:fill="D9D9D9" w:themeFill="background1" w:themeFillShade="D9"/>
            <w:tcMar>
              <w:top w:w="15" w:type="dxa"/>
              <w:left w:w="15" w:type="dxa"/>
              <w:bottom w:w="0" w:type="dxa"/>
              <w:right w:w="15" w:type="dxa"/>
            </w:tcMar>
            <w:vAlign w:val="center"/>
          </w:tcPr>
          <w:p w14:paraId="4485A5E4" w14:textId="77777777" w:rsidR="00AC6FD8" w:rsidRPr="005A4714" w:rsidRDefault="00AC6FD8" w:rsidP="00FB6E98">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2018</w:t>
            </w:r>
          </w:p>
        </w:tc>
        <w:tc>
          <w:tcPr>
            <w:tcW w:w="816" w:type="pct"/>
            <w:shd w:val="clear" w:color="auto" w:fill="D9D9D9" w:themeFill="background1" w:themeFillShade="D9"/>
            <w:tcMar>
              <w:top w:w="15" w:type="dxa"/>
              <w:left w:w="15" w:type="dxa"/>
              <w:bottom w:w="0" w:type="dxa"/>
              <w:right w:w="15" w:type="dxa"/>
            </w:tcMar>
            <w:vAlign w:val="center"/>
          </w:tcPr>
          <w:p w14:paraId="563A03FA" w14:textId="77777777" w:rsidR="00AC6FD8" w:rsidRPr="005A4714" w:rsidRDefault="00AC6FD8" w:rsidP="00FB6E98">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2019</w:t>
            </w:r>
          </w:p>
        </w:tc>
        <w:tc>
          <w:tcPr>
            <w:tcW w:w="816" w:type="pct"/>
            <w:shd w:val="clear" w:color="auto" w:fill="D9D9D9" w:themeFill="background1" w:themeFillShade="D9"/>
            <w:tcMar>
              <w:top w:w="15" w:type="dxa"/>
              <w:left w:w="15" w:type="dxa"/>
              <w:bottom w:w="0" w:type="dxa"/>
              <w:right w:w="15" w:type="dxa"/>
            </w:tcMar>
            <w:vAlign w:val="center"/>
          </w:tcPr>
          <w:p w14:paraId="0AB77A18" w14:textId="77777777" w:rsidR="00AC6FD8" w:rsidRPr="005A4714" w:rsidRDefault="00AC6FD8" w:rsidP="00FB6E98">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2020</w:t>
            </w:r>
          </w:p>
        </w:tc>
      </w:tr>
      <w:tr w:rsidR="005A4714" w:rsidRPr="005A4714" w14:paraId="5A89005A" w14:textId="77777777" w:rsidTr="00AC6FD8">
        <w:trPr>
          <w:trHeight w:val="225"/>
          <w:jc w:val="center"/>
        </w:trPr>
        <w:tc>
          <w:tcPr>
            <w:tcW w:w="2552" w:type="pct"/>
            <w:tcMar>
              <w:top w:w="15" w:type="dxa"/>
              <w:left w:w="15" w:type="dxa"/>
              <w:bottom w:w="0" w:type="dxa"/>
              <w:right w:w="15" w:type="dxa"/>
            </w:tcMar>
            <w:vAlign w:val="center"/>
          </w:tcPr>
          <w:p w14:paraId="5C5E5BC8" w14:textId="08CB1241" w:rsidR="00AC6FD8" w:rsidRPr="005A4714" w:rsidRDefault="00AC6FD8" w:rsidP="00AC6FD8">
            <w:pPr>
              <w:spacing w:before="60" w:after="60" w:line="240" w:lineRule="auto"/>
              <w:ind w:left="57" w:right="57"/>
              <w:jc w:val="center"/>
              <w:rPr>
                <w:rFonts w:ascii="Arial" w:hAnsi="Arial" w:cs="Arial"/>
                <w:sz w:val="20"/>
                <w:szCs w:val="20"/>
              </w:rPr>
            </w:pPr>
            <w:r w:rsidRPr="005A4714">
              <w:rPr>
                <w:rFonts w:ascii="Arial" w:hAnsi="Arial" w:cs="Arial"/>
                <w:sz w:val="20"/>
                <w:szCs w:val="20"/>
              </w:rPr>
              <w:t>Liczba osób bezrobotnych ogółem</w:t>
            </w:r>
          </w:p>
        </w:tc>
        <w:tc>
          <w:tcPr>
            <w:tcW w:w="816" w:type="pct"/>
            <w:tcMar>
              <w:top w:w="15" w:type="dxa"/>
              <w:left w:w="15" w:type="dxa"/>
              <w:bottom w:w="0" w:type="dxa"/>
              <w:right w:w="15" w:type="dxa"/>
            </w:tcMar>
            <w:vAlign w:val="center"/>
          </w:tcPr>
          <w:p w14:paraId="2AF3E372" w14:textId="191AF8B8" w:rsidR="00AC6FD8" w:rsidRPr="005A4714" w:rsidRDefault="00AC6FD8" w:rsidP="00AC6FD8">
            <w:pPr>
              <w:spacing w:before="60" w:after="60" w:line="240" w:lineRule="auto"/>
              <w:ind w:left="57" w:right="57"/>
              <w:jc w:val="center"/>
              <w:rPr>
                <w:rFonts w:ascii="Arial" w:hAnsi="Arial" w:cs="Arial"/>
                <w:sz w:val="20"/>
                <w:szCs w:val="20"/>
              </w:rPr>
            </w:pPr>
            <w:r w:rsidRPr="005A4714">
              <w:rPr>
                <w:rFonts w:ascii="Arial" w:hAnsi="Arial" w:cs="Arial"/>
                <w:sz w:val="20"/>
                <w:szCs w:val="20"/>
              </w:rPr>
              <w:t>15</w:t>
            </w:r>
          </w:p>
        </w:tc>
        <w:tc>
          <w:tcPr>
            <w:tcW w:w="816" w:type="pct"/>
            <w:tcMar>
              <w:top w:w="15" w:type="dxa"/>
              <w:left w:w="15" w:type="dxa"/>
              <w:bottom w:w="0" w:type="dxa"/>
              <w:right w:w="15" w:type="dxa"/>
            </w:tcMar>
            <w:vAlign w:val="center"/>
          </w:tcPr>
          <w:p w14:paraId="69695372" w14:textId="3AC468A9" w:rsidR="00AC6FD8" w:rsidRPr="005A4714" w:rsidRDefault="00AC6FD8" w:rsidP="00AC6FD8">
            <w:pPr>
              <w:spacing w:before="60" w:after="60" w:line="240" w:lineRule="auto"/>
              <w:ind w:left="57" w:right="57"/>
              <w:jc w:val="center"/>
              <w:rPr>
                <w:rFonts w:ascii="Arial" w:hAnsi="Arial" w:cs="Arial"/>
                <w:sz w:val="20"/>
                <w:szCs w:val="20"/>
              </w:rPr>
            </w:pPr>
            <w:r w:rsidRPr="005A4714">
              <w:rPr>
                <w:rFonts w:ascii="Arial" w:hAnsi="Arial" w:cs="Arial"/>
                <w:sz w:val="20"/>
                <w:szCs w:val="20"/>
              </w:rPr>
              <w:t>16</w:t>
            </w:r>
          </w:p>
        </w:tc>
        <w:tc>
          <w:tcPr>
            <w:tcW w:w="816" w:type="pct"/>
            <w:tcMar>
              <w:top w:w="15" w:type="dxa"/>
              <w:left w:w="15" w:type="dxa"/>
              <w:bottom w:w="0" w:type="dxa"/>
              <w:right w:w="15" w:type="dxa"/>
            </w:tcMar>
            <w:vAlign w:val="center"/>
          </w:tcPr>
          <w:p w14:paraId="08B31DC0" w14:textId="1BEFEF9E" w:rsidR="00AC6FD8" w:rsidRPr="005A4714" w:rsidRDefault="00AC6FD8" w:rsidP="00AC6FD8">
            <w:pPr>
              <w:spacing w:before="60" w:after="60" w:line="240" w:lineRule="auto"/>
              <w:ind w:left="57" w:right="57"/>
              <w:jc w:val="center"/>
              <w:rPr>
                <w:rFonts w:ascii="Arial" w:hAnsi="Arial" w:cs="Arial"/>
                <w:sz w:val="20"/>
                <w:szCs w:val="20"/>
              </w:rPr>
            </w:pPr>
            <w:r w:rsidRPr="005A4714">
              <w:rPr>
                <w:rFonts w:ascii="Arial" w:hAnsi="Arial" w:cs="Arial"/>
                <w:sz w:val="20"/>
                <w:szCs w:val="20"/>
              </w:rPr>
              <w:t>12</w:t>
            </w:r>
          </w:p>
        </w:tc>
      </w:tr>
      <w:tr w:rsidR="005A4714" w:rsidRPr="005A4714" w14:paraId="301E9C0D" w14:textId="77777777" w:rsidTr="00FB6E98">
        <w:trPr>
          <w:trHeight w:val="287"/>
          <w:jc w:val="center"/>
        </w:trPr>
        <w:tc>
          <w:tcPr>
            <w:tcW w:w="2552" w:type="pct"/>
            <w:tcMar>
              <w:top w:w="15" w:type="dxa"/>
              <w:left w:w="15" w:type="dxa"/>
              <w:bottom w:w="0" w:type="dxa"/>
              <w:right w:w="15" w:type="dxa"/>
            </w:tcMar>
            <w:vAlign w:val="center"/>
          </w:tcPr>
          <w:p w14:paraId="1871C726" w14:textId="2CD1D04C" w:rsidR="00AC6FD8" w:rsidRPr="005A4714" w:rsidRDefault="00AC6FD8" w:rsidP="00AC6FD8">
            <w:pPr>
              <w:spacing w:before="60" w:after="60" w:line="240" w:lineRule="auto"/>
              <w:ind w:left="57" w:right="57"/>
              <w:jc w:val="center"/>
              <w:rPr>
                <w:rFonts w:ascii="Arial" w:hAnsi="Arial" w:cs="Arial"/>
                <w:sz w:val="20"/>
                <w:szCs w:val="20"/>
              </w:rPr>
            </w:pPr>
            <w:r w:rsidRPr="005A4714">
              <w:rPr>
                <w:rFonts w:ascii="Arial" w:hAnsi="Arial" w:cs="Arial"/>
                <w:sz w:val="20"/>
                <w:szCs w:val="20"/>
              </w:rPr>
              <w:t>Liczba osób bezrobotnych pozostających bez pracy 12 miesięcy i dłużej</w:t>
            </w:r>
          </w:p>
        </w:tc>
        <w:tc>
          <w:tcPr>
            <w:tcW w:w="816" w:type="pct"/>
            <w:tcMar>
              <w:top w:w="15" w:type="dxa"/>
              <w:left w:w="15" w:type="dxa"/>
              <w:bottom w:w="0" w:type="dxa"/>
              <w:right w:w="15" w:type="dxa"/>
            </w:tcMar>
            <w:vAlign w:val="center"/>
          </w:tcPr>
          <w:p w14:paraId="5FF1C1AA" w14:textId="220F783A" w:rsidR="00AC6FD8" w:rsidRPr="005A4714" w:rsidRDefault="00AC6FD8" w:rsidP="00AC6FD8">
            <w:pPr>
              <w:spacing w:before="60" w:after="60" w:line="240" w:lineRule="auto"/>
              <w:ind w:left="57" w:right="57"/>
              <w:jc w:val="center"/>
              <w:rPr>
                <w:rFonts w:ascii="Arial" w:hAnsi="Arial" w:cs="Arial"/>
                <w:sz w:val="20"/>
                <w:szCs w:val="20"/>
              </w:rPr>
            </w:pPr>
            <w:r w:rsidRPr="005A4714">
              <w:rPr>
                <w:rFonts w:ascii="Arial" w:hAnsi="Arial" w:cs="Arial"/>
                <w:sz w:val="20"/>
                <w:szCs w:val="20"/>
              </w:rPr>
              <w:t>11</w:t>
            </w:r>
          </w:p>
        </w:tc>
        <w:tc>
          <w:tcPr>
            <w:tcW w:w="816" w:type="pct"/>
            <w:tcMar>
              <w:top w:w="15" w:type="dxa"/>
              <w:left w:w="15" w:type="dxa"/>
              <w:bottom w:w="0" w:type="dxa"/>
              <w:right w:w="15" w:type="dxa"/>
            </w:tcMar>
            <w:vAlign w:val="center"/>
          </w:tcPr>
          <w:p w14:paraId="589F6DD3" w14:textId="46841306" w:rsidR="00AC6FD8" w:rsidRPr="005A4714" w:rsidRDefault="00AC6FD8" w:rsidP="00AC6FD8">
            <w:pPr>
              <w:spacing w:before="60" w:after="60" w:line="240" w:lineRule="auto"/>
              <w:ind w:left="57" w:right="57"/>
              <w:jc w:val="center"/>
              <w:rPr>
                <w:rFonts w:ascii="Arial" w:hAnsi="Arial" w:cs="Arial"/>
                <w:sz w:val="20"/>
                <w:szCs w:val="20"/>
              </w:rPr>
            </w:pPr>
            <w:r w:rsidRPr="005A4714">
              <w:rPr>
                <w:rFonts w:ascii="Arial" w:hAnsi="Arial" w:cs="Arial"/>
                <w:sz w:val="20"/>
                <w:szCs w:val="20"/>
              </w:rPr>
              <w:t>11</w:t>
            </w:r>
          </w:p>
        </w:tc>
        <w:tc>
          <w:tcPr>
            <w:tcW w:w="816" w:type="pct"/>
            <w:tcMar>
              <w:top w:w="15" w:type="dxa"/>
              <w:left w:w="15" w:type="dxa"/>
              <w:bottom w:w="0" w:type="dxa"/>
              <w:right w:w="15" w:type="dxa"/>
            </w:tcMar>
            <w:vAlign w:val="center"/>
          </w:tcPr>
          <w:p w14:paraId="77451409" w14:textId="53DAB1BC" w:rsidR="00AC6FD8" w:rsidRPr="005A4714" w:rsidRDefault="00AC6FD8" w:rsidP="00AC6FD8">
            <w:pPr>
              <w:spacing w:before="60" w:after="60" w:line="240" w:lineRule="auto"/>
              <w:ind w:left="57" w:right="57"/>
              <w:jc w:val="center"/>
              <w:rPr>
                <w:rFonts w:ascii="Arial" w:hAnsi="Arial" w:cs="Arial"/>
                <w:sz w:val="20"/>
                <w:szCs w:val="20"/>
              </w:rPr>
            </w:pPr>
            <w:r w:rsidRPr="005A4714">
              <w:rPr>
                <w:rFonts w:ascii="Arial" w:hAnsi="Arial" w:cs="Arial"/>
                <w:sz w:val="20"/>
                <w:szCs w:val="20"/>
              </w:rPr>
              <w:t>9</w:t>
            </w:r>
          </w:p>
        </w:tc>
      </w:tr>
      <w:tr w:rsidR="005A4714" w:rsidRPr="005A4714" w14:paraId="02D21E4B" w14:textId="77777777" w:rsidTr="0041035E">
        <w:trPr>
          <w:trHeight w:val="287"/>
          <w:jc w:val="center"/>
        </w:trPr>
        <w:tc>
          <w:tcPr>
            <w:tcW w:w="2552" w:type="pct"/>
            <w:tcMar>
              <w:top w:w="15" w:type="dxa"/>
              <w:left w:w="15" w:type="dxa"/>
              <w:bottom w:w="0" w:type="dxa"/>
              <w:right w:w="15" w:type="dxa"/>
            </w:tcMar>
            <w:vAlign w:val="center"/>
          </w:tcPr>
          <w:p w14:paraId="0AF8CF7D" w14:textId="255D25DA" w:rsidR="0041035E" w:rsidRPr="005A4714" w:rsidRDefault="0041035E" w:rsidP="0041035E">
            <w:pPr>
              <w:spacing w:before="60" w:after="60" w:line="240" w:lineRule="auto"/>
              <w:ind w:left="57" w:right="57"/>
              <w:jc w:val="center"/>
              <w:rPr>
                <w:rFonts w:ascii="Arial" w:hAnsi="Arial" w:cs="Arial"/>
                <w:b/>
                <w:bCs/>
                <w:sz w:val="20"/>
                <w:szCs w:val="20"/>
              </w:rPr>
            </w:pPr>
            <w:bookmarkStart w:id="12" w:name="_Hlk127359641"/>
            <w:r w:rsidRPr="005A4714">
              <w:rPr>
                <w:rFonts w:ascii="Arial" w:hAnsi="Arial" w:cs="Arial"/>
                <w:b/>
                <w:bCs/>
                <w:sz w:val="20"/>
                <w:szCs w:val="20"/>
              </w:rPr>
              <w:t>Udział bezrobotnych w ludności w wieku produkcyjnym</w:t>
            </w:r>
            <w:bookmarkEnd w:id="12"/>
            <w:r w:rsidR="00D63DEB" w:rsidRPr="005A4714">
              <w:rPr>
                <w:rFonts w:ascii="Arial" w:hAnsi="Arial" w:cs="Arial"/>
                <w:b/>
                <w:bCs/>
                <w:sz w:val="20"/>
                <w:szCs w:val="20"/>
              </w:rPr>
              <w:t xml:space="preserve"> na danym obszarze</w:t>
            </w:r>
          </w:p>
        </w:tc>
        <w:tc>
          <w:tcPr>
            <w:tcW w:w="816" w:type="pct"/>
            <w:tcMar>
              <w:top w:w="15" w:type="dxa"/>
              <w:left w:w="15" w:type="dxa"/>
              <w:bottom w:w="0" w:type="dxa"/>
              <w:right w:w="15" w:type="dxa"/>
            </w:tcMar>
            <w:vAlign w:val="center"/>
          </w:tcPr>
          <w:p w14:paraId="063CAE2E" w14:textId="6B1B5E0E" w:rsidR="0041035E" w:rsidRPr="005A4714" w:rsidRDefault="0041035E" w:rsidP="0041035E">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8,93%</w:t>
            </w:r>
          </w:p>
        </w:tc>
        <w:tc>
          <w:tcPr>
            <w:tcW w:w="816" w:type="pct"/>
            <w:tcMar>
              <w:top w:w="15" w:type="dxa"/>
              <w:left w:w="15" w:type="dxa"/>
              <w:bottom w:w="0" w:type="dxa"/>
              <w:right w:w="15" w:type="dxa"/>
            </w:tcMar>
            <w:vAlign w:val="center"/>
          </w:tcPr>
          <w:p w14:paraId="60F2BDED" w14:textId="13F427B0" w:rsidR="0041035E" w:rsidRPr="005A4714" w:rsidRDefault="0041035E" w:rsidP="0041035E">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9,70%</w:t>
            </w:r>
          </w:p>
        </w:tc>
        <w:tc>
          <w:tcPr>
            <w:tcW w:w="816" w:type="pct"/>
            <w:tcMar>
              <w:top w:w="15" w:type="dxa"/>
              <w:left w:w="15" w:type="dxa"/>
              <w:bottom w:w="0" w:type="dxa"/>
              <w:right w:w="15" w:type="dxa"/>
            </w:tcMar>
            <w:vAlign w:val="center"/>
          </w:tcPr>
          <w:p w14:paraId="5B6D152C" w14:textId="18A3544C" w:rsidR="0041035E" w:rsidRPr="005A4714" w:rsidRDefault="0041035E" w:rsidP="0041035E">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7,32%</w:t>
            </w:r>
          </w:p>
        </w:tc>
      </w:tr>
      <w:tr w:rsidR="005A4714" w:rsidRPr="005A4714" w14:paraId="73D87BAE" w14:textId="77777777" w:rsidTr="0041035E">
        <w:trPr>
          <w:trHeight w:val="287"/>
          <w:jc w:val="center"/>
        </w:trPr>
        <w:tc>
          <w:tcPr>
            <w:tcW w:w="2552" w:type="pct"/>
            <w:tcMar>
              <w:top w:w="15" w:type="dxa"/>
              <w:left w:w="15" w:type="dxa"/>
              <w:bottom w:w="0" w:type="dxa"/>
              <w:right w:w="15" w:type="dxa"/>
            </w:tcMar>
            <w:vAlign w:val="center"/>
          </w:tcPr>
          <w:p w14:paraId="7EF2DC56" w14:textId="0A5429A0" w:rsidR="008B52CD" w:rsidRPr="005A4714" w:rsidRDefault="008B52CD" w:rsidP="008B52CD">
            <w:pPr>
              <w:spacing w:before="60" w:after="60" w:line="240" w:lineRule="auto"/>
              <w:ind w:left="57" w:right="57"/>
              <w:jc w:val="center"/>
              <w:rPr>
                <w:rFonts w:ascii="Arial" w:hAnsi="Arial" w:cs="Arial"/>
                <w:b/>
                <w:bCs/>
                <w:sz w:val="20"/>
                <w:szCs w:val="20"/>
              </w:rPr>
            </w:pPr>
            <w:r w:rsidRPr="005A4714">
              <w:rPr>
                <w:rFonts w:ascii="Arial" w:hAnsi="Arial" w:cs="Arial"/>
                <w:sz w:val="20"/>
                <w:szCs w:val="20"/>
              </w:rPr>
              <w:t>Średni wskaźnik dla miasta i gminy Sanniki</w:t>
            </w:r>
          </w:p>
        </w:tc>
        <w:tc>
          <w:tcPr>
            <w:tcW w:w="816" w:type="pct"/>
            <w:tcMar>
              <w:top w:w="15" w:type="dxa"/>
              <w:left w:w="15" w:type="dxa"/>
              <w:bottom w:w="0" w:type="dxa"/>
              <w:right w:w="15" w:type="dxa"/>
            </w:tcMar>
            <w:vAlign w:val="center"/>
          </w:tcPr>
          <w:p w14:paraId="45FBD66A" w14:textId="59CD9DFD" w:rsidR="008B52CD" w:rsidRPr="005A4714" w:rsidRDefault="008B52CD" w:rsidP="008B52CD">
            <w:pPr>
              <w:spacing w:before="60" w:after="60" w:line="240" w:lineRule="auto"/>
              <w:ind w:left="57" w:right="57"/>
              <w:jc w:val="center"/>
              <w:rPr>
                <w:rFonts w:ascii="Arial" w:hAnsi="Arial" w:cs="Arial"/>
                <w:b/>
                <w:bCs/>
                <w:sz w:val="20"/>
                <w:szCs w:val="20"/>
              </w:rPr>
            </w:pPr>
            <w:r w:rsidRPr="005A4714">
              <w:rPr>
                <w:rFonts w:ascii="Arial" w:hAnsi="Arial" w:cs="Arial"/>
                <w:bCs/>
                <w:sz w:val="20"/>
                <w:szCs w:val="20"/>
              </w:rPr>
              <w:t>7,35%</w:t>
            </w:r>
          </w:p>
        </w:tc>
        <w:tc>
          <w:tcPr>
            <w:tcW w:w="816" w:type="pct"/>
            <w:tcMar>
              <w:top w:w="15" w:type="dxa"/>
              <w:left w:w="15" w:type="dxa"/>
              <w:bottom w:w="0" w:type="dxa"/>
              <w:right w:w="15" w:type="dxa"/>
            </w:tcMar>
            <w:vAlign w:val="center"/>
          </w:tcPr>
          <w:p w14:paraId="695D6E0E" w14:textId="4032DBF6" w:rsidR="008B52CD" w:rsidRPr="005A4714" w:rsidRDefault="008B52CD" w:rsidP="008B52CD">
            <w:pPr>
              <w:spacing w:before="60" w:after="60" w:line="240" w:lineRule="auto"/>
              <w:ind w:left="57" w:right="57"/>
              <w:jc w:val="center"/>
              <w:rPr>
                <w:rFonts w:ascii="Arial" w:hAnsi="Arial" w:cs="Arial"/>
                <w:b/>
                <w:bCs/>
                <w:sz w:val="20"/>
                <w:szCs w:val="20"/>
              </w:rPr>
            </w:pPr>
            <w:r w:rsidRPr="005A4714">
              <w:rPr>
                <w:rFonts w:ascii="Arial" w:hAnsi="Arial" w:cs="Arial"/>
                <w:bCs/>
                <w:sz w:val="20"/>
                <w:szCs w:val="20"/>
              </w:rPr>
              <w:t>5,54%</w:t>
            </w:r>
          </w:p>
        </w:tc>
        <w:tc>
          <w:tcPr>
            <w:tcW w:w="816" w:type="pct"/>
            <w:tcMar>
              <w:top w:w="15" w:type="dxa"/>
              <w:left w:w="15" w:type="dxa"/>
              <w:bottom w:w="0" w:type="dxa"/>
              <w:right w:w="15" w:type="dxa"/>
            </w:tcMar>
            <w:vAlign w:val="center"/>
          </w:tcPr>
          <w:p w14:paraId="40540F37" w14:textId="7A2D392A" w:rsidR="008B52CD" w:rsidRPr="005A4714" w:rsidRDefault="008B52CD" w:rsidP="008B52CD">
            <w:pPr>
              <w:spacing w:before="60" w:after="60" w:line="240" w:lineRule="auto"/>
              <w:ind w:left="57" w:right="57"/>
              <w:jc w:val="center"/>
              <w:rPr>
                <w:rFonts w:ascii="Arial" w:hAnsi="Arial" w:cs="Arial"/>
                <w:b/>
                <w:bCs/>
                <w:sz w:val="20"/>
                <w:szCs w:val="20"/>
              </w:rPr>
            </w:pPr>
            <w:r w:rsidRPr="005A4714">
              <w:rPr>
                <w:rFonts w:ascii="Arial" w:hAnsi="Arial" w:cs="Arial"/>
                <w:bCs/>
                <w:sz w:val="20"/>
                <w:szCs w:val="20"/>
              </w:rPr>
              <w:t>6,57%</w:t>
            </w:r>
          </w:p>
        </w:tc>
      </w:tr>
      <w:tr w:rsidR="005A4714" w:rsidRPr="005A4714" w14:paraId="732FBF21" w14:textId="77777777" w:rsidTr="00C850D0">
        <w:trPr>
          <w:trHeight w:val="287"/>
          <w:jc w:val="center"/>
        </w:trPr>
        <w:tc>
          <w:tcPr>
            <w:tcW w:w="2552" w:type="pct"/>
            <w:tcMar>
              <w:top w:w="15" w:type="dxa"/>
              <w:left w:w="15" w:type="dxa"/>
              <w:bottom w:w="0" w:type="dxa"/>
              <w:right w:w="15" w:type="dxa"/>
            </w:tcMar>
            <w:vAlign w:val="center"/>
          </w:tcPr>
          <w:p w14:paraId="7A431464" w14:textId="27A4B92F" w:rsidR="008B52CD" w:rsidRPr="005A4714" w:rsidRDefault="008B52CD" w:rsidP="008B52CD">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Udział bezrobotnych pozostających bez pracy ponad 12 miesięcy w ogóle bezrobotnych na danym obszarze</w:t>
            </w:r>
          </w:p>
        </w:tc>
        <w:tc>
          <w:tcPr>
            <w:tcW w:w="816" w:type="pct"/>
            <w:tcMar>
              <w:top w:w="15" w:type="dxa"/>
              <w:left w:w="15" w:type="dxa"/>
              <w:bottom w:w="0" w:type="dxa"/>
              <w:right w:w="15" w:type="dxa"/>
            </w:tcMar>
            <w:vAlign w:val="center"/>
          </w:tcPr>
          <w:p w14:paraId="7A724912" w14:textId="5C1A849B" w:rsidR="008B52CD" w:rsidRPr="005A4714" w:rsidRDefault="008B52CD" w:rsidP="008B52CD">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73,33%</w:t>
            </w:r>
          </w:p>
        </w:tc>
        <w:tc>
          <w:tcPr>
            <w:tcW w:w="816" w:type="pct"/>
            <w:tcMar>
              <w:top w:w="15" w:type="dxa"/>
              <w:left w:w="15" w:type="dxa"/>
              <w:bottom w:w="0" w:type="dxa"/>
              <w:right w:w="15" w:type="dxa"/>
            </w:tcMar>
            <w:vAlign w:val="center"/>
          </w:tcPr>
          <w:p w14:paraId="0D6A246A" w14:textId="005E06E1" w:rsidR="008B52CD" w:rsidRPr="005A4714" w:rsidRDefault="008B52CD" w:rsidP="008B52CD">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68,75%</w:t>
            </w:r>
          </w:p>
        </w:tc>
        <w:tc>
          <w:tcPr>
            <w:tcW w:w="816" w:type="pct"/>
            <w:tcMar>
              <w:top w:w="15" w:type="dxa"/>
              <w:left w:w="15" w:type="dxa"/>
              <w:bottom w:w="0" w:type="dxa"/>
              <w:right w:w="15" w:type="dxa"/>
            </w:tcMar>
            <w:vAlign w:val="center"/>
          </w:tcPr>
          <w:p w14:paraId="3C03A723" w14:textId="323A8DAD" w:rsidR="008B52CD" w:rsidRPr="005A4714" w:rsidRDefault="008B52CD" w:rsidP="008B52CD">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75,00%</w:t>
            </w:r>
          </w:p>
        </w:tc>
      </w:tr>
      <w:tr w:rsidR="005A4714" w:rsidRPr="005A4714" w14:paraId="0B369E70" w14:textId="77777777" w:rsidTr="008B52CD">
        <w:trPr>
          <w:trHeight w:val="287"/>
          <w:jc w:val="center"/>
        </w:trPr>
        <w:tc>
          <w:tcPr>
            <w:tcW w:w="2552" w:type="pct"/>
            <w:tcMar>
              <w:top w:w="15" w:type="dxa"/>
              <w:left w:w="15" w:type="dxa"/>
              <w:bottom w:w="0" w:type="dxa"/>
              <w:right w:w="15" w:type="dxa"/>
            </w:tcMar>
            <w:vAlign w:val="center"/>
          </w:tcPr>
          <w:p w14:paraId="4D636C5C" w14:textId="4583296C" w:rsidR="008B52CD" w:rsidRPr="005A4714" w:rsidRDefault="008B52CD" w:rsidP="008B52CD">
            <w:pPr>
              <w:spacing w:before="60" w:after="60" w:line="240" w:lineRule="auto"/>
              <w:ind w:left="57" w:right="57"/>
              <w:jc w:val="center"/>
              <w:rPr>
                <w:rFonts w:ascii="Arial" w:hAnsi="Arial" w:cs="Arial"/>
                <w:sz w:val="20"/>
                <w:szCs w:val="20"/>
              </w:rPr>
            </w:pPr>
            <w:r w:rsidRPr="005A4714">
              <w:rPr>
                <w:rFonts w:ascii="Arial" w:hAnsi="Arial" w:cs="Arial"/>
                <w:sz w:val="20"/>
                <w:szCs w:val="20"/>
              </w:rPr>
              <w:t>Średni wskaźnik dla miasta i gminy Sanniki</w:t>
            </w:r>
          </w:p>
        </w:tc>
        <w:tc>
          <w:tcPr>
            <w:tcW w:w="816" w:type="pct"/>
            <w:tcMar>
              <w:top w:w="15" w:type="dxa"/>
              <w:left w:w="15" w:type="dxa"/>
              <w:bottom w:w="0" w:type="dxa"/>
              <w:right w:w="15" w:type="dxa"/>
            </w:tcMar>
            <w:vAlign w:val="center"/>
          </w:tcPr>
          <w:p w14:paraId="7A40F669" w14:textId="0D51D98E" w:rsidR="008B52CD" w:rsidRPr="005A4714" w:rsidRDefault="008B52CD" w:rsidP="008B52CD">
            <w:pPr>
              <w:spacing w:before="60" w:after="60" w:line="240" w:lineRule="auto"/>
              <w:ind w:left="57" w:right="57"/>
              <w:jc w:val="center"/>
              <w:rPr>
                <w:rFonts w:ascii="Arial" w:hAnsi="Arial" w:cs="Arial"/>
                <w:sz w:val="20"/>
                <w:szCs w:val="20"/>
              </w:rPr>
            </w:pPr>
            <w:r w:rsidRPr="005A4714">
              <w:rPr>
                <w:rFonts w:ascii="Arial" w:hAnsi="Arial" w:cs="Arial"/>
                <w:sz w:val="20"/>
                <w:szCs w:val="20"/>
              </w:rPr>
              <w:t>67,15%</w:t>
            </w:r>
          </w:p>
        </w:tc>
        <w:tc>
          <w:tcPr>
            <w:tcW w:w="816" w:type="pct"/>
            <w:tcMar>
              <w:top w:w="15" w:type="dxa"/>
              <w:left w:w="15" w:type="dxa"/>
              <w:bottom w:w="0" w:type="dxa"/>
              <w:right w:w="15" w:type="dxa"/>
            </w:tcMar>
            <w:vAlign w:val="center"/>
          </w:tcPr>
          <w:p w14:paraId="293A170D" w14:textId="1813E2DF" w:rsidR="008B52CD" w:rsidRPr="005A4714" w:rsidRDefault="008B52CD" w:rsidP="008B52CD">
            <w:pPr>
              <w:spacing w:before="60" w:after="60" w:line="240" w:lineRule="auto"/>
              <w:ind w:left="57" w:right="57"/>
              <w:jc w:val="center"/>
              <w:rPr>
                <w:rFonts w:ascii="Arial" w:hAnsi="Arial" w:cs="Arial"/>
                <w:sz w:val="20"/>
                <w:szCs w:val="20"/>
              </w:rPr>
            </w:pPr>
            <w:r w:rsidRPr="005A4714">
              <w:rPr>
                <w:rFonts w:ascii="Arial" w:hAnsi="Arial" w:cs="Arial"/>
                <w:sz w:val="20"/>
                <w:szCs w:val="20"/>
              </w:rPr>
              <w:t>63,90%</w:t>
            </w:r>
          </w:p>
        </w:tc>
        <w:tc>
          <w:tcPr>
            <w:tcW w:w="816" w:type="pct"/>
            <w:tcMar>
              <w:top w:w="15" w:type="dxa"/>
              <w:left w:w="15" w:type="dxa"/>
              <w:bottom w:w="0" w:type="dxa"/>
              <w:right w:w="15" w:type="dxa"/>
            </w:tcMar>
            <w:vAlign w:val="center"/>
          </w:tcPr>
          <w:p w14:paraId="34931FC5" w14:textId="4DF34706" w:rsidR="008B52CD" w:rsidRPr="005A4714" w:rsidRDefault="008B52CD" w:rsidP="008B52CD">
            <w:pPr>
              <w:spacing w:before="60" w:after="60" w:line="240" w:lineRule="auto"/>
              <w:ind w:left="57" w:right="57"/>
              <w:jc w:val="center"/>
              <w:rPr>
                <w:rFonts w:ascii="Arial" w:hAnsi="Arial" w:cs="Arial"/>
                <w:sz w:val="20"/>
                <w:szCs w:val="20"/>
              </w:rPr>
            </w:pPr>
            <w:r w:rsidRPr="005A4714">
              <w:rPr>
                <w:rFonts w:ascii="Arial" w:hAnsi="Arial" w:cs="Arial"/>
                <w:sz w:val="20"/>
                <w:szCs w:val="20"/>
              </w:rPr>
              <w:t>60,25%</w:t>
            </w:r>
          </w:p>
        </w:tc>
      </w:tr>
    </w:tbl>
    <w:p w14:paraId="502C45E3" w14:textId="6646122A" w:rsidR="00F60E8B" w:rsidRPr="005A4714" w:rsidRDefault="00F60E8B" w:rsidP="00F60E8B">
      <w:pPr>
        <w:pStyle w:val="Bezodstpw"/>
        <w:spacing w:line="240" w:lineRule="auto"/>
        <w:ind w:right="0"/>
        <w:jc w:val="right"/>
        <w:rPr>
          <w:rFonts w:cs="Arial"/>
          <w:sz w:val="18"/>
          <w:szCs w:val="18"/>
        </w:rPr>
      </w:pPr>
      <w:r w:rsidRPr="005A4714">
        <w:rPr>
          <w:rFonts w:cs="Arial"/>
          <w:sz w:val="18"/>
          <w:szCs w:val="18"/>
        </w:rPr>
        <w:t>Źródło: Opracowanie własne</w:t>
      </w:r>
      <w:r w:rsidR="006D3F88" w:rsidRPr="005A4714">
        <w:rPr>
          <w:rFonts w:cs="Arial"/>
          <w:sz w:val="18"/>
          <w:szCs w:val="18"/>
        </w:rPr>
        <w:t xml:space="preserve"> na podstawie danych PUP w Gostyninie</w:t>
      </w:r>
    </w:p>
    <w:p w14:paraId="653C948D" w14:textId="5790141C" w:rsidR="00F51B8B" w:rsidRPr="005A4714" w:rsidRDefault="005634A0" w:rsidP="008601AF">
      <w:pPr>
        <w:pStyle w:val="Bezodstpw"/>
        <w:rPr>
          <w:lang w:eastAsia="ar-SA"/>
        </w:rPr>
      </w:pPr>
      <w:r w:rsidRPr="005A4714">
        <w:rPr>
          <w:lang w:eastAsia="ar-SA"/>
        </w:rPr>
        <w:t xml:space="preserve">Na podstawie danych z zakresu pomocy społecznej, można zauważyć, że negatywnym zjawiskiem na tym obszarze jest </w:t>
      </w:r>
      <w:r w:rsidR="00051441" w:rsidRPr="005A4714">
        <w:rPr>
          <w:lang w:eastAsia="ar-SA"/>
        </w:rPr>
        <w:t xml:space="preserve">niepełnosprawność. </w:t>
      </w:r>
      <w:r w:rsidR="00FF3ADD" w:rsidRPr="005A4714">
        <w:rPr>
          <w:lang w:eastAsia="ar-SA"/>
        </w:rPr>
        <w:t>Pomimo spadku</w:t>
      </w:r>
      <w:r w:rsidR="00051441" w:rsidRPr="005A4714">
        <w:rPr>
          <w:lang w:eastAsia="ar-SA"/>
        </w:rPr>
        <w:t xml:space="preserve"> ogólnej</w:t>
      </w:r>
      <w:r w:rsidR="00FF3ADD" w:rsidRPr="005A4714">
        <w:rPr>
          <w:lang w:eastAsia="ar-SA"/>
        </w:rPr>
        <w:t xml:space="preserve"> liczby osób objętych pomocą społeczną w latach 2018-2020 na terenie sołectwa Sielce, </w:t>
      </w:r>
      <w:r w:rsidR="00051441" w:rsidRPr="005A4714">
        <w:rPr>
          <w:lang w:eastAsia="ar-SA"/>
        </w:rPr>
        <w:t>udział osób korzystających z pomocy społecznej z powodu niepełnosprawności w ludności ogółem na danym obszarze we wszystkich analizowanych latach przewyższał średnią dla gminy. W 2020 r.</w:t>
      </w:r>
      <w:r w:rsidR="00FF3ADD" w:rsidRPr="005A4714">
        <w:rPr>
          <w:lang w:eastAsia="ar-SA"/>
        </w:rPr>
        <w:t xml:space="preserve"> 4 na 9 osób objętych pomocą społeczną korzysta</w:t>
      </w:r>
      <w:r w:rsidR="00051441" w:rsidRPr="005A4714">
        <w:rPr>
          <w:lang w:eastAsia="ar-SA"/>
        </w:rPr>
        <w:t>ło</w:t>
      </w:r>
      <w:r w:rsidR="00FF3ADD" w:rsidRPr="005A4714">
        <w:rPr>
          <w:lang w:eastAsia="ar-SA"/>
        </w:rPr>
        <w:t xml:space="preserve"> ze wsparcia w związku </w:t>
      </w:r>
      <w:r w:rsidR="000B5E4B" w:rsidRPr="005A4714">
        <w:rPr>
          <w:lang w:eastAsia="ar-SA"/>
        </w:rPr>
        <w:t>z</w:t>
      </w:r>
      <w:r w:rsidR="00051441" w:rsidRPr="005A4714">
        <w:rPr>
          <w:lang w:eastAsia="ar-SA"/>
        </w:rPr>
        <w:t> </w:t>
      </w:r>
      <w:r w:rsidR="000B5E4B" w:rsidRPr="005A4714">
        <w:rPr>
          <w:lang w:eastAsia="ar-SA"/>
        </w:rPr>
        <w:t>niepełnosprawnośc</w:t>
      </w:r>
      <w:r w:rsidR="00051441" w:rsidRPr="005A4714">
        <w:rPr>
          <w:lang w:eastAsia="ar-SA"/>
        </w:rPr>
        <w:t>ią</w:t>
      </w:r>
      <w:r w:rsidR="00FF3ADD" w:rsidRPr="005A4714">
        <w:rPr>
          <w:lang w:eastAsia="ar-SA"/>
        </w:rPr>
        <w:t xml:space="preserve">. </w:t>
      </w:r>
    </w:p>
    <w:p w14:paraId="16942A63" w14:textId="2B9769DE" w:rsidR="00FF3ADD" w:rsidRPr="005A4714" w:rsidRDefault="00FF3ADD" w:rsidP="00FF3ADD">
      <w:pPr>
        <w:pStyle w:val="Bezodstpw"/>
        <w:spacing w:line="240" w:lineRule="auto"/>
        <w:ind w:right="0"/>
        <w:jc w:val="center"/>
        <w:rPr>
          <w:rFonts w:cs="Arial"/>
          <w:b/>
          <w:bCs/>
          <w:sz w:val="20"/>
        </w:rPr>
      </w:pPr>
      <w:bookmarkStart w:id="13" w:name="_Toc204597768"/>
      <w:r w:rsidRPr="005A4714">
        <w:rPr>
          <w:rFonts w:cs="Arial"/>
          <w:b/>
          <w:bCs/>
          <w:sz w:val="20"/>
        </w:rPr>
        <w:t xml:space="preserve">Tabela </w:t>
      </w:r>
      <w:r w:rsidRPr="005A4714">
        <w:rPr>
          <w:rFonts w:cs="Arial"/>
          <w:b/>
          <w:bCs/>
          <w:sz w:val="20"/>
        </w:rPr>
        <w:fldChar w:fldCharType="begin"/>
      </w:r>
      <w:r w:rsidRPr="005A4714">
        <w:rPr>
          <w:rFonts w:cs="Arial"/>
          <w:b/>
          <w:bCs/>
          <w:sz w:val="20"/>
        </w:rPr>
        <w:instrText xml:space="preserve"> SEQ Tabela \* ARABIC </w:instrText>
      </w:r>
      <w:r w:rsidRPr="005A4714">
        <w:rPr>
          <w:rFonts w:cs="Arial"/>
          <w:b/>
          <w:bCs/>
          <w:sz w:val="20"/>
        </w:rPr>
        <w:fldChar w:fldCharType="separate"/>
      </w:r>
      <w:r w:rsidR="00B45E98" w:rsidRPr="005A4714">
        <w:rPr>
          <w:rFonts w:cs="Arial"/>
          <w:b/>
          <w:bCs/>
          <w:noProof/>
          <w:sz w:val="20"/>
        </w:rPr>
        <w:t>5</w:t>
      </w:r>
      <w:r w:rsidRPr="005A4714">
        <w:rPr>
          <w:rFonts w:cs="Arial"/>
          <w:sz w:val="20"/>
        </w:rPr>
        <w:fldChar w:fldCharType="end"/>
      </w:r>
      <w:r w:rsidRPr="005A4714">
        <w:rPr>
          <w:rFonts w:cs="Arial"/>
          <w:b/>
          <w:bCs/>
          <w:sz w:val="20"/>
        </w:rPr>
        <w:t>. Liczba osób korzystająca z pomocy społecznej na terenie sołectwa Sielce w latach 2018-2020</w:t>
      </w:r>
      <w:bookmarkEnd w:id="1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25"/>
        <w:gridCol w:w="1479"/>
        <w:gridCol w:w="1479"/>
        <w:gridCol w:w="1479"/>
      </w:tblGrid>
      <w:tr w:rsidR="005A4714" w:rsidRPr="005A4714" w14:paraId="56AA77C5" w14:textId="77777777" w:rsidTr="00FB6E98">
        <w:trPr>
          <w:trHeight w:val="300"/>
          <w:tblHeader/>
          <w:jc w:val="center"/>
        </w:trPr>
        <w:tc>
          <w:tcPr>
            <w:tcW w:w="2552" w:type="pct"/>
            <w:shd w:val="clear" w:color="auto" w:fill="D9D9D9" w:themeFill="background1" w:themeFillShade="D9"/>
            <w:vAlign w:val="center"/>
          </w:tcPr>
          <w:p w14:paraId="4D2AE06C" w14:textId="77777777" w:rsidR="00FF3ADD" w:rsidRPr="005A4714" w:rsidRDefault="00FF3ADD" w:rsidP="00FB6E98">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Wyszczególnienie</w:t>
            </w:r>
          </w:p>
        </w:tc>
        <w:tc>
          <w:tcPr>
            <w:tcW w:w="816" w:type="pct"/>
            <w:shd w:val="clear" w:color="auto" w:fill="D9D9D9" w:themeFill="background1" w:themeFillShade="D9"/>
            <w:tcMar>
              <w:top w:w="15" w:type="dxa"/>
              <w:left w:w="15" w:type="dxa"/>
              <w:bottom w:w="0" w:type="dxa"/>
              <w:right w:w="15" w:type="dxa"/>
            </w:tcMar>
            <w:vAlign w:val="center"/>
          </w:tcPr>
          <w:p w14:paraId="00F05B84" w14:textId="77777777" w:rsidR="00FF3ADD" w:rsidRPr="005A4714" w:rsidRDefault="00FF3ADD" w:rsidP="00FB6E98">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2018</w:t>
            </w:r>
          </w:p>
        </w:tc>
        <w:tc>
          <w:tcPr>
            <w:tcW w:w="816" w:type="pct"/>
            <w:shd w:val="clear" w:color="auto" w:fill="D9D9D9" w:themeFill="background1" w:themeFillShade="D9"/>
            <w:tcMar>
              <w:top w:w="15" w:type="dxa"/>
              <w:left w:w="15" w:type="dxa"/>
              <w:bottom w:w="0" w:type="dxa"/>
              <w:right w:w="15" w:type="dxa"/>
            </w:tcMar>
            <w:vAlign w:val="center"/>
          </w:tcPr>
          <w:p w14:paraId="1FF386FC" w14:textId="77777777" w:rsidR="00FF3ADD" w:rsidRPr="005A4714" w:rsidRDefault="00FF3ADD" w:rsidP="00FB6E98">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2019</w:t>
            </w:r>
          </w:p>
        </w:tc>
        <w:tc>
          <w:tcPr>
            <w:tcW w:w="816" w:type="pct"/>
            <w:shd w:val="clear" w:color="auto" w:fill="D9D9D9" w:themeFill="background1" w:themeFillShade="D9"/>
            <w:tcMar>
              <w:top w:w="15" w:type="dxa"/>
              <w:left w:w="15" w:type="dxa"/>
              <w:bottom w:w="0" w:type="dxa"/>
              <w:right w:w="15" w:type="dxa"/>
            </w:tcMar>
            <w:vAlign w:val="center"/>
          </w:tcPr>
          <w:p w14:paraId="5C8E3595" w14:textId="77777777" w:rsidR="00FF3ADD" w:rsidRPr="005A4714" w:rsidRDefault="00FF3ADD" w:rsidP="00FB6E98">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2020</w:t>
            </w:r>
          </w:p>
        </w:tc>
      </w:tr>
      <w:tr w:rsidR="005A4714" w:rsidRPr="005A4714" w14:paraId="6572F1CA" w14:textId="77777777" w:rsidTr="00FB6E98">
        <w:trPr>
          <w:trHeight w:val="225"/>
          <w:jc w:val="center"/>
        </w:trPr>
        <w:tc>
          <w:tcPr>
            <w:tcW w:w="2552" w:type="pct"/>
            <w:tcMar>
              <w:top w:w="15" w:type="dxa"/>
              <w:left w:w="15" w:type="dxa"/>
              <w:bottom w:w="0" w:type="dxa"/>
              <w:right w:w="15" w:type="dxa"/>
            </w:tcMar>
            <w:vAlign w:val="center"/>
          </w:tcPr>
          <w:p w14:paraId="64C1B29B" w14:textId="2C7CABEB" w:rsidR="00FF3ADD" w:rsidRPr="005A4714" w:rsidRDefault="00FF3ADD" w:rsidP="00FF3ADD">
            <w:pPr>
              <w:spacing w:before="60" w:after="60" w:line="240" w:lineRule="auto"/>
              <w:ind w:left="57" w:right="57"/>
              <w:jc w:val="center"/>
              <w:rPr>
                <w:rFonts w:ascii="Arial" w:hAnsi="Arial" w:cs="Arial"/>
                <w:sz w:val="20"/>
                <w:szCs w:val="20"/>
              </w:rPr>
            </w:pPr>
            <w:bookmarkStart w:id="14" w:name="_Hlk127359618"/>
            <w:r w:rsidRPr="005A4714">
              <w:rPr>
                <w:rFonts w:ascii="Arial" w:hAnsi="Arial" w:cs="Arial"/>
                <w:sz w:val="20"/>
                <w:szCs w:val="20"/>
              </w:rPr>
              <w:t xml:space="preserve">Liczba osób objętych pomocą społeczną </w:t>
            </w:r>
            <w:bookmarkEnd w:id="14"/>
            <w:r w:rsidRPr="005A4714">
              <w:rPr>
                <w:rFonts w:ascii="Arial" w:hAnsi="Arial" w:cs="Arial"/>
                <w:sz w:val="20"/>
                <w:szCs w:val="20"/>
              </w:rPr>
              <w:t>ogółem</w:t>
            </w:r>
          </w:p>
        </w:tc>
        <w:tc>
          <w:tcPr>
            <w:tcW w:w="816" w:type="pct"/>
            <w:tcMar>
              <w:top w:w="15" w:type="dxa"/>
              <w:left w:w="15" w:type="dxa"/>
              <w:bottom w:w="0" w:type="dxa"/>
              <w:right w:w="15" w:type="dxa"/>
            </w:tcMar>
            <w:vAlign w:val="center"/>
          </w:tcPr>
          <w:p w14:paraId="75EDCFAE" w14:textId="0851B1BC" w:rsidR="00FF3ADD" w:rsidRPr="005A4714" w:rsidRDefault="00FF3ADD" w:rsidP="00FF3ADD">
            <w:pPr>
              <w:spacing w:before="60" w:after="60" w:line="240" w:lineRule="auto"/>
              <w:ind w:left="57" w:right="57"/>
              <w:jc w:val="center"/>
              <w:rPr>
                <w:rFonts w:ascii="Arial" w:hAnsi="Arial" w:cs="Arial"/>
                <w:sz w:val="20"/>
                <w:szCs w:val="20"/>
              </w:rPr>
            </w:pPr>
            <w:r w:rsidRPr="005A4714">
              <w:rPr>
                <w:rFonts w:ascii="Arial" w:eastAsia="Times New Roman" w:hAnsi="Arial" w:cs="Arial"/>
                <w:sz w:val="20"/>
                <w:szCs w:val="20"/>
                <w:lang w:eastAsia="pl-PL"/>
              </w:rPr>
              <w:t>12</w:t>
            </w:r>
          </w:p>
        </w:tc>
        <w:tc>
          <w:tcPr>
            <w:tcW w:w="816" w:type="pct"/>
            <w:tcMar>
              <w:top w:w="15" w:type="dxa"/>
              <w:left w:w="15" w:type="dxa"/>
              <w:bottom w:w="0" w:type="dxa"/>
              <w:right w:w="15" w:type="dxa"/>
            </w:tcMar>
            <w:vAlign w:val="center"/>
          </w:tcPr>
          <w:p w14:paraId="3F452B37" w14:textId="411C20DC" w:rsidR="00FF3ADD" w:rsidRPr="005A4714" w:rsidRDefault="00FF3ADD" w:rsidP="00FF3ADD">
            <w:pPr>
              <w:spacing w:before="60" w:after="60" w:line="240" w:lineRule="auto"/>
              <w:ind w:left="57" w:right="57"/>
              <w:jc w:val="center"/>
              <w:rPr>
                <w:rFonts w:ascii="Arial" w:hAnsi="Arial" w:cs="Arial"/>
                <w:sz w:val="20"/>
                <w:szCs w:val="20"/>
              </w:rPr>
            </w:pPr>
            <w:r w:rsidRPr="005A4714">
              <w:rPr>
                <w:rFonts w:ascii="Arial" w:eastAsia="Times New Roman" w:hAnsi="Arial" w:cs="Arial"/>
                <w:sz w:val="20"/>
                <w:szCs w:val="20"/>
                <w:lang w:eastAsia="pl-PL"/>
              </w:rPr>
              <w:t>12</w:t>
            </w:r>
          </w:p>
        </w:tc>
        <w:tc>
          <w:tcPr>
            <w:tcW w:w="816" w:type="pct"/>
            <w:tcMar>
              <w:top w:w="15" w:type="dxa"/>
              <w:left w:w="15" w:type="dxa"/>
              <w:bottom w:w="0" w:type="dxa"/>
              <w:right w:w="15" w:type="dxa"/>
            </w:tcMar>
            <w:vAlign w:val="center"/>
          </w:tcPr>
          <w:p w14:paraId="5B97B120" w14:textId="6F256E29" w:rsidR="00FF3ADD" w:rsidRPr="005A4714" w:rsidRDefault="00FF3ADD" w:rsidP="00FF3ADD">
            <w:pPr>
              <w:spacing w:before="60" w:after="60" w:line="240" w:lineRule="auto"/>
              <w:ind w:left="57" w:right="57"/>
              <w:jc w:val="center"/>
              <w:rPr>
                <w:rFonts w:ascii="Arial" w:hAnsi="Arial" w:cs="Arial"/>
                <w:sz w:val="20"/>
                <w:szCs w:val="20"/>
              </w:rPr>
            </w:pPr>
            <w:r w:rsidRPr="005A4714">
              <w:rPr>
                <w:rFonts w:ascii="Arial" w:eastAsia="Times New Roman" w:hAnsi="Arial" w:cs="Arial"/>
                <w:sz w:val="20"/>
                <w:szCs w:val="20"/>
                <w:lang w:eastAsia="pl-PL"/>
              </w:rPr>
              <w:t>9</w:t>
            </w:r>
          </w:p>
        </w:tc>
      </w:tr>
      <w:tr w:rsidR="005A4714" w:rsidRPr="005A4714" w14:paraId="2B1F772B" w14:textId="77777777" w:rsidTr="00FB6E98">
        <w:trPr>
          <w:trHeight w:val="287"/>
          <w:jc w:val="center"/>
        </w:trPr>
        <w:tc>
          <w:tcPr>
            <w:tcW w:w="2552" w:type="pct"/>
            <w:tcMar>
              <w:top w:w="15" w:type="dxa"/>
              <w:left w:w="15" w:type="dxa"/>
              <w:bottom w:w="0" w:type="dxa"/>
              <w:right w:w="15" w:type="dxa"/>
            </w:tcMar>
            <w:vAlign w:val="center"/>
          </w:tcPr>
          <w:p w14:paraId="05B2B212" w14:textId="2759ABB3" w:rsidR="00FF3ADD" w:rsidRPr="005A4714" w:rsidRDefault="00FF3ADD" w:rsidP="00FF3ADD">
            <w:pPr>
              <w:spacing w:before="60" w:after="60" w:line="240" w:lineRule="auto"/>
              <w:ind w:left="57" w:right="57"/>
              <w:jc w:val="center"/>
              <w:rPr>
                <w:rFonts w:ascii="Arial" w:hAnsi="Arial" w:cs="Arial"/>
                <w:sz w:val="20"/>
                <w:szCs w:val="20"/>
              </w:rPr>
            </w:pPr>
            <w:r w:rsidRPr="005A4714">
              <w:rPr>
                <w:rFonts w:ascii="Arial" w:hAnsi="Arial" w:cs="Arial"/>
                <w:sz w:val="20"/>
                <w:szCs w:val="20"/>
              </w:rPr>
              <w:t>Liczba osób objętych pomocą społeczną z powodu niepełnosprawności</w:t>
            </w:r>
          </w:p>
        </w:tc>
        <w:tc>
          <w:tcPr>
            <w:tcW w:w="816" w:type="pct"/>
            <w:tcMar>
              <w:top w:w="15" w:type="dxa"/>
              <w:left w:w="15" w:type="dxa"/>
              <w:bottom w:w="0" w:type="dxa"/>
              <w:right w:w="15" w:type="dxa"/>
            </w:tcMar>
            <w:vAlign w:val="center"/>
          </w:tcPr>
          <w:p w14:paraId="33660E4B" w14:textId="0A8E0B61" w:rsidR="00FF3ADD" w:rsidRPr="005A4714" w:rsidRDefault="00FF3ADD" w:rsidP="00FF3ADD">
            <w:pPr>
              <w:spacing w:before="60" w:after="60" w:line="240" w:lineRule="auto"/>
              <w:ind w:left="57" w:right="57"/>
              <w:jc w:val="center"/>
              <w:rPr>
                <w:rFonts w:ascii="Arial" w:hAnsi="Arial" w:cs="Arial"/>
                <w:sz w:val="20"/>
                <w:szCs w:val="20"/>
              </w:rPr>
            </w:pPr>
            <w:r w:rsidRPr="005A4714">
              <w:rPr>
                <w:rFonts w:ascii="Arial" w:hAnsi="Arial" w:cs="Arial"/>
                <w:sz w:val="20"/>
                <w:szCs w:val="20"/>
              </w:rPr>
              <w:t>5</w:t>
            </w:r>
          </w:p>
        </w:tc>
        <w:tc>
          <w:tcPr>
            <w:tcW w:w="816" w:type="pct"/>
            <w:tcMar>
              <w:top w:w="15" w:type="dxa"/>
              <w:left w:w="15" w:type="dxa"/>
              <w:bottom w:w="0" w:type="dxa"/>
              <w:right w:w="15" w:type="dxa"/>
            </w:tcMar>
            <w:vAlign w:val="center"/>
          </w:tcPr>
          <w:p w14:paraId="6D3F1E19" w14:textId="065746CF" w:rsidR="00FF3ADD" w:rsidRPr="005A4714" w:rsidRDefault="00FF3ADD" w:rsidP="00FF3ADD">
            <w:pPr>
              <w:spacing w:before="60" w:after="60" w:line="240" w:lineRule="auto"/>
              <w:ind w:left="57" w:right="57"/>
              <w:jc w:val="center"/>
              <w:rPr>
                <w:rFonts w:ascii="Arial" w:hAnsi="Arial" w:cs="Arial"/>
                <w:sz w:val="20"/>
                <w:szCs w:val="20"/>
              </w:rPr>
            </w:pPr>
            <w:r w:rsidRPr="005A4714">
              <w:rPr>
                <w:rFonts w:ascii="Arial" w:hAnsi="Arial" w:cs="Arial"/>
                <w:sz w:val="20"/>
                <w:szCs w:val="20"/>
              </w:rPr>
              <w:t>5</w:t>
            </w:r>
          </w:p>
        </w:tc>
        <w:tc>
          <w:tcPr>
            <w:tcW w:w="816" w:type="pct"/>
            <w:tcMar>
              <w:top w:w="15" w:type="dxa"/>
              <w:left w:w="15" w:type="dxa"/>
              <w:bottom w:w="0" w:type="dxa"/>
              <w:right w:w="15" w:type="dxa"/>
            </w:tcMar>
            <w:vAlign w:val="center"/>
          </w:tcPr>
          <w:p w14:paraId="29729088" w14:textId="5D441A03" w:rsidR="00FF3ADD" w:rsidRPr="005A4714" w:rsidRDefault="00FF3ADD" w:rsidP="00FF3ADD">
            <w:pPr>
              <w:spacing w:before="60" w:after="60" w:line="240" w:lineRule="auto"/>
              <w:ind w:left="57" w:right="57"/>
              <w:jc w:val="center"/>
              <w:rPr>
                <w:rFonts w:ascii="Arial" w:hAnsi="Arial" w:cs="Arial"/>
                <w:sz w:val="20"/>
                <w:szCs w:val="20"/>
              </w:rPr>
            </w:pPr>
            <w:r w:rsidRPr="005A4714">
              <w:rPr>
                <w:rFonts w:ascii="Arial" w:hAnsi="Arial" w:cs="Arial"/>
                <w:sz w:val="20"/>
                <w:szCs w:val="20"/>
              </w:rPr>
              <w:t>4</w:t>
            </w:r>
          </w:p>
        </w:tc>
      </w:tr>
      <w:tr w:rsidR="005A4714" w:rsidRPr="005A4714" w14:paraId="04E16C68" w14:textId="77777777" w:rsidTr="000E7C3D">
        <w:trPr>
          <w:trHeight w:val="287"/>
          <w:jc w:val="center"/>
        </w:trPr>
        <w:tc>
          <w:tcPr>
            <w:tcW w:w="2552" w:type="pct"/>
            <w:tcMar>
              <w:top w:w="15" w:type="dxa"/>
              <w:left w:w="15" w:type="dxa"/>
              <w:bottom w:w="0" w:type="dxa"/>
              <w:right w:w="15" w:type="dxa"/>
            </w:tcMar>
            <w:vAlign w:val="center"/>
          </w:tcPr>
          <w:p w14:paraId="1DC6CA01" w14:textId="691F2C5B" w:rsidR="000E7C3D" w:rsidRPr="005A4714" w:rsidRDefault="000E7C3D" w:rsidP="000E7C3D">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Udział osób korzystających z pomocy społecznej z powodu niepełnosprawności w ludności ogółem na danym obszarze</w:t>
            </w:r>
          </w:p>
        </w:tc>
        <w:tc>
          <w:tcPr>
            <w:tcW w:w="816" w:type="pct"/>
            <w:tcMar>
              <w:top w:w="15" w:type="dxa"/>
              <w:left w:w="15" w:type="dxa"/>
              <w:bottom w:w="0" w:type="dxa"/>
              <w:right w:w="15" w:type="dxa"/>
            </w:tcMar>
            <w:vAlign w:val="center"/>
          </w:tcPr>
          <w:p w14:paraId="6E40589C" w14:textId="54317136" w:rsidR="000E7C3D" w:rsidRPr="005A4714" w:rsidRDefault="000E7C3D" w:rsidP="000E7C3D">
            <w:pPr>
              <w:spacing w:before="60" w:after="60" w:line="240" w:lineRule="auto"/>
              <w:ind w:left="57" w:right="57"/>
              <w:jc w:val="center"/>
              <w:rPr>
                <w:rFonts w:ascii="Arial" w:hAnsi="Arial" w:cs="Arial"/>
                <w:b/>
                <w:bCs/>
                <w:sz w:val="20"/>
                <w:szCs w:val="20"/>
              </w:rPr>
            </w:pPr>
            <w:r w:rsidRPr="005A4714">
              <w:rPr>
                <w:rFonts w:ascii="Arial" w:eastAsia="Times New Roman" w:hAnsi="Arial" w:cs="Arial"/>
                <w:b/>
                <w:bCs/>
                <w:sz w:val="20"/>
                <w:szCs w:val="20"/>
                <w:lang w:eastAsia="pl-PL"/>
              </w:rPr>
              <w:t>1,94%</w:t>
            </w:r>
          </w:p>
        </w:tc>
        <w:tc>
          <w:tcPr>
            <w:tcW w:w="816" w:type="pct"/>
            <w:tcMar>
              <w:top w:w="15" w:type="dxa"/>
              <w:left w:w="15" w:type="dxa"/>
              <w:bottom w:w="0" w:type="dxa"/>
              <w:right w:w="15" w:type="dxa"/>
            </w:tcMar>
            <w:vAlign w:val="center"/>
          </w:tcPr>
          <w:p w14:paraId="3594471E" w14:textId="07D10EDF" w:rsidR="000E7C3D" w:rsidRPr="005A4714" w:rsidRDefault="000E7C3D" w:rsidP="000E7C3D">
            <w:pPr>
              <w:spacing w:before="60" w:after="60" w:line="240" w:lineRule="auto"/>
              <w:ind w:left="57" w:right="57"/>
              <w:jc w:val="center"/>
              <w:rPr>
                <w:rFonts w:ascii="Arial" w:hAnsi="Arial" w:cs="Arial"/>
                <w:b/>
                <w:bCs/>
                <w:sz w:val="20"/>
                <w:szCs w:val="20"/>
              </w:rPr>
            </w:pPr>
            <w:r w:rsidRPr="005A4714">
              <w:rPr>
                <w:rFonts w:ascii="Arial" w:eastAsia="Times New Roman" w:hAnsi="Arial" w:cs="Arial"/>
                <w:b/>
                <w:bCs/>
                <w:sz w:val="20"/>
                <w:szCs w:val="20"/>
                <w:lang w:eastAsia="pl-PL"/>
              </w:rPr>
              <w:t>1,96%</w:t>
            </w:r>
          </w:p>
        </w:tc>
        <w:tc>
          <w:tcPr>
            <w:tcW w:w="816" w:type="pct"/>
            <w:tcMar>
              <w:top w:w="15" w:type="dxa"/>
              <w:left w:w="15" w:type="dxa"/>
              <w:bottom w:w="0" w:type="dxa"/>
              <w:right w:w="15" w:type="dxa"/>
            </w:tcMar>
            <w:vAlign w:val="center"/>
          </w:tcPr>
          <w:p w14:paraId="147919DA" w14:textId="3D504DCB" w:rsidR="000E7C3D" w:rsidRPr="005A4714" w:rsidRDefault="000E7C3D" w:rsidP="000E7C3D">
            <w:pPr>
              <w:spacing w:before="60" w:after="60" w:line="240" w:lineRule="auto"/>
              <w:ind w:left="57" w:right="57"/>
              <w:jc w:val="center"/>
              <w:rPr>
                <w:rFonts w:ascii="Arial" w:hAnsi="Arial" w:cs="Arial"/>
                <w:b/>
                <w:bCs/>
                <w:sz w:val="20"/>
                <w:szCs w:val="20"/>
              </w:rPr>
            </w:pPr>
            <w:r w:rsidRPr="005A4714">
              <w:rPr>
                <w:rFonts w:ascii="Arial" w:eastAsia="Times New Roman" w:hAnsi="Arial" w:cs="Arial"/>
                <w:b/>
                <w:bCs/>
                <w:sz w:val="20"/>
                <w:szCs w:val="20"/>
                <w:lang w:eastAsia="pl-PL"/>
              </w:rPr>
              <w:t>1,57%</w:t>
            </w:r>
          </w:p>
        </w:tc>
      </w:tr>
      <w:tr w:rsidR="005A4714" w:rsidRPr="005A4714" w14:paraId="3E3B41F2" w14:textId="77777777" w:rsidTr="00051441">
        <w:trPr>
          <w:trHeight w:val="287"/>
          <w:jc w:val="center"/>
        </w:trPr>
        <w:tc>
          <w:tcPr>
            <w:tcW w:w="2552" w:type="pct"/>
            <w:tcMar>
              <w:top w:w="15" w:type="dxa"/>
              <w:left w:w="15" w:type="dxa"/>
              <w:bottom w:w="0" w:type="dxa"/>
              <w:right w:w="15" w:type="dxa"/>
            </w:tcMar>
            <w:vAlign w:val="center"/>
          </w:tcPr>
          <w:p w14:paraId="69407B07" w14:textId="46AE7847" w:rsidR="00051441" w:rsidRPr="005A4714" w:rsidRDefault="00051441" w:rsidP="00051441">
            <w:pPr>
              <w:spacing w:before="60" w:after="60" w:line="240" w:lineRule="auto"/>
              <w:ind w:left="57" w:right="57"/>
              <w:jc w:val="center"/>
              <w:rPr>
                <w:rFonts w:ascii="Arial" w:hAnsi="Arial" w:cs="Arial"/>
                <w:sz w:val="20"/>
                <w:szCs w:val="20"/>
              </w:rPr>
            </w:pPr>
            <w:r w:rsidRPr="005A4714">
              <w:rPr>
                <w:rFonts w:ascii="Arial" w:hAnsi="Arial" w:cs="Arial"/>
                <w:sz w:val="20"/>
                <w:szCs w:val="20"/>
              </w:rPr>
              <w:t>Średni wskaźnik dla miasta i gminy Sanniki</w:t>
            </w:r>
          </w:p>
        </w:tc>
        <w:tc>
          <w:tcPr>
            <w:tcW w:w="816" w:type="pct"/>
            <w:tcMar>
              <w:top w:w="15" w:type="dxa"/>
              <w:left w:w="15" w:type="dxa"/>
              <w:bottom w:w="0" w:type="dxa"/>
              <w:right w:w="15" w:type="dxa"/>
            </w:tcMar>
            <w:vAlign w:val="center"/>
          </w:tcPr>
          <w:p w14:paraId="69BCB141" w14:textId="12106FFB" w:rsidR="00051441" w:rsidRPr="005A4714" w:rsidRDefault="00051441" w:rsidP="00051441">
            <w:pPr>
              <w:spacing w:before="60" w:after="60" w:line="240" w:lineRule="auto"/>
              <w:ind w:left="57" w:right="57"/>
              <w:jc w:val="center"/>
              <w:rPr>
                <w:rFonts w:ascii="Arial" w:eastAsia="Times New Roman" w:hAnsi="Arial" w:cs="Arial"/>
                <w:sz w:val="20"/>
                <w:szCs w:val="20"/>
                <w:lang w:eastAsia="pl-PL"/>
              </w:rPr>
            </w:pPr>
            <w:r w:rsidRPr="005A4714">
              <w:rPr>
                <w:rFonts w:ascii="Arial" w:eastAsia="Times New Roman" w:hAnsi="Arial" w:cs="Arial"/>
                <w:sz w:val="20"/>
                <w:szCs w:val="20"/>
                <w:lang w:eastAsia="pl-PL"/>
              </w:rPr>
              <w:t>0,72%</w:t>
            </w:r>
          </w:p>
        </w:tc>
        <w:tc>
          <w:tcPr>
            <w:tcW w:w="816" w:type="pct"/>
            <w:tcMar>
              <w:top w:w="15" w:type="dxa"/>
              <w:left w:w="15" w:type="dxa"/>
              <w:bottom w:w="0" w:type="dxa"/>
              <w:right w:w="15" w:type="dxa"/>
            </w:tcMar>
            <w:vAlign w:val="center"/>
          </w:tcPr>
          <w:p w14:paraId="06E8F22B" w14:textId="1BA4AD8D" w:rsidR="00051441" w:rsidRPr="005A4714" w:rsidRDefault="00051441" w:rsidP="00051441">
            <w:pPr>
              <w:spacing w:before="60" w:after="60" w:line="240" w:lineRule="auto"/>
              <w:ind w:left="57" w:right="57"/>
              <w:jc w:val="center"/>
              <w:rPr>
                <w:rFonts w:ascii="Arial" w:eastAsia="Times New Roman" w:hAnsi="Arial" w:cs="Arial"/>
                <w:sz w:val="20"/>
                <w:szCs w:val="20"/>
                <w:lang w:eastAsia="pl-PL"/>
              </w:rPr>
            </w:pPr>
            <w:r w:rsidRPr="005A4714">
              <w:rPr>
                <w:rFonts w:ascii="Arial" w:eastAsia="Times New Roman" w:hAnsi="Arial" w:cs="Arial"/>
                <w:sz w:val="20"/>
                <w:szCs w:val="20"/>
                <w:lang w:eastAsia="pl-PL"/>
              </w:rPr>
              <w:t>0,64%</w:t>
            </w:r>
          </w:p>
        </w:tc>
        <w:tc>
          <w:tcPr>
            <w:tcW w:w="816" w:type="pct"/>
            <w:tcMar>
              <w:top w:w="15" w:type="dxa"/>
              <w:left w:w="15" w:type="dxa"/>
              <w:bottom w:w="0" w:type="dxa"/>
              <w:right w:w="15" w:type="dxa"/>
            </w:tcMar>
            <w:vAlign w:val="center"/>
          </w:tcPr>
          <w:p w14:paraId="319F1026" w14:textId="17A2CB00" w:rsidR="00051441" w:rsidRPr="005A4714" w:rsidRDefault="00051441" w:rsidP="00051441">
            <w:pPr>
              <w:spacing w:before="60" w:after="60" w:line="240" w:lineRule="auto"/>
              <w:ind w:left="57" w:right="57"/>
              <w:jc w:val="center"/>
              <w:rPr>
                <w:rFonts w:ascii="Arial" w:eastAsia="Times New Roman" w:hAnsi="Arial" w:cs="Arial"/>
                <w:sz w:val="20"/>
                <w:szCs w:val="20"/>
                <w:lang w:eastAsia="pl-PL"/>
              </w:rPr>
            </w:pPr>
            <w:r w:rsidRPr="005A4714">
              <w:rPr>
                <w:rFonts w:ascii="Arial" w:eastAsia="Times New Roman" w:hAnsi="Arial" w:cs="Arial"/>
                <w:sz w:val="20"/>
                <w:szCs w:val="20"/>
                <w:lang w:eastAsia="pl-PL"/>
              </w:rPr>
              <w:t>0,54%</w:t>
            </w:r>
          </w:p>
        </w:tc>
      </w:tr>
    </w:tbl>
    <w:p w14:paraId="3858F835" w14:textId="2CC13EB8" w:rsidR="00FF3ADD" w:rsidRPr="005A4714" w:rsidRDefault="00FF3ADD" w:rsidP="00FF3ADD">
      <w:pPr>
        <w:pStyle w:val="Bezodstpw"/>
        <w:spacing w:line="240" w:lineRule="auto"/>
        <w:ind w:right="0"/>
        <w:jc w:val="right"/>
        <w:rPr>
          <w:rFonts w:cs="Arial"/>
          <w:sz w:val="18"/>
          <w:szCs w:val="18"/>
        </w:rPr>
      </w:pPr>
      <w:r w:rsidRPr="005A4714">
        <w:rPr>
          <w:rFonts w:cs="Arial"/>
          <w:sz w:val="18"/>
          <w:szCs w:val="18"/>
        </w:rPr>
        <w:t>Źródło: Opracowanie własne</w:t>
      </w:r>
      <w:r w:rsidR="006D3F88" w:rsidRPr="005A4714">
        <w:rPr>
          <w:rFonts w:cs="Arial"/>
          <w:sz w:val="18"/>
          <w:szCs w:val="18"/>
        </w:rPr>
        <w:t xml:space="preserve"> na podstawie danych MOPS w Sannikach</w:t>
      </w:r>
    </w:p>
    <w:p w14:paraId="4435971F" w14:textId="0C591D20" w:rsidR="002A39A9" w:rsidRPr="005A4714" w:rsidRDefault="002A39A9" w:rsidP="006B2E95">
      <w:pPr>
        <w:pStyle w:val="Bezodstpw"/>
        <w:rPr>
          <w:lang w:eastAsia="ar-SA"/>
        </w:rPr>
      </w:pPr>
      <w:r w:rsidRPr="005A4714">
        <w:rPr>
          <w:lang w:eastAsia="ar-SA"/>
        </w:rPr>
        <w:t xml:space="preserve">Biorąc pod uwagę bezpieczeństwo funkcjonowania rodzin, na terenie sołectwa Sielce w latach 2018-2020 nie odnotowano Niebieskich Kart. W zakresie bezpieczeństwa publicznego, pomimo wzrostu wartości wskaźnika przestępstw popełnionych na danym obszarze na 1 000 mieszkańców w latach 2018-2020 na terenie sołectwa Sielce, wartość wskaźnika w każdym roku była niższa od średniej wartości tego wskaźnika dla całej gminy. </w:t>
      </w:r>
    </w:p>
    <w:p w14:paraId="022936F9" w14:textId="77777777" w:rsidR="002A39A9" w:rsidRPr="005A4714" w:rsidRDefault="002A39A9">
      <w:pPr>
        <w:rPr>
          <w:rFonts w:ascii="Arial" w:eastAsia="Times New Roman" w:hAnsi="Arial" w:cs="Arial"/>
          <w:b/>
          <w:bCs/>
          <w:sz w:val="20"/>
          <w:szCs w:val="20"/>
        </w:rPr>
      </w:pPr>
      <w:r w:rsidRPr="005A4714">
        <w:rPr>
          <w:rFonts w:cs="Arial"/>
          <w:b/>
          <w:bCs/>
          <w:sz w:val="20"/>
        </w:rPr>
        <w:br w:type="page"/>
      </w:r>
    </w:p>
    <w:p w14:paraId="432AA850" w14:textId="450BE9E8" w:rsidR="00F34877" w:rsidRPr="005A4714" w:rsidRDefault="00F34877" w:rsidP="00F34877">
      <w:pPr>
        <w:pStyle w:val="Bezodstpw"/>
        <w:spacing w:line="240" w:lineRule="auto"/>
        <w:ind w:right="0"/>
        <w:jc w:val="center"/>
        <w:rPr>
          <w:rFonts w:cs="Arial"/>
          <w:b/>
          <w:bCs/>
          <w:sz w:val="20"/>
        </w:rPr>
      </w:pPr>
      <w:bookmarkStart w:id="15" w:name="_Toc204597769"/>
      <w:r w:rsidRPr="005A4714">
        <w:rPr>
          <w:rFonts w:cs="Arial"/>
          <w:b/>
          <w:bCs/>
          <w:sz w:val="20"/>
        </w:rPr>
        <w:lastRenderedPageBreak/>
        <w:t xml:space="preserve">Tabela </w:t>
      </w:r>
      <w:r w:rsidRPr="005A4714">
        <w:rPr>
          <w:rFonts w:cs="Arial"/>
          <w:b/>
          <w:bCs/>
          <w:sz w:val="20"/>
        </w:rPr>
        <w:fldChar w:fldCharType="begin"/>
      </w:r>
      <w:r w:rsidRPr="005A4714">
        <w:rPr>
          <w:rFonts w:cs="Arial"/>
          <w:b/>
          <w:bCs/>
          <w:sz w:val="20"/>
        </w:rPr>
        <w:instrText xml:space="preserve"> SEQ Tabela \* ARABIC </w:instrText>
      </w:r>
      <w:r w:rsidRPr="005A4714">
        <w:rPr>
          <w:rFonts w:cs="Arial"/>
          <w:b/>
          <w:bCs/>
          <w:sz w:val="20"/>
        </w:rPr>
        <w:fldChar w:fldCharType="separate"/>
      </w:r>
      <w:r w:rsidR="00B45E98" w:rsidRPr="005A4714">
        <w:rPr>
          <w:rFonts w:cs="Arial"/>
          <w:b/>
          <w:bCs/>
          <w:noProof/>
          <w:sz w:val="20"/>
        </w:rPr>
        <w:t>6</w:t>
      </w:r>
      <w:r w:rsidRPr="005A4714">
        <w:rPr>
          <w:rFonts w:cs="Arial"/>
          <w:sz w:val="20"/>
        </w:rPr>
        <w:fldChar w:fldCharType="end"/>
      </w:r>
      <w:r w:rsidRPr="005A4714">
        <w:rPr>
          <w:rFonts w:cs="Arial"/>
          <w:b/>
          <w:bCs/>
          <w:sz w:val="20"/>
        </w:rPr>
        <w:t xml:space="preserve">. </w:t>
      </w:r>
      <w:r w:rsidR="002A39A9" w:rsidRPr="005A4714">
        <w:rPr>
          <w:rFonts w:cs="Arial"/>
          <w:b/>
          <w:bCs/>
          <w:sz w:val="20"/>
        </w:rPr>
        <w:t xml:space="preserve">Bezpieczeństwo </w:t>
      </w:r>
      <w:r w:rsidRPr="005A4714">
        <w:rPr>
          <w:rFonts w:cs="Arial"/>
          <w:b/>
          <w:bCs/>
          <w:sz w:val="20"/>
        </w:rPr>
        <w:t>na terenie sołectwa Sielce w latach 2018-2020</w:t>
      </w:r>
      <w:bookmarkEnd w:id="15"/>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25"/>
        <w:gridCol w:w="1479"/>
        <w:gridCol w:w="1479"/>
        <w:gridCol w:w="1479"/>
      </w:tblGrid>
      <w:tr w:rsidR="005A4714" w:rsidRPr="005A4714" w14:paraId="4358D3FF" w14:textId="77777777" w:rsidTr="00FB6E98">
        <w:trPr>
          <w:trHeight w:val="300"/>
          <w:tblHeader/>
          <w:jc w:val="center"/>
        </w:trPr>
        <w:tc>
          <w:tcPr>
            <w:tcW w:w="2552" w:type="pct"/>
            <w:shd w:val="clear" w:color="auto" w:fill="D9D9D9" w:themeFill="background1" w:themeFillShade="D9"/>
            <w:vAlign w:val="center"/>
          </w:tcPr>
          <w:p w14:paraId="5687CE91" w14:textId="77777777" w:rsidR="00F34877" w:rsidRPr="005A4714" w:rsidRDefault="00F34877" w:rsidP="00FB6E98">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Wyszczególnienie</w:t>
            </w:r>
          </w:p>
        </w:tc>
        <w:tc>
          <w:tcPr>
            <w:tcW w:w="816" w:type="pct"/>
            <w:shd w:val="clear" w:color="auto" w:fill="D9D9D9" w:themeFill="background1" w:themeFillShade="D9"/>
            <w:tcMar>
              <w:top w:w="15" w:type="dxa"/>
              <w:left w:w="15" w:type="dxa"/>
              <w:bottom w:w="0" w:type="dxa"/>
              <w:right w:w="15" w:type="dxa"/>
            </w:tcMar>
            <w:vAlign w:val="center"/>
          </w:tcPr>
          <w:p w14:paraId="330C71C9" w14:textId="77777777" w:rsidR="00F34877" w:rsidRPr="005A4714" w:rsidRDefault="00F34877" w:rsidP="00FB6E98">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2018</w:t>
            </w:r>
          </w:p>
        </w:tc>
        <w:tc>
          <w:tcPr>
            <w:tcW w:w="816" w:type="pct"/>
            <w:shd w:val="clear" w:color="auto" w:fill="D9D9D9" w:themeFill="background1" w:themeFillShade="D9"/>
            <w:tcMar>
              <w:top w:w="15" w:type="dxa"/>
              <w:left w:w="15" w:type="dxa"/>
              <w:bottom w:w="0" w:type="dxa"/>
              <w:right w:w="15" w:type="dxa"/>
            </w:tcMar>
            <w:vAlign w:val="center"/>
          </w:tcPr>
          <w:p w14:paraId="7F75EF14" w14:textId="77777777" w:rsidR="00F34877" w:rsidRPr="005A4714" w:rsidRDefault="00F34877" w:rsidP="00FB6E98">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2019</w:t>
            </w:r>
          </w:p>
        </w:tc>
        <w:tc>
          <w:tcPr>
            <w:tcW w:w="816" w:type="pct"/>
            <w:shd w:val="clear" w:color="auto" w:fill="D9D9D9" w:themeFill="background1" w:themeFillShade="D9"/>
            <w:tcMar>
              <w:top w:w="15" w:type="dxa"/>
              <w:left w:w="15" w:type="dxa"/>
              <w:bottom w:w="0" w:type="dxa"/>
              <w:right w:w="15" w:type="dxa"/>
            </w:tcMar>
            <w:vAlign w:val="center"/>
          </w:tcPr>
          <w:p w14:paraId="6A61C1E8" w14:textId="77777777" w:rsidR="00F34877" w:rsidRPr="005A4714" w:rsidRDefault="00F34877" w:rsidP="00FB6E98">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2020</w:t>
            </w:r>
          </w:p>
        </w:tc>
      </w:tr>
      <w:tr w:rsidR="005A4714" w:rsidRPr="005A4714" w14:paraId="529CB9B7" w14:textId="77777777" w:rsidTr="00FB6E98">
        <w:trPr>
          <w:trHeight w:val="225"/>
          <w:jc w:val="center"/>
        </w:trPr>
        <w:tc>
          <w:tcPr>
            <w:tcW w:w="2552" w:type="pct"/>
            <w:tcMar>
              <w:top w:w="15" w:type="dxa"/>
              <w:left w:w="15" w:type="dxa"/>
              <w:bottom w:w="0" w:type="dxa"/>
              <w:right w:w="15" w:type="dxa"/>
            </w:tcMar>
            <w:vAlign w:val="center"/>
          </w:tcPr>
          <w:p w14:paraId="41C9BAFF" w14:textId="789BDC7A" w:rsidR="00F34877" w:rsidRPr="005A4714" w:rsidRDefault="002A39A9" w:rsidP="00F34877">
            <w:pPr>
              <w:spacing w:before="60" w:after="60" w:line="240" w:lineRule="auto"/>
              <w:ind w:left="57" w:right="57"/>
              <w:jc w:val="center"/>
              <w:rPr>
                <w:rFonts w:ascii="Arial" w:hAnsi="Arial" w:cs="Arial"/>
                <w:sz w:val="20"/>
                <w:szCs w:val="20"/>
              </w:rPr>
            </w:pPr>
            <w:r w:rsidRPr="005A4714">
              <w:rPr>
                <w:rFonts w:ascii="Arial" w:hAnsi="Arial" w:cs="Arial"/>
                <w:sz w:val="20"/>
                <w:szCs w:val="20"/>
              </w:rPr>
              <w:t>Liczba Niebieskich Kart</w:t>
            </w:r>
          </w:p>
        </w:tc>
        <w:tc>
          <w:tcPr>
            <w:tcW w:w="816" w:type="pct"/>
            <w:tcMar>
              <w:top w:w="15" w:type="dxa"/>
              <w:left w:w="15" w:type="dxa"/>
              <w:bottom w:w="0" w:type="dxa"/>
              <w:right w:w="15" w:type="dxa"/>
            </w:tcMar>
            <w:vAlign w:val="center"/>
          </w:tcPr>
          <w:p w14:paraId="7317AEE9" w14:textId="492099D4" w:rsidR="00F34877" w:rsidRPr="005A4714" w:rsidRDefault="002A39A9" w:rsidP="00F34877">
            <w:pPr>
              <w:spacing w:before="60" w:after="60" w:line="240" w:lineRule="auto"/>
              <w:ind w:left="57" w:right="57"/>
              <w:jc w:val="center"/>
              <w:rPr>
                <w:rFonts w:ascii="Arial" w:hAnsi="Arial" w:cs="Arial"/>
                <w:sz w:val="20"/>
                <w:szCs w:val="20"/>
              </w:rPr>
            </w:pPr>
            <w:r w:rsidRPr="005A4714">
              <w:rPr>
                <w:rFonts w:ascii="Arial" w:hAnsi="Arial" w:cs="Arial"/>
                <w:sz w:val="20"/>
                <w:szCs w:val="20"/>
              </w:rPr>
              <w:t>0</w:t>
            </w:r>
          </w:p>
        </w:tc>
        <w:tc>
          <w:tcPr>
            <w:tcW w:w="816" w:type="pct"/>
            <w:tcMar>
              <w:top w:w="15" w:type="dxa"/>
              <w:left w:w="15" w:type="dxa"/>
              <w:bottom w:w="0" w:type="dxa"/>
              <w:right w:w="15" w:type="dxa"/>
            </w:tcMar>
            <w:vAlign w:val="center"/>
          </w:tcPr>
          <w:p w14:paraId="6E9E1E86" w14:textId="72ADF1AF" w:rsidR="00F34877" w:rsidRPr="005A4714" w:rsidRDefault="002A39A9" w:rsidP="00F34877">
            <w:pPr>
              <w:spacing w:before="60" w:after="60" w:line="240" w:lineRule="auto"/>
              <w:ind w:left="57" w:right="57"/>
              <w:jc w:val="center"/>
              <w:rPr>
                <w:rFonts w:ascii="Arial" w:hAnsi="Arial" w:cs="Arial"/>
                <w:sz w:val="20"/>
                <w:szCs w:val="20"/>
              </w:rPr>
            </w:pPr>
            <w:r w:rsidRPr="005A4714">
              <w:rPr>
                <w:rFonts w:ascii="Arial" w:hAnsi="Arial" w:cs="Arial"/>
                <w:sz w:val="20"/>
                <w:szCs w:val="20"/>
              </w:rPr>
              <w:t>0</w:t>
            </w:r>
          </w:p>
        </w:tc>
        <w:tc>
          <w:tcPr>
            <w:tcW w:w="816" w:type="pct"/>
            <w:tcMar>
              <w:top w:w="15" w:type="dxa"/>
              <w:left w:w="15" w:type="dxa"/>
              <w:bottom w:w="0" w:type="dxa"/>
              <w:right w:w="15" w:type="dxa"/>
            </w:tcMar>
            <w:vAlign w:val="center"/>
          </w:tcPr>
          <w:p w14:paraId="4305DA83" w14:textId="36F956A0" w:rsidR="00F34877" w:rsidRPr="005A4714" w:rsidRDefault="002A39A9" w:rsidP="00F34877">
            <w:pPr>
              <w:spacing w:before="60" w:after="60" w:line="240" w:lineRule="auto"/>
              <w:ind w:left="57" w:right="57"/>
              <w:jc w:val="center"/>
              <w:rPr>
                <w:rFonts w:ascii="Arial" w:hAnsi="Arial" w:cs="Arial"/>
                <w:sz w:val="20"/>
                <w:szCs w:val="20"/>
              </w:rPr>
            </w:pPr>
            <w:r w:rsidRPr="005A4714">
              <w:rPr>
                <w:rFonts w:ascii="Arial" w:hAnsi="Arial" w:cs="Arial"/>
                <w:sz w:val="20"/>
                <w:szCs w:val="20"/>
              </w:rPr>
              <w:t>0</w:t>
            </w:r>
          </w:p>
        </w:tc>
      </w:tr>
      <w:tr w:rsidR="005A4714" w:rsidRPr="005A4714" w14:paraId="180C2880" w14:textId="77777777" w:rsidTr="00F34877">
        <w:trPr>
          <w:trHeight w:val="287"/>
          <w:jc w:val="center"/>
        </w:trPr>
        <w:tc>
          <w:tcPr>
            <w:tcW w:w="2552" w:type="pct"/>
            <w:tcMar>
              <w:top w:w="15" w:type="dxa"/>
              <w:left w:w="15" w:type="dxa"/>
              <w:bottom w:w="0" w:type="dxa"/>
              <w:right w:w="15" w:type="dxa"/>
            </w:tcMar>
            <w:vAlign w:val="center"/>
          </w:tcPr>
          <w:p w14:paraId="618D916C" w14:textId="1A986E45" w:rsidR="002A39A9" w:rsidRPr="005A4714" w:rsidRDefault="002A39A9" w:rsidP="002A39A9">
            <w:pPr>
              <w:spacing w:before="60" w:after="60" w:line="240" w:lineRule="auto"/>
              <w:ind w:left="57" w:right="57"/>
              <w:jc w:val="center"/>
              <w:rPr>
                <w:rFonts w:ascii="Arial" w:hAnsi="Arial" w:cs="Arial"/>
                <w:sz w:val="20"/>
                <w:szCs w:val="20"/>
              </w:rPr>
            </w:pPr>
            <w:r w:rsidRPr="005A4714">
              <w:rPr>
                <w:rFonts w:ascii="Arial" w:hAnsi="Arial" w:cs="Arial"/>
                <w:sz w:val="20"/>
                <w:szCs w:val="20"/>
              </w:rPr>
              <w:t>Liczba przestępstw</w:t>
            </w:r>
          </w:p>
        </w:tc>
        <w:tc>
          <w:tcPr>
            <w:tcW w:w="816" w:type="pct"/>
            <w:tcMar>
              <w:top w:w="15" w:type="dxa"/>
              <w:left w:w="15" w:type="dxa"/>
              <w:bottom w:w="0" w:type="dxa"/>
              <w:right w:w="15" w:type="dxa"/>
            </w:tcMar>
            <w:vAlign w:val="center"/>
          </w:tcPr>
          <w:p w14:paraId="0F10C450" w14:textId="14B41E13" w:rsidR="002A39A9" w:rsidRPr="005A4714" w:rsidRDefault="002A39A9" w:rsidP="002A39A9">
            <w:pPr>
              <w:spacing w:before="60" w:after="60" w:line="240" w:lineRule="auto"/>
              <w:ind w:left="57" w:right="57"/>
              <w:jc w:val="center"/>
              <w:rPr>
                <w:rFonts w:ascii="Arial" w:hAnsi="Arial" w:cs="Arial"/>
                <w:sz w:val="20"/>
                <w:szCs w:val="20"/>
              </w:rPr>
            </w:pPr>
            <w:r w:rsidRPr="005A4714">
              <w:rPr>
                <w:rFonts w:ascii="Arial" w:eastAsia="Times New Roman" w:hAnsi="Arial" w:cs="Arial"/>
                <w:sz w:val="20"/>
                <w:szCs w:val="20"/>
                <w:lang w:eastAsia="pl-PL"/>
              </w:rPr>
              <w:t>1</w:t>
            </w:r>
          </w:p>
        </w:tc>
        <w:tc>
          <w:tcPr>
            <w:tcW w:w="816" w:type="pct"/>
            <w:tcMar>
              <w:top w:w="15" w:type="dxa"/>
              <w:left w:w="15" w:type="dxa"/>
              <w:bottom w:w="0" w:type="dxa"/>
              <w:right w:w="15" w:type="dxa"/>
            </w:tcMar>
            <w:vAlign w:val="center"/>
          </w:tcPr>
          <w:p w14:paraId="1147F001" w14:textId="5CF2821D" w:rsidR="002A39A9" w:rsidRPr="005A4714" w:rsidRDefault="002A39A9" w:rsidP="002A39A9">
            <w:pPr>
              <w:spacing w:before="60" w:after="60" w:line="240" w:lineRule="auto"/>
              <w:ind w:left="57" w:right="57"/>
              <w:jc w:val="center"/>
              <w:rPr>
                <w:rFonts w:ascii="Arial" w:hAnsi="Arial" w:cs="Arial"/>
                <w:sz w:val="20"/>
                <w:szCs w:val="20"/>
              </w:rPr>
            </w:pPr>
            <w:r w:rsidRPr="005A4714">
              <w:rPr>
                <w:rFonts w:ascii="Arial" w:eastAsia="Times New Roman" w:hAnsi="Arial" w:cs="Arial"/>
                <w:sz w:val="20"/>
                <w:szCs w:val="20"/>
                <w:lang w:eastAsia="pl-PL"/>
              </w:rPr>
              <w:t>1</w:t>
            </w:r>
          </w:p>
        </w:tc>
        <w:tc>
          <w:tcPr>
            <w:tcW w:w="816" w:type="pct"/>
            <w:tcMar>
              <w:top w:w="15" w:type="dxa"/>
              <w:left w:w="15" w:type="dxa"/>
              <w:bottom w:w="0" w:type="dxa"/>
              <w:right w:w="15" w:type="dxa"/>
            </w:tcMar>
            <w:vAlign w:val="center"/>
          </w:tcPr>
          <w:p w14:paraId="0FCF2005" w14:textId="5E7669C0" w:rsidR="002A39A9" w:rsidRPr="005A4714" w:rsidRDefault="002A39A9" w:rsidP="002A39A9">
            <w:pPr>
              <w:spacing w:before="60" w:after="60" w:line="240" w:lineRule="auto"/>
              <w:ind w:left="57" w:right="57"/>
              <w:jc w:val="center"/>
              <w:rPr>
                <w:rFonts w:ascii="Arial" w:hAnsi="Arial" w:cs="Arial"/>
                <w:sz w:val="20"/>
                <w:szCs w:val="20"/>
              </w:rPr>
            </w:pPr>
            <w:r w:rsidRPr="005A4714">
              <w:rPr>
                <w:rFonts w:ascii="Arial" w:eastAsia="Times New Roman" w:hAnsi="Arial" w:cs="Arial"/>
                <w:sz w:val="20"/>
                <w:szCs w:val="20"/>
                <w:lang w:eastAsia="pl-PL"/>
              </w:rPr>
              <w:t>3</w:t>
            </w:r>
          </w:p>
        </w:tc>
      </w:tr>
      <w:tr w:rsidR="005A4714" w:rsidRPr="005A4714" w14:paraId="42EE82AF" w14:textId="77777777" w:rsidTr="00F34877">
        <w:trPr>
          <w:trHeight w:val="287"/>
          <w:jc w:val="center"/>
        </w:trPr>
        <w:tc>
          <w:tcPr>
            <w:tcW w:w="2552" w:type="pct"/>
            <w:tcMar>
              <w:top w:w="15" w:type="dxa"/>
              <w:left w:w="15" w:type="dxa"/>
              <w:bottom w:w="0" w:type="dxa"/>
              <w:right w:w="15" w:type="dxa"/>
            </w:tcMar>
            <w:vAlign w:val="center"/>
          </w:tcPr>
          <w:p w14:paraId="077982F5" w14:textId="30EE7A90" w:rsidR="002A39A9" w:rsidRPr="005A4714" w:rsidRDefault="002A39A9" w:rsidP="002A39A9">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Wskaźnik przestępstw popełnionych na danym obszarze na 1 000 mieszkańców</w:t>
            </w:r>
          </w:p>
        </w:tc>
        <w:tc>
          <w:tcPr>
            <w:tcW w:w="816" w:type="pct"/>
            <w:tcMar>
              <w:top w:w="15" w:type="dxa"/>
              <w:left w:w="15" w:type="dxa"/>
              <w:bottom w:w="0" w:type="dxa"/>
              <w:right w:w="15" w:type="dxa"/>
            </w:tcMar>
            <w:vAlign w:val="center"/>
          </w:tcPr>
          <w:p w14:paraId="5BA19BDD" w14:textId="50A7B168" w:rsidR="002A39A9" w:rsidRPr="005A4714" w:rsidRDefault="002A39A9" w:rsidP="002A39A9">
            <w:pPr>
              <w:spacing w:before="60" w:after="60" w:line="240" w:lineRule="auto"/>
              <w:ind w:left="57" w:right="57"/>
              <w:jc w:val="center"/>
              <w:rPr>
                <w:rFonts w:ascii="Arial" w:eastAsia="Times New Roman" w:hAnsi="Arial" w:cs="Arial"/>
                <w:b/>
                <w:bCs/>
                <w:sz w:val="20"/>
                <w:szCs w:val="20"/>
                <w:lang w:eastAsia="pl-PL"/>
              </w:rPr>
            </w:pPr>
            <w:r w:rsidRPr="005A4714">
              <w:rPr>
                <w:rFonts w:ascii="Arial" w:eastAsia="Times New Roman" w:hAnsi="Arial" w:cs="Arial"/>
                <w:sz w:val="20"/>
                <w:szCs w:val="20"/>
                <w:lang w:eastAsia="pl-PL"/>
              </w:rPr>
              <w:t>3,88</w:t>
            </w:r>
          </w:p>
        </w:tc>
        <w:tc>
          <w:tcPr>
            <w:tcW w:w="816" w:type="pct"/>
            <w:tcMar>
              <w:top w:w="15" w:type="dxa"/>
              <w:left w:w="15" w:type="dxa"/>
              <w:bottom w:w="0" w:type="dxa"/>
              <w:right w:w="15" w:type="dxa"/>
            </w:tcMar>
            <w:vAlign w:val="center"/>
          </w:tcPr>
          <w:p w14:paraId="61E5433A" w14:textId="4C4DBD4B" w:rsidR="002A39A9" w:rsidRPr="005A4714" w:rsidRDefault="002A39A9" w:rsidP="002A39A9">
            <w:pPr>
              <w:spacing w:before="60" w:after="60" w:line="240" w:lineRule="auto"/>
              <w:ind w:left="57" w:right="57"/>
              <w:jc w:val="center"/>
              <w:rPr>
                <w:rFonts w:ascii="Arial" w:eastAsia="Times New Roman" w:hAnsi="Arial" w:cs="Arial"/>
                <w:b/>
                <w:bCs/>
                <w:sz w:val="20"/>
                <w:szCs w:val="20"/>
                <w:lang w:eastAsia="pl-PL"/>
              </w:rPr>
            </w:pPr>
            <w:r w:rsidRPr="005A4714">
              <w:rPr>
                <w:rFonts w:ascii="Arial" w:eastAsia="Times New Roman" w:hAnsi="Arial" w:cs="Arial"/>
                <w:sz w:val="20"/>
                <w:szCs w:val="20"/>
                <w:lang w:eastAsia="pl-PL"/>
              </w:rPr>
              <w:t>3,92</w:t>
            </w:r>
          </w:p>
        </w:tc>
        <w:tc>
          <w:tcPr>
            <w:tcW w:w="816" w:type="pct"/>
            <w:tcMar>
              <w:top w:w="15" w:type="dxa"/>
              <w:left w:w="15" w:type="dxa"/>
              <w:bottom w:w="0" w:type="dxa"/>
              <w:right w:w="15" w:type="dxa"/>
            </w:tcMar>
            <w:vAlign w:val="center"/>
          </w:tcPr>
          <w:p w14:paraId="3350EF06" w14:textId="5D63D045" w:rsidR="002A39A9" w:rsidRPr="005A4714" w:rsidRDefault="002A39A9" w:rsidP="002A39A9">
            <w:pPr>
              <w:spacing w:before="60" w:after="60" w:line="240" w:lineRule="auto"/>
              <w:ind w:left="57" w:right="57"/>
              <w:jc w:val="center"/>
              <w:rPr>
                <w:rFonts w:ascii="Arial" w:eastAsia="Times New Roman" w:hAnsi="Arial" w:cs="Arial"/>
                <w:b/>
                <w:bCs/>
                <w:sz w:val="20"/>
                <w:szCs w:val="20"/>
                <w:lang w:eastAsia="pl-PL"/>
              </w:rPr>
            </w:pPr>
            <w:r w:rsidRPr="005A4714">
              <w:rPr>
                <w:rFonts w:ascii="Arial" w:eastAsia="Times New Roman" w:hAnsi="Arial" w:cs="Arial"/>
                <w:sz w:val="20"/>
                <w:szCs w:val="20"/>
                <w:lang w:eastAsia="pl-PL"/>
              </w:rPr>
              <w:t>11,81</w:t>
            </w:r>
          </w:p>
        </w:tc>
      </w:tr>
      <w:tr w:rsidR="005A4714" w:rsidRPr="005A4714" w14:paraId="1DE7CBD4" w14:textId="77777777" w:rsidTr="00F34877">
        <w:trPr>
          <w:trHeight w:val="287"/>
          <w:jc w:val="center"/>
        </w:trPr>
        <w:tc>
          <w:tcPr>
            <w:tcW w:w="2552" w:type="pct"/>
            <w:tcMar>
              <w:top w:w="15" w:type="dxa"/>
              <w:left w:w="15" w:type="dxa"/>
              <w:bottom w:w="0" w:type="dxa"/>
              <w:right w:w="15" w:type="dxa"/>
            </w:tcMar>
            <w:vAlign w:val="center"/>
          </w:tcPr>
          <w:p w14:paraId="0851C133" w14:textId="116D84B8" w:rsidR="002A39A9" w:rsidRPr="005A4714" w:rsidRDefault="002A39A9" w:rsidP="002A39A9">
            <w:pPr>
              <w:spacing w:before="60" w:after="60" w:line="240" w:lineRule="auto"/>
              <w:ind w:left="57" w:right="57"/>
              <w:jc w:val="center"/>
              <w:rPr>
                <w:rFonts w:ascii="Arial" w:hAnsi="Arial" w:cs="Arial"/>
                <w:sz w:val="20"/>
                <w:szCs w:val="20"/>
              </w:rPr>
            </w:pPr>
            <w:r w:rsidRPr="005A4714">
              <w:rPr>
                <w:rFonts w:ascii="Arial" w:hAnsi="Arial" w:cs="Arial"/>
                <w:sz w:val="20"/>
                <w:szCs w:val="20"/>
              </w:rPr>
              <w:t>Średni wskaźnik dla miasta i gminy Sanniki</w:t>
            </w:r>
          </w:p>
        </w:tc>
        <w:tc>
          <w:tcPr>
            <w:tcW w:w="816" w:type="pct"/>
            <w:tcMar>
              <w:top w:w="15" w:type="dxa"/>
              <w:left w:w="15" w:type="dxa"/>
              <w:bottom w:w="0" w:type="dxa"/>
              <w:right w:w="15" w:type="dxa"/>
            </w:tcMar>
            <w:vAlign w:val="center"/>
          </w:tcPr>
          <w:p w14:paraId="436D7A9F" w14:textId="6DD9DA6B" w:rsidR="002A39A9" w:rsidRPr="005A4714" w:rsidRDefault="002A39A9" w:rsidP="002A39A9">
            <w:pPr>
              <w:spacing w:before="60" w:after="60" w:line="240" w:lineRule="auto"/>
              <w:ind w:left="57" w:right="57"/>
              <w:jc w:val="center"/>
              <w:rPr>
                <w:rFonts w:ascii="Arial" w:eastAsia="Times New Roman" w:hAnsi="Arial" w:cs="Arial"/>
                <w:sz w:val="20"/>
                <w:szCs w:val="20"/>
                <w:lang w:eastAsia="pl-PL"/>
              </w:rPr>
            </w:pPr>
            <w:r w:rsidRPr="005A4714">
              <w:rPr>
                <w:rFonts w:ascii="Arial" w:hAnsi="Arial" w:cs="Arial"/>
                <w:sz w:val="20"/>
                <w:szCs w:val="20"/>
              </w:rPr>
              <w:t>12,08</w:t>
            </w:r>
          </w:p>
        </w:tc>
        <w:tc>
          <w:tcPr>
            <w:tcW w:w="816" w:type="pct"/>
            <w:tcMar>
              <w:top w:w="15" w:type="dxa"/>
              <w:left w:w="15" w:type="dxa"/>
              <w:bottom w:w="0" w:type="dxa"/>
              <w:right w:w="15" w:type="dxa"/>
            </w:tcMar>
            <w:vAlign w:val="center"/>
          </w:tcPr>
          <w:p w14:paraId="5A060F56" w14:textId="599D22B8" w:rsidR="002A39A9" w:rsidRPr="005A4714" w:rsidRDefault="002A39A9" w:rsidP="002A39A9">
            <w:pPr>
              <w:spacing w:before="60" w:after="60" w:line="240" w:lineRule="auto"/>
              <w:ind w:left="57" w:right="57"/>
              <w:jc w:val="center"/>
              <w:rPr>
                <w:rFonts w:ascii="Arial" w:eastAsia="Times New Roman" w:hAnsi="Arial" w:cs="Arial"/>
                <w:sz w:val="20"/>
                <w:szCs w:val="20"/>
                <w:lang w:eastAsia="pl-PL"/>
              </w:rPr>
            </w:pPr>
            <w:r w:rsidRPr="005A4714">
              <w:rPr>
                <w:rFonts w:ascii="Arial" w:hAnsi="Arial" w:cs="Arial"/>
                <w:sz w:val="20"/>
                <w:szCs w:val="20"/>
              </w:rPr>
              <w:t>8,80</w:t>
            </w:r>
          </w:p>
        </w:tc>
        <w:tc>
          <w:tcPr>
            <w:tcW w:w="816" w:type="pct"/>
            <w:tcMar>
              <w:top w:w="15" w:type="dxa"/>
              <w:left w:w="15" w:type="dxa"/>
              <w:bottom w:w="0" w:type="dxa"/>
              <w:right w:w="15" w:type="dxa"/>
            </w:tcMar>
            <w:vAlign w:val="center"/>
          </w:tcPr>
          <w:p w14:paraId="35872D76" w14:textId="7C49E3C0" w:rsidR="002A39A9" w:rsidRPr="005A4714" w:rsidRDefault="002A39A9" w:rsidP="002A39A9">
            <w:pPr>
              <w:spacing w:before="60" w:after="60" w:line="240" w:lineRule="auto"/>
              <w:ind w:left="57" w:right="57"/>
              <w:jc w:val="center"/>
              <w:rPr>
                <w:rFonts w:ascii="Arial" w:eastAsia="Times New Roman" w:hAnsi="Arial" w:cs="Arial"/>
                <w:sz w:val="20"/>
                <w:szCs w:val="20"/>
                <w:lang w:eastAsia="pl-PL"/>
              </w:rPr>
            </w:pPr>
            <w:r w:rsidRPr="005A4714">
              <w:rPr>
                <w:rFonts w:ascii="Arial" w:hAnsi="Arial" w:cs="Arial"/>
                <w:sz w:val="20"/>
                <w:szCs w:val="20"/>
              </w:rPr>
              <w:t>12,00</w:t>
            </w:r>
          </w:p>
        </w:tc>
      </w:tr>
    </w:tbl>
    <w:p w14:paraId="257A7152" w14:textId="1A33B162" w:rsidR="00F34877" w:rsidRPr="005A4714" w:rsidRDefault="00F34877" w:rsidP="00F34877">
      <w:pPr>
        <w:pStyle w:val="Bezodstpw"/>
        <w:spacing w:line="240" w:lineRule="auto"/>
        <w:ind w:right="0"/>
        <w:jc w:val="right"/>
        <w:rPr>
          <w:rFonts w:cs="Arial"/>
          <w:sz w:val="18"/>
          <w:szCs w:val="18"/>
        </w:rPr>
      </w:pPr>
      <w:r w:rsidRPr="005A4714">
        <w:rPr>
          <w:rFonts w:cs="Arial"/>
          <w:sz w:val="18"/>
          <w:szCs w:val="18"/>
        </w:rPr>
        <w:t>Źródło: Opracowanie własne</w:t>
      </w:r>
      <w:r w:rsidR="006D3F88" w:rsidRPr="005A4714">
        <w:rPr>
          <w:rFonts w:cs="Arial"/>
          <w:sz w:val="18"/>
          <w:szCs w:val="18"/>
        </w:rPr>
        <w:t xml:space="preserve"> na podstawie danych KPP w Gostyninie</w:t>
      </w:r>
    </w:p>
    <w:p w14:paraId="7EE2A7DF" w14:textId="1D65466E" w:rsidR="00CF3263" w:rsidRPr="005A4714" w:rsidRDefault="006A07C5" w:rsidP="006B2E95">
      <w:pPr>
        <w:pStyle w:val="Bezodstpw"/>
        <w:rPr>
          <w:lang w:eastAsia="ar-SA"/>
        </w:rPr>
      </w:pPr>
      <w:r w:rsidRPr="005A4714">
        <w:rPr>
          <w:lang w:eastAsia="ar-SA"/>
        </w:rPr>
        <w:t>W ramach diagnozy problemów i potencjałów, na podstawie frekwencji w wyborach parlamentarnych w 2023 r. i wyborach samorządowych w 2018 r na terenie miasta i gminy Sanniki</w:t>
      </w:r>
      <w:r w:rsidR="002809BD" w:rsidRPr="005A4714">
        <w:rPr>
          <w:lang w:eastAsia="ar-SA"/>
        </w:rPr>
        <w:t>,</w:t>
      </w:r>
      <w:r w:rsidR="00E66CEE" w:rsidRPr="005A4714">
        <w:rPr>
          <w:lang w:eastAsia="ar-SA"/>
        </w:rPr>
        <w:t xml:space="preserve"> przeanalizowano poziom uczestnictwa mieszkańców w życiu publicznym</w:t>
      </w:r>
      <w:r w:rsidRPr="005A4714">
        <w:rPr>
          <w:lang w:eastAsia="ar-SA"/>
        </w:rPr>
        <w:t>.</w:t>
      </w:r>
      <w:r w:rsidR="00105F2F" w:rsidRPr="005A4714">
        <w:rPr>
          <w:lang w:eastAsia="ar-SA"/>
        </w:rPr>
        <w:t xml:space="preserve"> </w:t>
      </w:r>
      <w:r w:rsidR="00C76597" w:rsidRPr="005A4714">
        <w:rPr>
          <w:lang w:eastAsia="ar-SA"/>
        </w:rPr>
        <w:t>Zgodnie z</w:t>
      </w:r>
      <w:r w:rsidR="00CF3263" w:rsidRPr="005A4714">
        <w:rPr>
          <w:lang w:eastAsia="ar-SA"/>
        </w:rPr>
        <w:t> </w:t>
      </w:r>
      <w:r w:rsidR="00C76597" w:rsidRPr="005A4714">
        <w:rPr>
          <w:lang w:eastAsia="ar-SA"/>
        </w:rPr>
        <w:t xml:space="preserve">granicami obwodów głosowania na terenie miasta i gminy Sanniki, sołectwo Sielce należy do obwodu zgodnego z granicami </w:t>
      </w:r>
      <w:r w:rsidR="00CF3263" w:rsidRPr="005A4714">
        <w:rPr>
          <w:lang w:eastAsia="ar-SA"/>
        </w:rPr>
        <w:t xml:space="preserve">administracyjnymi </w:t>
      </w:r>
      <w:r w:rsidR="00C76597" w:rsidRPr="005A4714">
        <w:rPr>
          <w:lang w:eastAsia="ar-SA"/>
        </w:rPr>
        <w:t>sołectw: Brzeziny, Sielce</w:t>
      </w:r>
      <w:r w:rsidR="00CF3263" w:rsidRPr="005A4714">
        <w:rPr>
          <w:lang w:eastAsia="ar-SA"/>
        </w:rPr>
        <w:t xml:space="preserve">. Zgodnie z poniższymi danymi frekwencja w wyborach na terenie obwodu, do którego należy sołectwo Sielce, była niższa niż średnia dla gminy. </w:t>
      </w:r>
    </w:p>
    <w:p w14:paraId="6ABABC4F" w14:textId="3506FBF2" w:rsidR="00105F2F" w:rsidRPr="005A4714" w:rsidRDefault="00105F2F" w:rsidP="00105F2F">
      <w:pPr>
        <w:pStyle w:val="Legenda"/>
        <w:spacing w:before="120" w:after="120"/>
        <w:jc w:val="center"/>
        <w:rPr>
          <w:rFonts w:ascii="Arial" w:hAnsi="Arial" w:cs="Arial"/>
          <w:b/>
          <w:i w:val="0"/>
          <w:color w:val="auto"/>
          <w:sz w:val="20"/>
        </w:rPr>
      </w:pPr>
      <w:bookmarkStart w:id="16" w:name="_Toc506375817"/>
      <w:bookmarkStart w:id="17" w:name="_Toc171498257"/>
      <w:bookmarkStart w:id="18" w:name="_Toc204597770"/>
      <w:r w:rsidRPr="005A4714">
        <w:rPr>
          <w:rFonts w:ascii="Arial" w:hAnsi="Arial" w:cs="Arial"/>
          <w:b/>
          <w:i w:val="0"/>
          <w:color w:val="auto"/>
          <w:sz w:val="20"/>
        </w:rPr>
        <w:t xml:space="preserve">Tabela </w:t>
      </w:r>
      <w:r w:rsidRPr="005A4714">
        <w:rPr>
          <w:rFonts w:ascii="Arial" w:hAnsi="Arial" w:cs="Arial"/>
          <w:b/>
          <w:i w:val="0"/>
          <w:color w:val="auto"/>
          <w:sz w:val="20"/>
        </w:rPr>
        <w:fldChar w:fldCharType="begin"/>
      </w:r>
      <w:r w:rsidRPr="005A4714">
        <w:rPr>
          <w:rFonts w:ascii="Arial" w:hAnsi="Arial" w:cs="Arial"/>
          <w:b/>
          <w:i w:val="0"/>
          <w:color w:val="auto"/>
          <w:sz w:val="20"/>
        </w:rPr>
        <w:instrText xml:space="preserve"> SEQ Tabela \* ARABIC </w:instrText>
      </w:r>
      <w:r w:rsidRPr="005A4714">
        <w:rPr>
          <w:rFonts w:ascii="Arial" w:hAnsi="Arial" w:cs="Arial"/>
          <w:b/>
          <w:i w:val="0"/>
          <w:color w:val="auto"/>
          <w:sz w:val="20"/>
        </w:rPr>
        <w:fldChar w:fldCharType="separate"/>
      </w:r>
      <w:r w:rsidR="00B45E98" w:rsidRPr="005A4714">
        <w:rPr>
          <w:rFonts w:ascii="Arial" w:hAnsi="Arial" w:cs="Arial"/>
          <w:b/>
          <w:i w:val="0"/>
          <w:noProof/>
          <w:color w:val="auto"/>
          <w:sz w:val="20"/>
        </w:rPr>
        <w:t>7</w:t>
      </w:r>
      <w:r w:rsidRPr="005A4714">
        <w:rPr>
          <w:rFonts w:ascii="Arial" w:hAnsi="Arial" w:cs="Arial"/>
          <w:b/>
          <w:i w:val="0"/>
          <w:color w:val="auto"/>
          <w:sz w:val="20"/>
        </w:rPr>
        <w:fldChar w:fldCharType="end"/>
      </w:r>
      <w:r w:rsidRPr="005A4714">
        <w:rPr>
          <w:rFonts w:ascii="Arial" w:hAnsi="Arial" w:cs="Arial"/>
          <w:b/>
          <w:i w:val="0"/>
          <w:color w:val="auto"/>
          <w:sz w:val="20"/>
        </w:rPr>
        <w:t xml:space="preserve">. Frekwencja </w:t>
      </w:r>
      <w:bookmarkEnd w:id="16"/>
      <w:r w:rsidRPr="005A4714">
        <w:rPr>
          <w:rFonts w:ascii="Arial" w:hAnsi="Arial" w:cs="Arial"/>
          <w:b/>
          <w:i w:val="0"/>
          <w:color w:val="auto"/>
          <w:sz w:val="20"/>
        </w:rPr>
        <w:t xml:space="preserve">w wyborach parlamentarnych w 2023 r. i wyborach samorządowych w 2018 r. na terenie </w:t>
      </w:r>
      <w:bookmarkEnd w:id="17"/>
      <w:r w:rsidRPr="005A4714">
        <w:rPr>
          <w:rFonts w:ascii="Arial" w:hAnsi="Arial" w:cs="Arial"/>
          <w:b/>
          <w:i w:val="0"/>
          <w:color w:val="auto"/>
          <w:sz w:val="20"/>
        </w:rPr>
        <w:t>sołectwa Sielce</w:t>
      </w:r>
      <w:bookmarkEnd w:id="18"/>
    </w:p>
    <w:tbl>
      <w:tblPr>
        <w:tblW w:w="5000" w:type="pct"/>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3079"/>
        <w:gridCol w:w="780"/>
        <w:gridCol w:w="780"/>
        <w:gridCol w:w="1163"/>
        <w:gridCol w:w="758"/>
        <w:gridCol w:w="691"/>
        <w:gridCol w:w="887"/>
        <w:gridCol w:w="888"/>
      </w:tblGrid>
      <w:tr w:rsidR="005A4714" w:rsidRPr="005A4714" w14:paraId="041EDE7C" w14:textId="77777777" w:rsidTr="00105F2F">
        <w:trPr>
          <w:trHeight w:val="913"/>
          <w:tblHeader/>
        </w:trPr>
        <w:tc>
          <w:tcPr>
            <w:tcW w:w="1706" w:type="pct"/>
            <w:vMerge w:val="restart"/>
            <w:shd w:val="clear" w:color="auto" w:fill="BFBFBF" w:themeFill="background1" w:themeFillShade="BF"/>
            <w:vAlign w:val="center"/>
            <w:hideMark/>
          </w:tcPr>
          <w:p w14:paraId="72E15CE4" w14:textId="77777777" w:rsidR="00C76597" w:rsidRPr="005A4714" w:rsidRDefault="00C76597" w:rsidP="00CA65E5">
            <w:pPr>
              <w:spacing w:before="60" w:after="60" w:line="240" w:lineRule="auto"/>
              <w:jc w:val="center"/>
              <w:rPr>
                <w:rFonts w:ascii="Arial" w:eastAsia="Times New Roman" w:hAnsi="Arial" w:cs="Arial"/>
                <w:b/>
                <w:bCs/>
                <w:sz w:val="16"/>
                <w:szCs w:val="16"/>
                <w:lang w:eastAsia="pl-PL"/>
              </w:rPr>
            </w:pPr>
            <w:r w:rsidRPr="005A4714">
              <w:rPr>
                <w:rFonts w:ascii="Arial" w:eastAsia="Times New Roman" w:hAnsi="Arial" w:cs="Arial"/>
                <w:b/>
                <w:bCs/>
                <w:sz w:val="16"/>
                <w:szCs w:val="16"/>
                <w:lang w:eastAsia="pl-PL"/>
              </w:rPr>
              <w:t>Granice obwodu głosowania na terenie miasta i gminy Sanniki</w:t>
            </w:r>
          </w:p>
        </w:tc>
        <w:tc>
          <w:tcPr>
            <w:tcW w:w="864" w:type="pct"/>
            <w:gridSpan w:val="2"/>
            <w:shd w:val="clear" w:color="auto" w:fill="BFBFBF" w:themeFill="background1" w:themeFillShade="BF"/>
            <w:vAlign w:val="center"/>
          </w:tcPr>
          <w:p w14:paraId="4AB57B4F" w14:textId="77777777" w:rsidR="00C76597" w:rsidRPr="005A4714" w:rsidRDefault="00C76597" w:rsidP="00CA65E5">
            <w:pPr>
              <w:spacing w:before="60" w:after="60" w:line="240" w:lineRule="auto"/>
              <w:jc w:val="center"/>
              <w:rPr>
                <w:rFonts w:ascii="Arial" w:eastAsia="Times New Roman" w:hAnsi="Arial" w:cs="Arial"/>
                <w:b/>
                <w:bCs/>
                <w:sz w:val="16"/>
                <w:szCs w:val="16"/>
                <w:lang w:eastAsia="pl-PL"/>
              </w:rPr>
            </w:pPr>
            <w:r w:rsidRPr="005A4714">
              <w:rPr>
                <w:rFonts w:ascii="Arial" w:eastAsia="Times New Roman" w:hAnsi="Arial" w:cs="Arial"/>
                <w:b/>
                <w:bCs/>
                <w:sz w:val="16"/>
                <w:szCs w:val="16"/>
                <w:lang w:eastAsia="pl-PL"/>
              </w:rPr>
              <w:t>Frekwencja w wyborach parlamentarnych w 2023 r.</w:t>
            </w:r>
          </w:p>
        </w:tc>
        <w:tc>
          <w:tcPr>
            <w:tcW w:w="2430" w:type="pct"/>
            <w:gridSpan w:val="5"/>
            <w:shd w:val="clear" w:color="auto" w:fill="BFBFBF" w:themeFill="background1" w:themeFillShade="BF"/>
            <w:vAlign w:val="center"/>
          </w:tcPr>
          <w:p w14:paraId="2F484F81" w14:textId="77777777" w:rsidR="00C76597" w:rsidRPr="005A4714" w:rsidRDefault="00C76597" w:rsidP="00CA65E5">
            <w:pPr>
              <w:spacing w:before="60" w:after="60" w:line="240" w:lineRule="auto"/>
              <w:jc w:val="center"/>
              <w:rPr>
                <w:rFonts w:ascii="Arial" w:eastAsia="Times New Roman" w:hAnsi="Arial" w:cs="Arial"/>
                <w:b/>
                <w:bCs/>
                <w:sz w:val="16"/>
                <w:szCs w:val="16"/>
                <w:lang w:eastAsia="pl-PL"/>
              </w:rPr>
            </w:pPr>
            <w:r w:rsidRPr="005A4714">
              <w:rPr>
                <w:rFonts w:ascii="Arial" w:eastAsia="Times New Roman" w:hAnsi="Arial" w:cs="Arial"/>
                <w:b/>
                <w:bCs/>
                <w:sz w:val="16"/>
                <w:szCs w:val="16"/>
                <w:lang w:eastAsia="pl-PL"/>
              </w:rPr>
              <w:t>Frekwencja w wyborach samorządowych w 2018 r.</w:t>
            </w:r>
          </w:p>
        </w:tc>
      </w:tr>
      <w:tr w:rsidR="005A4714" w:rsidRPr="005A4714" w14:paraId="76CBC666" w14:textId="77777777" w:rsidTr="00105F2F">
        <w:trPr>
          <w:trHeight w:val="465"/>
          <w:tblHeader/>
        </w:trPr>
        <w:tc>
          <w:tcPr>
            <w:tcW w:w="1706" w:type="pct"/>
            <w:vMerge/>
            <w:shd w:val="clear" w:color="auto" w:fill="BFBFBF" w:themeFill="background1" w:themeFillShade="BF"/>
            <w:vAlign w:val="center"/>
            <w:hideMark/>
          </w:tcPr>
          <w:p w14:paraId="422DDDE7" w14:textId="77777777" w:rsidR="00C76597" w:rsidRPr="005A4714" w:rsidRDefault="00C76597" w:rsidP="00CA65E5">
            <w:pPr>
              <w:spacing w:before="60" w:after="60" w:line="240" w:lineRule="auto"/>
              <w:jc w:val="center"/>
              <w:rPr>
                <w:rFonts w:ascii="Arial" w:eastAsia="Times New Roman" w:hAnsi="Arial" w:cs="Arial"/>
                <w:b/>
                <w:bCs/>
                <w:sz w:val="16"/>
                <w:szCs w:val="16"/>
                <w:lang w:eastAsia="pl-PL"/>
              </w:rPr>
            </w:pPr>
          </w:p>
        </w:tc>
        <w:tc>
          <w:tcPr>
            <w:tcW w:w="432" w:type="pct"/>
            <w:shd w:val="clear" w:color="auto" w:fill="BFBFBF" w:themeFill="background1" w:themeFillShade="BF"/>
            <w:vAlign w:val="center"/>
          </w:tcPr>
          <w:p w14:paraId="74A6CB65" w14:textId="77777777" w:rsidR="00C76597" w:rsidRPr="005A4714" w:rsidRDefault="00C76597" w:rsidP="00CA65E5">
            <w:pPr>
              <w:spacing w:before="60" w:after="60" w:line="240" w:lineRule="auto"/>
              <w:jc w:val="center"/>
              <w:rPr>
                <w:rFonts w:ascii="Arial" w:eastAsia="Times New Roman" w:hAnsi="Arial" w:cs="Arial"/>
                <w:b/>
                <w:bCs/>
                <w:sz w:val="16"/>
                <w:szCs w:val="16"/>
                <w:lang w:eastAsia="pl-PL"/>
              </w:rPr>
            </w:pPr>
            <w:r w:rsidRPr="005A4714">
              <w:rPr>
                <w:rFonts w:ascii="Arial" w:eastAsia="Times New Roman" w:hAnsi="Arial" w:cs="Arial"/>
                <w:b/>
                <w:bCs/>
                <w:sz w:val="16"/>
                <w:szCs w:val="16"/>
                <w:lang w:eastAsia="pl-PL"/>
              </w:rPr>
              <w:t>Sejm</w:t>
            </w:r>
          </w:p>
        </w:tc>
        <w:tc>
          <w:tcPr>
            <w:tcW w:w="432" w:type="pct"/>
            <w:shd w:val="clear" w:color="auto" w:fill="BFBFBF" w:themeFill="background1" w:themeFillShade="BF"/>
            <w:vAlign w:val="center"/>
          </w:tcPr>
          <w:p w14:paraId="3DD5D1C9" w14:textId="77777777" w:rsidR="00C76597" w:rsidRPr="005A4714" w:rsidRDefault="00C76597" w:rsidP="00CA65E5">
            <w:pPr>
              <w:spacing w:before="60" w:after="60" w:line="240" w:lineRule="auto"/>
              <w:jc w:val="center"/>
              <w:rPr>
                <w:rFonts w:ascii="Arial" w:eastAsia="Times New Roman" w:hAnsi="Arial" w:cs="Arial"/>
                <w:b/>
                <w:bCs/>
                <w:sz w:val="16"/>
                <w:szCs w:val="16"/>
                <w:lang w:eastAsia="pl-PL"/>
              </w:rPr>
            </w:pPr>
            <w:r w:rsidRPr="005A4714">
              <w:rPr>
                <w:rFonts w:ascii="Arial" w:eastAsia="Times New Roman" w:hAnsi="Arial" w:cs="Arial"/>
                <w:b/>
                <w:bCs/>
                <w:sz w:val="16"/>
                <w:szCs w:val="16"/>
                <w:lang w:eastAsia="pl-PL"/>
              </w:rPr>
              <w:t>Senat</w:t>
            </w:r>
          </w:p>
        </w:tc>
        <w:tc>
          <w:tcPr>
            <w:tcW w:w="644" w:type="pct"/>
            <w:shd w:val="clear" w:color="auto" w:fill="BFBFBF" w:themeFill="background1" w:themeFillShade="BF"/>
            <w:vAlign w:val="center"/>
          </w:tcPr>
          <w:p w14:paraId="4EDDDBAB" w14:textId="77777777" w:rsidR="00C76597" w:rsidRPr="005A4714" w:rsidRDefault="00C76597" w:rsidP="00CA65E5">
            <w:pPr>
              <w:spacing w:before="60" w:after="60" w:line="240" w:lineRule="auto"/>
              <w:jc w:val="center"/>
              <w:rPr>
                <w:rFonts w:ascii="Arial" w:eastAsia="Times New Roman" w:hAnsi="Arial" w:cs="Arial"/>
                <w:b/>
                <w:bCs/>
                <w:sz w:val="16"/>
                <w:szCs w:val="16"/>
                <w:lang w:eastAsia="pl-PL"/>
              </w:rPr>
            </w:pPr>
            <w:r w:rsidRPr="005A4714">
              <w:rPr>
                <w:rFonts w:ascii="Arial" w:eastAsia="Times New Roman" w:hAnsi="Arial" w:cs="Arial"/>
                <w:b/>
                <w:bCs/>
                <w:sz w:val="16"/>
                <w:szCs w:val="16"/>
                <w:lang w:eastAsia="pl-PL"/>
              </w:rPr>
              <w:t>Sejmik województwa</w:t>
            </w:r>
          </w:p>
        </w:tc>
        <w:tc>
          <w:tcPr>
            <w:tcW w:w="420" w:type="pct"/>
            <w:shd w:val="clear" w:color="auto" w:fill="BFBFBF" w:themeFill="background1" w:themeFillShade="BF"/>
            <w:vAlign w:val="center"/>
          </w:tcPr>
          <w:p w14:paraId="30410C2F" w14:textId="77777777" w:rsidR="00C76597" w:rsidRPr="005A4714" w:rsidRDefault="00C76597" w:rsidP="00CA65E5">
            <w:pPr>
              <w:spacing w:before="60" w:after="60" w:line="240" w:lineRule="auto"/>
              <w:jc w:val="center"/>
              <w:rPr>
                <w:rFonts w:ascii="Arial" w:eastAsia="Times New Roman" w:hAnsi="Arial" w:cs="Arial"/>
                <w:b/>
                <w:bCs/>
                <w:sz w:val="16"/>
                <w:szCs w:val="16"/>
                <w:lang w:eastAsia="pl-PL"/>
              </w:rPr>
            </w:pPr>
            <w:r w:rsidRPr="005A4714">
              <w:rPr>
                <w:rFonts w:ascii="Arial" w:eastAsia="Times New Roman" w:hAnsi="Arial" w:cs="Arial"/>
                <w:b/>
                <w:bCs/>
                <w:sz w:val="16"/>
                <w:szCs w:val="16"/>
                <w:lang w:eastAsia="pl-PL"/>
              </w:rPr>
              <w:t>Rada Powiatu</w:t>
            </w:r>
          </w:p>
        </w:tc>
        <w:tc>
          <w:tcPr>
            <w:tcW w:w="383" w:type="pct"/>
            <w:shd w:val="clear" w:color="auto" w:fill="BFBFBF" w:themeFill="background1" w:themeFillShade="BF"/>
            <w:vAlign w:val="center"/>
          </w:tcPr>
          <w:p w14:paraId="4A7D317A" w14:textId="7B7B6D24" w:rsidR="00C76597" w:rsidRPr="005A4714" w:rsidRDefault="00C76597" w:rsidP="00CA65E5">
            <w:pPr>
              <w:spacing w:before="60" w:after="60" w:line="240" w:lineRule="auto"/>
              <w:jc w:val="center"/>
              <w:rPr>
                <w:rFonts w:ascii="Arial" w:eastAsia="Times New Roman" w:hAnsi="Arial" w:cs="Arial"/>
                <w:b/>
                <w:bCs/>
                <w:sz w:val="16"/>
                <w:szCs w:val="16"/>
                <w:lang w:eastAsia="pl-PL"/>
              </w:rPr>
            </w:pPr>
            <w:r w:rsidRPr="005A4714">
              <w:rPr>
                <w:rFonts w:ascii="Arial" w:eastAsia="Times New Roman" w:hAnsi="Arial" w:cs="Arial"/>
                <w:b/>
                <w:bCs/>
                <w:sz w:val="16"/>
                <w:szCs w:val="16"/>
                <w:lang w:eastAsia="pl-PL"/>
              </w:rPr>
              <w:t>Rada Miasta</w:t>
            </w:r>
          </w:p>
        </w:tc>
        <w:tc>
          <w:tcPr>
            <w:tcW w:w="491" w:type="pct"/>
            <w:shd w:val="clear" w:color="auto" w:fill="BFBFBF" w:themeFill="background1" w:themeFillShade="BF"/>
            <w:vAlign w:val="center"/>
          </w:tcPr>
          <w:p w14:paraId="3FDFFD52" w14:textId="77777777" w:rsidR="00C76597" w:rsidRPr="005A4714" w:rsidRDefault="00C76597" w:rsidP="00CA65E5">
            <w:pPr>
              <w:spacing w:before="60" w:after="60" w:line="240" w:lineRule="auto"/>
              <w:jc w:val="center"/>
              <w:rPr>
                <w:rFonts w:ascii="Arial" w:eastAsia="Times New Roman" w:hAnsi="Arial" w:cs="Arial"/>
                <w:b/>
                <w:bCs/>
                <w:sz w:val="16"/>
                <w:szCs w:val="16"/>
                <w:lang w:eastAsia="pl-PL"/>
              </w:rPr>
            </w:pPr>
            <w:r w:rsidRPr="005A4714">
              <w:rPr>
                <w:rFonts w:ascii="Arial" w:eastAsia="Times New Roman" w:hAnsi="Arial" w:cs="Arial"/>
                <w:b/>
                <w:bCs/>
                <w:sz w:val="16"/>
                <w:szCs w:val="16"/>
                <w:lang w:eastAsia="pl-PL"/>
              </w:rPr>
              <w:t>Burmistrz</w:t>
            </w:r>
            <w:r w:rsidRPr="005A4714">
              <w:rPr>
                <w:rFonts w:ascii="Arial" w:eastAsia="Times New Roman" w:hAnsi="Arial" w:cs="Arial"/>
                <w:b/>
                <w:bCs/>
                <w:sz w:val="16"/>
                <w:szCs w:val="16"/>
                <w:lang w:eastAsia="pl-PL"/>
              </w:rPr>
              <w:br/>
              <w:t>I tura</w:t>
            </w:r>
          </w:p>
        </w:tc>
        <w:tc>
          <w:tcPr>
            <w:tcW w:w="491" w:type="pct"/>
            <w:shd w:val="clear" w:color="auto" w:fill="BFBFBF" w:themeFill="background1" w:themeFillShade="BF"/>
            <w:vAlign w:val="center"/>
          </w:tcPr>
          <w:p w14:paraId="0F061121" w14:textId="77777777" w:rsidR="00C76597" w:rsidRPr="005A4714" w:rsidRDefault="00C76597" w:rsidP="00CA65E5">
            <w:pPr>
              <w:spacing w:before="60" w:after="60" w:line="240" w:lineRule="auto"/>
              <w:jc w:val="center"/>
              <w:rPr>
                <w:rFonts w:ascii="Arial" w:eastAsia="Times New Roman" w:hAnsi="Arial" w:cs="Arial"/>
                <w:b/>
                <w:bCs/>
                <w:sz w:val="16"/>
                <w:szCs w:val="16"/>
                <w:lang w:eastAsia="pl-PL"/>
              </w:rPr>
            </w:pPr>
            <w:r w:rsidRPr="005A4714">
              <w:rPr>
                <w:rFonts w:ascii="Arial" w:eastAsia="Times New Roman" w:hAnsi="Arial" w:cs="Arial"/>
                <w:b/>
                <w:bCs/>
                <w:sz w:val="16"/>
                <w:szCs w:val="16"/>
                <w:lang w:eastAsia="pl-PL"/>
              </w:rPr>
              <w:t>Burmistrz</w:t>
            </w:r>
            <w:r w:rsidRPr="005A4714">
              <w:rPr>
                <w:rFonts w:ascii="Arial" w:eastAsia="Times New Roman" w:hAnsi="Arial" w:cs="Arial"/>
                <w:b/>
                <w:bCs/>
                <w:sz w:val="16"/>
                <w:szCs w:val="16"/>
                <w:lang w:eastAsia="pl-PL"/>
              </w:rPr>
              <w:br/>
              <w:t>II tura</w:t>
            </w:r>
          </w:p>
        </w:tc>
      </w:tr>
      <w:tr w:rsidR="005A4714" w:rsidRPr="005A4714" w14:paraId="16905DC6" w14:textId="77777777" w:rsidTr="00105F2F">
        <w:trPr>
          <w:trHeight w:val="72"/>
        </w:trPr>
        <w:tc>
          <w:tcPr>
            <w:tcW w:w="1706" w:type="pct"/>
            <w:vAlign w:val="center"/>
            <w:hideMark/>
          </w:tcPr>
          <w:p w14:paraId="26A3AE97" w14:textId="77777777" w:rsidR="00C76597" w:rsidRPr="005A4714" w:rsidRDefault="00C76597" w:rsidP="00CA65E5">
            <w:pPr>
              <w:spacing w:before="60" w:after="60" w:line="240" w:lineRule="auto"/>
              <w:jc w:val="center"/>
              <w:rPr>
                <w:rFonts w:ascii="Arial" w:eastAsia="Times New Roman" w:hAnsi="Arial" w:cs="Arial"/>
                <w:sz w:val="16"/>
                <w:szCs w:val="16"/>
                <w:lang w:eastAsia="pl-PL"/>
              </w:rPr>
            </w:pPr>
            <w:r w:rsidRPr="005A4714">
              <w:rPr>
                <w:rFonts w:ascii="Arial" w:eastAsia="Times New Roman" w:hAnsi="Arial" w:cs="Arial"/>
                <w:sz w:val="16"/>
                <w:szCs w:val="16"/>
                <w:lang w:eastAsia="pl-PL"/>
              </w:rPr>
              <w:t>Granice administracyjne sołectw: Brzeziny, Sielce.</w:t>
            </w:r>
          </w:p>
        </w:tc>
        <w:tc>
          <w:tcPr>
            <w:tcW w:w="432" w:type="pct"/>
            <w:vAlign w:val="center"/>
          </w:tcPr>
          <w:p w14:paraId="706DA35B" w14:textId="77777777" w:rsidR="00C76597" w:rsidRPr="005A4714" w:rsidRDefault="00C76597" w:rsidP="00CA65E5">
            <w:pPr>
              <w:spacing w:before="60" w:after="60" w:line="240" w:lineRule="auto"/>
              <w:jc w:val="center"/>
              <w:rPr>
                <w:rFonts w:ascii="Arial" w:eastAsia="Times New Roman" w:hAnsi="Arial" w:cs="Arial"/>
                <w:sz w:val="16"/>
                <w:szCs w:val="16"/>
                <w:lang w:eastAsia="pl-PL"/>
              </w:rPr>
            </w:pPr>
            <w:r w:rsidRPr="005A4714">
              <w:rPr>
                <w:rFonts w:ascii="Arial" w:hAnsi="Arial" w:cs="Arial"/>
                <w:sz w:val="16"/>
                <w:szCs w:val="16"/>
              </w:rPr>
              <w:t>61,61%</w:t>
            </w:r>
          </w:p>
        </w:tc>
        <w:tc>
          <w:tcPr>
            <w:tcW w:w="432" w:type="pct"/>
            <w:vAlign w:val="center"/>
          </w:tcPr>
          <w:p w14:paraId="3920C55B" w14:textId="77777777" w:rsidR="00C76597" w:rsidRPr="005A4714" w:rsidRDefault="00C76597" w:rsidP="00CA65E5">
            <w:pPr>
              <w:spacing w:before="60" w:after="60" w:line="240" w:lineRule="auto"/>
              <w:jc w:val="center"/>
              <w:rPr>
                <w:rFonts w:ascii="Arial" w:eastAsia="Times New Roman" w:hAnsi="Arial" w:cs="Arial"/>
                <w:sz w:val="16"/>
                <w:szCs w:val="16"/>
                <w:lang w:eastAsia="pl-PL"/>
              </w:rPr>
            </w:pPr>
            <w:r w:rsidRPr="005A4714">
              <w:rPr>
                <w:rFonts w:ascii="Arial" w:hAnsi="Arial" w:cs="Arial"/>
                <w:sz w:val="16"/>
                <w:szCs w:val="16"/>
              </w:rPr>
              <w:t>61,61%</w:t>
            </w:r>
          </w:p>
        </w:tc>
        <w:tc>
          <w:tcPr>
            <w:tcW w:w="644" w:type="pct"/>
            <w:vAlign w:val="center"/>
          </w:tcPr>
          <w:p w14:paraId="39401218" w14:textId="77777777" w:rsidR="00C76597" w:rsidRPr="005A4714" w:rsidRDefault="00C76597" w:rsidP="00CA65E5">
            <w:pPr>
              <w:spacing w:before="60" w:after="60" w:line="240" w:lineRule="auto"/>
              <w:jc w:val="center"/>
              <w:rPr>
                <w:rFonts w:ascii="Arial" w:eastAsia="Times New Roman" w:hAnsi="Arial" w:cs="Arial"/>
                <w:sz w:val="16"/>
                <w:szCs w:val="16"/>
                <w:lang w:eastAsia="pl-PL"/>
              </w:rPr>
            </w:pPr>
            <w:r w:rsidRPr="005A4714">
              <w:rPr>
                <w:rFonts w:ascii="Arial" w:hAnsi="Arial" w:cs="Arial"/>
                <w:sz w:val="16"/>
                <w:szCs w:val="16"/>
              </w:rPr>
              <w:t>59,94%</w:t>
            </w:r>
          </w:p>
        </w:tc>
        <w:tc>
          <w:tcPr>
            <w:tcW w:w="420" w:type="pct"/>
            <w:vAlign w:val="center"/>
          </w:tcPr>
          <w:p w14:paraId="6A02FAFB" w14:textId="77777777" w:rsidR="00C76597" w:rsidRPr="005A4714" w:rsidRDefault="00C76597" w:rsidP="00CA65E5">
            <w:pPr>
              <w:spacing w:before="60" w:after="60" w:line="240" w:lineRule="auto"/>
              <w:jc w:val="center"/>
              <w:rPr>
                <w:rFonts w:ascii="Arial" w:eastAsia="Times New Roman" w:hAnsi="Arial" w:cs="Arial"/>
                <w:sz w:val="16"/>
                <w:szCs w:val="16"/>
                <w:lang w:eastAsia="pl-PL"/>
              </w:rPr>
            </w:pPr>
            <w:r w:rsidRPr="005A4714">
              <w:rPr>
                <w:rFonts w:ascii="Arial" w:hAnsi="Arial" w:cs="Arial"/>
                <w:sz w:val="16"/>
                <w:szCs w:val="16"/>
              </w:rPr>
              <w:t>59,94%</w:t>
            </w:r>
          </w:p>
        </w:tc>
        <w:tc>
          <w:tcPr>
            <w:tcW w:w="383" w:type="pct"/>
            <w:vAlign w:val="center"/>
          </w:tcPr>
          <w:p w14:paraId="0F636E57" w14:textId="77777777" w:rsidR="00C76597" w:rsidRPr="005A4714" w:rsidRDefault="00C76597" w:rsidP="00CA65E5">
            <w:pPr>
              <w:spacing w:before="60" w:after="60" w:line="240" w:lineRule="auto"/>
              <w:jc w:val="center"/>
              <w:rPr>
                <w:rFonts w:ascii="Arial" w:eastAsia="Times New Roman" w:hAnsi="Arial" w:cs="Arial"/>
                <w:sz w:val="16"/>
                <w:szCs w:val="16"/>
                <w:lang w:eastAsia="pl-PL"/>
              </w:rPr>
            </w:pPr>
            <w:r w:rsidRPr="005A4714">
              <w:rPr>
                <w:rFonts w:ascii="Arial" w:hAnsi="Arial" w:cs="Arial"/>
                <w:sz w:val="16"/>
                <w:szCs w:val="16"/>
              </w:rPr>
              <w:t>59,65%</w:t>
            </w:r>
          </w:p>
        </w:tc>
        <w:tc>
          <w:tcPr>
            <w:tcW w:w="491" w:type="pct"/>
            <w:vAlign w:val="center"/>
          </w:tcPr>
          <w:p w14:paraId="748CBC72" w14:textId="77777777" w:rsidR="00C76597" w:rsidRPr="005A4714" w:rsidRDefault="00C76597" w:rsidP="00CA65E5">
            <w:pPr>
              <w:spacing w:before="60" w:after="60" w:line="240" w:lineRule="auto"/>
              <w:jc w:val="center"/>
              <w:rPr>
                <w:rFonts w:ascii="Arial" w:eastAsia="Times New Roman" w:hAnsi="Arial" w:cs="Arial"/>
                <w:sz w:val="16"/>
                <w:szCs w:val="16"/>
                <w:lang w:eastAsia="pl-PL"/>
              </w:rPr>
            </w:pPr>
            <w:r w:rsidRPr="005A4714">
              <w:rPr>
                <w:rFonts w:ascii="Arial" w:hAnsi="Arial" w:cs="Arial"/>
                <w:sz w:val="16"/>
                <w:szCs w:val="16"/>
              </w:rPr>
              <w:t>59,65%</w:t>
            </w:r>
          </w:p>
        </w:tc>
        <w:tc>
          <w:tcPr>
            <w:tcW w:w="491" w:type="pct"/>
            <w:vAlign w:val="center"/>
          </w:tcPr>
          <w:p w14:paraId="56264E22" w14:textId="77777777" w:rsidR="00C76597" w:rsidRPr="005A4714" w:rsidRDefault="00C76597" w:rsidP="00CA65E5">
            <w:pPr>
              <w:spacing w:before="60" w:after="60" w:line="240" w:lineRule="auto"/>
              <w:jc w:val="center"/>
              <w:rPr>
                <w:rFonts w:ascii="Arial" w:eastAsia="Times New Roman" w:hAnsi="Arial" w:cs="Arial"/>
                <w:sz w:val="16"/>
                <w:szCs w:val="16"/>
                <w:lang w:eastAsia="pl-PL"/>
              </w:rPr>
            </w:pPr>
            <w:r w:rsidRPr="005A4714">
              <w:rPr>
                <w:rFonts w:ascii="Arial" w:hAnsi="Arial" w:cs="Arial"/>
                <w:sz w:val="16"/>
                <w:szCs w:val="16"/>
              </w:rPr>
              <w:t>45,77%</w:t>
            </w:r>
          </w:p>
        </w:tc>
      </w:tr>
      <w:tr w:rsidR="005A4714" w:rsidRPr="005A4714" w14:paraId="4802E2DD" w14:textId="77777777" w:rsidTr="00105F2F">
        <w:trPr>
          <w:trHeight w:val="72"/>
        </w:trPr>
        <w:tc>
          <w:tcPr>
            <w:tcW w:w="1706" w:type="pct"/>
            <w:vAlign w:val="center"/>
          </w:tcPr>
          <w:p w14:paraId="484241DD" w14:textId="74EC66A0" w:rsidR="00C76597" w:rsidRPr="005A4714" w:rsidRDefault="00105F2F" w:rsidP="00C76597">
            <w:pPr>
              <w:spacing w:before="60" w:after="60" w:line="240" w:lineRule="auto"/>
              <w:jc w:val="center"/>
              <w:rPr>
                <w:rFonts w:ascii="Arial" w:eastAsia="Times New Roman" w:hAnsi="Arial" w:cs="Arial"/>
                <w:sz w:val="16"/>
                <w:szCs w:val="16"/>
                <w:lang w:eastAsia="pl-PL"/>
              </w:rPr>
            </w:pPr>
            <w:r w:rsidRPr="005A4714">
              <w:rPr>
                <w:rFonts w:ascii="Arial" w:eastAsia="Times New Roman" w:hAnsi="Arial" w:cs="Arial"/>
                <w:sz w:val="16"/>
                <w:szCs w:val="16"/>
                <w:lang w:eastAsia="pl-PL"/>
              </w:rPr>
              <w:t>Średni wskaźnik dla miasta i gminy Sanniki</w:t>
            </w:r>
          </w:p>
        </w:tc>
        <w:tc>
          <w:tcPr>
            <w:tcW w:w="432" w:type="pct"/>
            <w:vAlign w:val="center"/>
          </w:tcPr>
          <w:p w14:paraId="30E59E6B" w14:textId="14F6B947" w:rsidR="00C76597" w:rsidRPr="005A4714" w:rsidRDefault="00C76597" w:rsidP="00C76597">
            <w:pPr>
              <w:spacing w:before="60" w:after="60" w:line="240" w:lineRule="auto"/>
              <w:jc w:val="center"/>
              <w:rPr>
                <w:rFonts w:ascii="Arial" w:hAnsi="Arial" w:cs="Arial"/>
                <w:sz w:val="16"/>
                <w:szCs w:val="16"/>
              </w:rPr>
            </w:pPr>
            <w:r w:rsidRPr="005A4714">
              <w:rPr>
                <w:rFonts w:ascii="Arial" w:hAnsi="Arial" w:cs="Arial"/>
                <w:b/>
                <w:sz w:val="16"/>
                <w:szCs w:val="16"/>
              </w:rPr>
              <w:t>70,65%</w:t>
            </w:r>
          </w:p>
        </w:tc>
        <w:tc>
          <w:tcPr>
            <w:tcW w:w="432" w:type="pct"/>
            <w:vAlign w:val="center"/>
          </w:tcPr>
          <w:p w14:paraId="73FB2E42" w14:textId="582E9B8E" w:rsidR="00C76597" w:rsidRPr="005A4714" w:rsidRDefault="00C76597" w:rsidP="00C76597">
            <w:pPr>
              <w:spacing w:before="60" w:after="60" w:line="240" w:lineRule="auto"/>
              <w:jc w:val="center"/>
              <w:rPr>
                <w:rFonts w:ascii="Arial" w:hAnsi="Arial" w:cs="Arial"/>
                <w:sz w:val="16"/>
                <w:szCs w:val="16"/>
              </w:rPr>
            </w:pPr>
            <w:r w:rsidRPr="005A4714">
              <w:rPr>
                <w:rFonts w:ascii="Arial" w:hAnsi="Arial" w:cs="Arial"/>
                <w:b/>
                <w:sz w:val="16"/>
                <w:szCs w:val="16"/>
              </w:rPr>
              <w:t>70,63%</w:t>
            </w:r>
          </w:p>
        </w:tc>
        <w:tc>
          <w:tcPr>
            <w:tcW w:w="644" w:type="pct"/>
            <w:vAlign w:val="center"/>
          </w:tcPr>
          <w:p w14:paraId="062A8D72" w14:textId="0F126A5C" w:rsidR="00C76597" w:rsidRPr="005A4714" w:rsidRDefault="00C76597" w:rsidP="00C76597">
            <w:pPr>
              <w:spacing w:before="60" w:after="60" w:line="240" w:lineRule="auto"/>
              <w:jc w:val="center"/>
              <w:rPr>
                <w:rFonts w:ascii="Arial" w:hAnsi="Arial" w:cs="Arial"/>
                <w:sz w:val="16"/>
                <w:szCs w:val="16"/>
              </w:rPr>
            </w:pPr>
            <w:r w:rsidRPr="005A4714">
              <w:rPr>
                <w:rFonts w:ascii="Arial" w:eastAsia="Times New Roman" w:hAnsi="Arial" w:cs="Arial"/>
                <w:b/>
                <w:sz w:val="16"/>
                <w:szCs w:val="16"/>
                <w:lang w:eastAsia="pl-PL"/>
              </w:rPr>
              <w:t>60,40%</w:t>
            </w:r>
          </w:p>
        </w:tc>
        <w:tc>
          <w:tcPr>
            <w:tcW w:w="420" w:type="pct"/>
            <w:vAlign w:val="center"/>
          </w:tcPr>
          <w:p w14:paraId="2980FE72" w14:textId="508701BF" w:rsidR="00C76597" w:rsidRPr="005A4714" w:rsidRDefault="00C76597" w:rsidP="00C76597">
            <w:pPr>
              <w:spacing w:before="60" w:after="60" w:line="240" w:lineRule="auto"/>
              <w:jc w:val="center"/>
              <w:rPr>
                <w:rFonts w:ascii="Arial" w:hAnsi="Arial" w:cs="Arial"/>
                <w:sz w:val="16"/>
                <w:szCs w:val="16"/>
              </w:rPr>
            </w:pPr>
            <w:r w:rsidRPr="005A4714">
              <w:rPr>
                <w:rFonts w:ascii="Arial" w:eastAsia="Times New Roman" w:hAnsi="Arial" w:cs="Arial"/>
                <w:b/>
                <w:sz w:val="16"/>
                <w:szCs w:val="16"/>
                <w:lang w:eastAsia="pl-PL"/>
              </w:rPr>
              <w:t>60,31%</w:t>
            </w:r>
          </w:p>
        </w:tc>
        <w:tc>
          <w:tcPr>
            <w:tcW w:w="383" w:type="pct"/>
            <w:vAlign w:val="center"/>
          </w:tcPr>
          <w:p w14:paraId="54AE1F73" w14:textId="665ACA4F" w:rsidR="00C76597" w:rsidRPr="005A4714" w:rsidRDefault="00C76597" w:rsidP="00C76597">
            <w:pPr>
              <w:spacing w:before="60" w:after="60" w:line="240" w:lineRule="auto"/>
              <w:jc w:val="center"/>
              <w:rPr>
                <w:rFonts w:ascii="Arial" w:hAnsi="Arial" w:cs="Arial"/>
                <w:sz w:val="16"/>
                <w:szCs w:val="16"/>
              </w:rPr>
            </w:pPr>
            <w:r w:rsidRPr="005A4714">
              <w:rPr>
                <w:rFonts w:ascii="Arial" w:eastAsia="Times New Roman" w:hAnsi="Arial" w:cs="Arial"/>
                <w:b/>
                <w:sz w:val="16"/>
                <w:szCs w:val="16"/>
                <w:lang w:eastAsia="pl-PL"/>
              </w:rPr>
              <w:t>60,27%</w:t>
            </w:r>
          </w:p>
        </w:tc>
        <w:tc>
          <w:tcPr>
            <w:tcW w:w="491" w:type="pct"/>
            <w:vAlign w:val="center"/>
          </w:tcPr>
          <w:p w14:paraId="36F955EB" w14:textId="4410354E" w:rsidR="00C76597" w:rsidRPr="005A4714" w:rsidRDefault="00C76597" w:rsidP="00C76597">
            <w:pPr>
              <w:spacing w:before="60" w:after="60" w:line="240" w:lineRule="auto"/>
              <w:jc w:val="center"/>
              <w:rPr>
                <w:rFonts w:ascii="Arial" w:hAnsi="Arial" w:cs="Arial"/>
                <w:sz w:val="16"/>
                <w:szCs w:val="16"/>
              </w:rPr>
            </w:pPr>
            <w:r w:rsidRPr="005A4714">
              <w:rPr>
                <w:rFonts w:ascii="Arial" w:eastAsia="Times New Roman" w:hAnsi="Arial" w:cs="Arial"/>
                <w:b/>
                <w:sz w:val="16"/>
                <w:szCs w:val="16"/>
                <w:lang w:eastAsia="pl-PL"/>
              </w:rPr>
              <w:t>60,27%</w:t>
            </w:r>
          </w:p>
        </w:tc>
        <w:tc>
          <w:tcPr>
            <w:tcW w:w="491" w:type="pct"/>
            <w:vAlign w:val="center"/>
          </w:tcPr>
          <w:p w14:paraId="1661FBBB" w14:textId="3CD9CDCC" w:rsidR="00C76597" w:rsidRPr="005A4714" w:rsidRDefault="00C76597" w:rsidP="00C76597">
            <w:pPr>
              <w:spacing w:before="60" w:after="60" w:line="240" w:lineRule="auto"/>
              <w:jc w:val="center"/>
              <w:rPr>
                <w:rFonts w:ascii="Arial" w:hAnsi="Arial" w:cs="Arial"/>
                <w:sz w:val="16"/>
                <w:szCs w:val="16"/>
              </w:rPr>
            </w:pPr>
            <w:r w:rsidRPr="005A4714">
              <w:rPr>
                <w:rFonts w:ascii="Arial" w:eastAsia="Times New Roman" w:hAnsi="Arial" w:cs="Arial"/>
                <w:b/>
                <w:sz w:val="16"/>
                <w:szCs w:val="16"/>
                <w:lang w:eastAsia="pl-PL"/>
              </w:rPr>
              <w:t>55,16%</w:t>
            </w:r>
          </w:p>
        </w:tc>
      </w:tr>
    </w:tbl>
    <w:p w14:paraId="569313FB" w14:textId="77777777" w:rsidR="00105F2F" w:rsidRPr="005A4714" w:rsidRDefault="00105F2F" w:rsidP="00105F2F">
      <w:pPr>
        <w:pStyle w:val="Akapitzlist"/>
        <w:spacing w:before="120" w:after="120" w:line="240" w:lineRule="auto"/>
        <w:ind w:left="0"/>
        <w:contextualSpacing w:val="0"/>
        <w:jc w:val="right"/>
        <w:rPr>
          <w:rFonts w:ascii="Arial" w:eastAsia="Times New Roman" w:hAnsi="Arial" w:cs="Arial"/>
          <w:sz w:val="18"/>
          <w:szCs w:val="18"/>
        </w:rPr>
      </w:pPr>
      <w:r w:rsidRPr="005A4714">
        <w:rPr>
          <w:rFonts w:ascii="Arial" w:eastAsia="Times New Roman" w:hAnsi="Arial" w:cs="Arial"/>
          <w:sz w:val="18"/>
          <w:szCs w:val="18"/>
        </w:rPr>
        <w:t>Źródło: Opracowanie własne na podstawie danych Państwowej Komisji Wyborczej, https://pkw.gov.pl/</w:t>
      </w:r>
    </w:p>
    <w:p w14:paraId="52F18035" w14:textId="17B74F12" w:rsidR="00FF3ADD" w:rsidRPr="005A4714" w:rsidRDefault="008F0CE5" w:rsidP="006B2E95">
      <w:pPr>
        <w:pStyle w:val="Bezodstpw"/>
        <w:rPr>
          <w:lang w:eastAsia="ar-SA"/>
        </w:rPr>
      </w:pPr>
      <w:r w:rsidRPr="005A4714">
        <w:rPr>
          <w:lang w:eastAsia="ar-SA"/>
        </w:rPr>
        <w:t xml:space="preserve">Udział mieszkańców w wyborach jest jednym z czynników określających poziom uczestnictwa w życiu publicznym, dlatego na podstawie frekwencji </w:t>
      </w:r>
      <w:r w:rsidR="00511EC1" w:rsidRPr="005A4714">
        <w:rPr>
          <w:lang w:eastAsia="ar-SA"/>
        </w:rPr>
        <w:t>w wyborach samorządowych w 2018 r. oraz w wyborach parlamentarnych w</w:t>
      </w:r>
      <w:r w:rsidRPr="005A4714">
        <w:rPr>
          <w:lang w:eastAsia="ar-SA"/>
        </w:rPr>
        <w:t xml:space="preserve"> 202</w:t>
      </w:r>
      <w:r w:rsidR="00511EC1" w:rsidRPr="005A4714">
        <w:rPr>
          <w:lang w:eastAsia="ar-SA"/>
        </w:rPr>
        <w:t>3</w:t>
      </w:r>
      <w:r w:rsidRPr="005A4714">
        <w:rPr>
          <w:lang w:eastAsia="ar-SA"/>
        </w:rPr>
        <w:t xml:space="preserve"> r. można wskazać, że poziom zaangażowania mieszkańców sołectwa Sielce </w:t>
      </w:r>
      <w:r w:rsidR="00D54A01" w:rsidRPr="005A4714">
        <w:rPr>
          <w:lang w:eastAsia="ar-SA"/>
        </w:rPr>
        <w:t xml:space="preserve">w życie publiczne </w:t>
      </w:r>
      <w:r w:rsidRPr="005A4714">
        <w:rPr>
          <w:lang w:eastAsia="ar-SA"/>
        </w:rPr>
        <w:t xml:space="preserve">nie jest wystarczający. </w:t>
      </w:r>
    </w:p>
    <w:p w14:paraId="5E1EB032" w14:textId="77777777" w:rsidR="00C82973" w:rsidRPr="005A4714" w:rsidRDefault="00511EC1" w:rsidP="006B2E95">
      <w:pPr>
        <w:pStyle w:val="Bezodstpw"/>
        <w:rPr>
          <w:lang w:eastAsia="ar-SA"/>
        </w:rPr>
      </w:pPr>
      <w:r w:rsidRPr="005A4714">
        <w:rPr>
          <w:lang w:eastAsia="ar-SA"/>
        </w:rPr>
        <w:t>Podsumowując</w:t>
      </w:r>
      <w:r w:rsidR="000C3C4F" w:rsidRPr="005A4714">
        <w:rPr>
          <w:lang w:eastAsia="ar-SA"/>
        </w:rPr>
        <w:t xml:space="preserve"> diagnozę sfery społecznej na terenie sołectwa Sielce, wskaźnikami, których wartości są gorsze od średniej dla miasta i gminy Sanniki, są: </w:t>
      </w:r>
    </w:p>
    <w:p w14:paraId="27715755" w14:textId="77777777" w:rsidR="00C82973" w:rsidRPr="005A4714" w:rsidRDefault="00C82973" w:rsidP="00C82973">
      <w:pPr>
        <w:pStyle w:val="Bezodstpw"/>
        <w:numPr>
          <w:ilvl w:val="0"/>
          <w:numId w:val="46"/>
        </w:numPr>
        <w:spacing w:before="0" w:after="0"/>
        <w:ind w:left="357" w:right="0" w:hanging="357"/>
        <w:rPr>
          <w:lang w:eastAsia="ar-SA"/>
        </w:rPr>
      </w:pPr>
      <w:r w:rsidRPr="005A4714">
        <w:rPr>
          <w:lang w:eastAsia="ar-SA"/>
        </w:rPr>
        <w:t>udział ludności w wieku przedprodukcyjnym w ludności ogółem na danym obszarze,</w:t>
      </w:r>
    </w:p>
    <w:p w14:paraId="73115578" w14:textId="624020C8" w:rsidR="00C82973" w:rsidRPr="005A4714" w:rsidRDefault="00C82973" w:rsidP="00C82973">
      <w:pPr>
        <w:pStyle w:val="Bezodstpw"/>
        <w:numPr>
          <w:ilvl w:val="0"/>
          <w:numId w:val="46"/>
        </w:numPr>
        <w:spacing w:before="0" w:after="0"/>
        <w:ind w:left="357" w:right="0" w:hanging="357"/>
        <w:rPr>
          <w:lang w:eastAsia="ar-SA"/>
        </w:rPr>
      </w:pPr>
      <w:r w:rsidRPr="005A4714">
        <w:rPr>
          <w:lang w:eastAsia="ar-SA"/>
        </w:rPr>
        <w:t>udział bezrobotnych w ludności w wieku produkcyjnym na danym obszarze,</w:t>
      </w:r>
    </w:p>
    <w:p w14:paraId="35E7B536" w14:textId="1E41ED7A" w:rsidR="00511EC1" w:rsidRPr="005A4714" w:rsidRDefault="00C82973" w:rsidP="00C82973">
      <w:pPr>
        <w:pStyle w:val="Bezodstpw"/>
        <w:numPr>
          <w:ilvl w:val="0"/>
          <w:numId w:val="46"/>
        </w:numPr>
        <w:spacing w:before="0" w:after="0"/>
        <w:ind w:left="357" w:right="0" w:hanging="357"/>
        <w:rPr>
          <w:lang w:eastAsia="ar-SA"/>
        </w:rPr>
      </w:pPr>
      <w:r w:rsidRPr="005A4714">
        <w:rPr>
          <w:lang w:eastAsia="ar-SA"/>
        </w:rPr>
        <w:t>udział bezrobotnych pozostających bez pracy ponad 12 miesięcy w ogóle bezrobotnych na danym obszarze,</w:t>
      </w:r>
    </w:p>
    <w:p w14:paraId="35B5AB8E" w14:textId="747593B3" w:rsidR="00C82973" w:rsidRPr="005A4714" w:rsidRDefault="00C82973" w:rsidP="00C82973">
      <w:pPr>
        <w:pStyle w:val="Bezodstpw"/>
        <w:numPr>
          <w:ilvl w:val="0"/>
          <w:numId w:val="46"/>
        </w:numPr>
        <w:spacing w:before="0" w:after="0"/>
        <w:ind w:left="357" w:right="0" w:hanging="357"/>
        <w:rPr>
          <w:lang w:eastAsia="ar-SA"/>
        </w:rPr>
      </w:pPr>
      <w:r w:rsidRPr="005A4714">
        <w:rPr>
          <w:lang w:eastAsia="ar-SA"/>
        </w:rPr>
        <w:t>udział osób korzystających z pomocy społecznej z powodu niepełnosprawności w ludności ogółem na danym obszarze.</w:t>
      </w:r>
    </w:p>
    <w:p w14:paraId="5D2885B5" w14:textId="2C9C515A" w:rsidR="00C82973" w:rsidRPr="005A4714" w:rsidRDefault="00C82973" w:rsidP="00C82973">
      <w:pPr>
        <w:pStyle w:val="Bezodstpw"/>
        <w:rPr>
          <w:lang w:eastAsia="ar-SA"/>
        </w:rPr>
      </w:pPr>
      <w:r w:rsidRPr="005A4714">
        <w:rPr>
          <w:lang w:eastAsia="ar-SA"/>
        </w:rPr>
        <w:lastRenderedPageBreak/>
        <w:t xml:space="preserve">Ponadto w okręgu, w którym znajduje się sołectwo Sielce, odnotowano niższą frekwencję w wyborach parlamentarnych w 2023 r. oraz w wyborach samorządowych w 2018 r. w porównaniu z frekwencją dla miasta i gminy Sanniki. Wśród pozytywnych zjawisk należy wskazać wyższy poziom bezpieczeństwa mierzony liczbą Niebieskich Kart (0 dla wszystkich analizowanych lat) oraz liczbą przestępstw </w:t>
      </w:r>
      <w:r w:rsidR="00D764E5" w:rsidRPr="005A4714">
        <w:rPr>
          <w:lang w:eastAsia="ar-SA"/>
        </w:rPr>
        <w:t xml:space="preserve">w przeliczeniu na 1 000 mieszkańców (wskaźnik zdecydowanie niższy niż średnia gminna). </w:t>
      </w:r>
    </w:p>
    <w:p w14:paraId="2885608C" w14:textId="0C194913" w:rsidR="00F51B8B" w:rsidRPr="005A4714" w:rsidRDefault="00C52003" w:rsidP="006B16D4">
      <w:pPr>
        <w:pStyle w:val="Bezodstpw"/>
        <w:rPr>
          <w:lang w:eastAsia="ar-SA"/>
        </w:rPr>
      </w:pPr>
      <w:r w:rsidRPr="005A4714">
        <w:rPr>
          <w:lang w:eastAsia="ar-SA"/>
        </w:rPr>
        <w:t>W ramach</w:t>
      </w:r>
      <w:r w:rsidR="002B7179" w:rsidRPr="005A4714">
        <w:rPr>
          <w:lang w:eastAsia="ar-SA"/>
        </w:rPr>
        <w:t xml:space="preserve"> </w:t>
      </w:r>
      <w:r w:rsidRPr="005A4714">
        <w:rPr>
          <w:lang w:eastAsia="ar-SA"/>
        </w:rPr>
        <w:t xml:space="preserve">analizy </w:t>
      </w:r>
      <w:r w:rsidR="002B7179" w:rsidRPr="005A4714">
        <w:rPr>
          <w:lang w:eastAsia="ar-SA"/>
        </w:rPr>
        <w:t>sfer</w:t>
      </w:r>
      <w:r w:rsidRPr="005A4714">
        <w:rPr>
          <w:lang w:eastAsia="ar-SA"/>
        </w:rPr>
        <w:t>y</w:t>
      </w:r>
      <w:r w:rsidR="002B7179" w:rsidRPr="005A4714">
        <w:rPr>
          <w:lang w:eastAsia="ar-SA"/>
        </w:rPr>
        <w:t xml:space="preserve"> gospodarcz</w:t>
      </w:r>
      <w:r w:rsidRPr="005A4714">
        <w:rPr>
          <w:lang w:eastAsia="ar-SA"/>
        </w:rPr>
        <w:t>ej, w</w:t>
      </w:r>
      <w:r w:rsidR="00AE34CD" w:rsidRPr="005A4714">
        <w:rPr>
          <w:lang w:eastAsia="ar-SA"/>
        </w:rPr>
        <w:t xml:space="preserve"> celu zbadania poziomu przedsiębiorczości mieszkańców pod uwagę wzięto udział osób fizycznych prowadzących działalność gospodarczą na 100 mieszkańców w wieku produkcyjnym (we wskaźniku uwzględniono mieszkańców w wieku produkcyjnym, ze względu na to, że ta grupa ekonomiczna najczęściej zakłada własną działalność gospodarczą). </w:t>
      </w:r>
      <w:r w:rsidR="00EA6FE4" w:rsidRPr="005A4714">
        <w:rPr>
          <w:lang w:eastAsia="ar-SA"/>
        </w:rPr>
        <w:t>W 2020 r. w sołectwie Sielce odnotowano 8 osób fizycznych prowadzących działalność gospodarczą, zatem wartość wskaźnika na tym terenie wyni</w:t>
      </w:r>
      <w:r w:rsidR="008145F7" w:rsidRPr="005A4714">
        <w:rPr>
          <w:lang w:eastAsia="ar-SA"/>
        </w:rPr>
        <w:t>o</w:t>
      </w:r>
      <w:r w:rsidR="00EA6FE4" w:rsidRPr="005A4714">
        <w:rPr>
          <w:lang w:eastAsia="ar-SA"/>
        </w:rPr>
        <w:t>sł</w:t>
      </w:r>
      <w:r w:rsidR="008145F7" w:rsidRPr="005A4714">
        <w:rPr>
          <w:lang w:eastAsia="ar-SA"/>
        </w:rPr>
        <w:t>a</w:t>
      </w:r>
      <w:r w:rsidR="00EA6FE4" w:rsidRPr="005A4714">
        <w:rPr>
          <w:lang w:eastAsia="ar-SA"/>
        </w:rPr>
        <w:t xml:space="preserve"> 4,88% i był</w:t>
      </w:r>
      <w:r w:rsidR="008145F7" w:rsidRPr="005A4714">
        <w:rPr>
          <w:lang w:eastAsia="ar-SA"/>
        </w:rPr>
        <w:t xml:space="preserve">a </w:t>
      </w:r>
      <w:r w:rsidR="00EA6FE4" w:rsidRPr="005A4714">
        <w:rPr>
          <w:lang w:eastAsia="ar-SA"/>
        </w:rPr>
        <w:t>niższ</w:t>
      </w:r>
      <w:r w:rsidR="008145F7" w:rsidRPr="005A4714">
        <w:rPr>
          <w:lang w:eastAsia="ar-SA"/>
        </w:rPr>
        <w:t>a</w:t>
      </w:r>
      <w:r w:rsidR="00EA6FE4" w:rsidRPr="005A4714">
        <w:rPr>
          <w:lang w:eastAsia="ar-SA"/>
        </w:rPr>
        <w:t xml:space="preserve"> od średniej dla miasta i gminy Sanniki</w:t>
      </w:r>
      <w:r w:rsidRPr="005A4714">
        <w:rPr>
          <w:lang w:eastAsia="ar-SA"/>
        </w:rPr>
        <w:t>, która wyniosła 8,64</w:t>
      </w:r>
      <w:r w:rsidR="00EA6FE4" w:rsidRPr="005A4714">
        <w:rPr>
          <w:lang w:eastAsia="ar-SA"/>
        </w:rPr>
        <w:t xml:space="preserve">. </w:t>
      </w:r>
      <w:bookmarkStart w:id="19" w:name="_Hlk127278621"/>
    </w:p>
    <w:p w14:paraId="6757820B" w14:textId="0CB1A892" w:rsidR="00EA6FE4" w:rsidRPr="005A4714" w:rsidRDefault="00EA6FE4" w:rsidP="00EA6FE4">
      <w:pPr>
        <w:pStyle w:val="Bezodstpw"/>
        <w:spacing w:line="240" w:lineRule="auto"/>
        <w:ind w:right="0"/>
        <w:jc w:val="center"/>
        <w:rPr>
          <w:rFonts w:cs="Arial"/>
          <w:b/>
          <w:bCs/>
          <w:sz w:val="20"/>
        </w:rPr>
      </w:pPr>
      <w:bookmarkStart w:id="20" w:name="_Toc204597771"/>
      <w:r w:rsidRPr="005A4714">
        <w:rPr>
          <w:rFonts w:cs="Arial"/>
          <w:b/>
          <w:bCs/>
          <w:sz w:val="20"/>
        </w:rPr>
        <w:t xml:space="preserve">Tabela </w:t>
      </w:r>
      <w:r w:rsidRPr="005A4714">
        <w:rPr>
          <w:rFonts w:cs="Arial"/>
          <w:b/>
          <w:bCs/>
          <w:sz w:val="20"/>
        </w:rPr>
        <w:fldChar w:fldCharType="begin"/>
      </w:r>
      <w:r w:rsidRPr="005A4714">
        <w:rPr>
          <w:rFonts w:cs="Arial"/>
          <w:b/>
          <w:bCs/>
          <w:sz w:val="20"/>
        </w:rPr>
        <w:instrText xml:space="preserve"> SEQ Tabela \* ARABIC </w:instrText>
      </w:r>
      <w:r w:rsidRPr="005A4714">
        <w:rPr>
          <w:rFonts w:cs="Arial"/>
          <w:b/>
          <w:bCs/>
          <w:sz w:val="20"/>
        </w:rPr>
        <w:fldChar w:fldCharType="separate"/>
      </w:r>
      <w:r w:rsidR="00B45E98" w:rsidRPr="005A4714">
        <w:rPr>
          <w:rFonts w:cs="Arial"/>
          <w:b/>
          <w:bCs/>
          <w:noProof/>
          <w:sz w:val="20"/>
        </w:rPr>
        <w:t>8</w:t>
      </w:r>
      <w:r w:rsidRPr="005A4714">
        <w:rPr>
          <w:rFonts w:cs="Arial"/>
          <w:sz w:val="20"/>
        </w:rPr>
        <w:fldChar w:fldCharType="end"/>
      </w:r>
      <w:r w:rsidRPr="005A4714">
        <w:rPr>
          <w:rFonts w:cs="Arial"/>
          <w:b/>
          <w:bCs/>
          <w:sz w:val="20"/>
        </w:rPr>
        <w:t>. Stopień przedsiębiorczości na terenie sołectwa Sielce w 2020 r.</w:t>
      </w:r>
      <w:bookmarkEnd w:id="20"/>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6865"/>
        <w:gridCol w:w="2197"/>
      </w:tblGrid>
      <w:tr w:rsidR="005A4714" w:rsidRPr="005A4714" w14:paraId="133319EA" w14:textId="77777777" w:rsidTr="00EA6FE4">
        <w:trPr>
          <w:trHeight w:val="300"/>
          <w:tblHeader/>
          <w:jc w:val="center"/>
        </w:trPr>
        <w:tc>
          <w:tcPr>
            <w:tcW w:w="3788" w:type="pct"/>
            <w:shd w:val="clear" w:color="auto" w:fill="D9D9D9" w:themeFill="background1" w:themeFillShade="D9"/>
            <w:vAlign w:val="center"/>
          </w:tcPr>
          <w:p w14:paraId="2324D902" w14:textId="77777777" w:rsidR="00EA6FE4" w:rsidRPr="005A4714" w:rsidRDefault="00EA6FE4" w:rsidP="00EF2FF2">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Wyszczególnienie</w:t>
            </w:r>
          </w:p>
        </w:tc>
        <w:tc>
          <w:tcPr>
            <w:tcW w:w="1212" w:type="pct"/>
            <w:shd w:val="clear" w:color="auto" w:fill="D9D9D9" w:themeFill="background1" w:themeFillShade="D9"/>
            <w:tcMar>
              <w:top w:w="15" w:type="dxa"/>
              <w:left w:w="15" w:type="dxa"/>
              <w:bottom w:w="0" w:type="dxa"/>
              <w:right w:w="15" w:type="dxa"/>
            </w:tcMar>
            <w:vAlign w:val="center"/>
          </w:tcPr>
          <w:p w14:paraId="46786121" w14:textId="77777777" w:rsidR="00EA6FE4" w:rsidRPr="005A4714" w:rsidRDefault="00EA6FE4" w:rsidP="00EF2FF2">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2020</w:t>
            </w:r>
          </w:p>
        </w:tc>
      </w:tr>
      <w:tr w:rsidR="005A4714" w:rsidRPr="005A4714" w14:paraId="6D4267F0" w14:textId="77777777" w:rsidTr="00EA6FE4">
        <w:trPr>
          <w:trHeight w:val="225"/>
          <w:jc w:val="center"/>
        </w:trPr>
        <w:tc>
          <w:tcPr>
            <w:tcW w:w="3788" w:type="pct"/>
            <w:tcMar>
              <w:top w:w="15" w:type="dxa"/>
              <w:left w:w="15" w:type="dxa"/>
              <w:bottom w:w="0" w:type="dxa"/>
              <w:right w:w="15" w:type="dxa"/>
            </w:tcMar>
            <w:vAlign w:val="center"/>
          </w:tcPr>
          <w:p w14:paraId="2A75E134" w14:textId="5C83F2CF" w:rsidR="00EA6FE4" w:rsidRPr="005A4714" w:rsidRDefault="00EA6FE4" w:rsidP="00EF2FF2">
            <w:pPr>
              <w:spacing w:before="60" w:after="60" w:line="240" w:lineRule="auto"/>
              <w:ind w:left="57" w:right="57"/>
              <w:jc w:val="center"/>
              <w:rPr>
                <w:rFonts w:ascii="Arial" w:hAnsi="Arial" w:cs="Arial"/>
                <w:sz w:val="20"/>
                <w:szCs w:val="20"/>
              </w:rPr>
            </w:pPr>
            <w:r w:rsidRPr="005A4714">
              <w:rPr>
                <w:rFonts w:ascii="Arial" w:hAnsi="Arial" w:cs="Arial"/>
                <w:sz w:val="20"/>
                <w:szCs w:val="20"/>
              </w:rPr>
              <w:t>Liczba osób fizycznych prowadzących działalność gospodarczą</w:t>
            </w:r>
          </w:p>
        </w:tc>
        <w:tc>
          <w:tcPr>
            <w:tcW w:w="1212" w:type="pct"/>
            <w:tcMar>
              <w:top w:w="15" w:type="dxa"/>
              <w:left w:w="15" w:type="dxa"/>
              <w:bottom w:w="0" w:type="dxa"/>
              <w:right w:w="15" w:type="dxa"/>
            </w:tcMar>
            <w:vAlign w:val="center"/>
          </w:tcPr>
          <w:p w14:paraId="214B9FE9" w14:textId="4D06DEB1" w:rsidR="00EA6FE4" w:rsidRPr="005A4714" w:rsidRDefault="00EA6FE4" w:rsidP="00EF2FF2">
            <w:pPr>
              <w:spacing w:before="60" w:after="60" w:line="240" w:lineRule="auto"/>
              <w:ind w:left="57" w:right="57"/>
              <w:jc w:val="center"/>
              <w:rPr>
                <w:rFonts w:ascii="Arial" w:hAnsi="Arial" w:cs="Arial"/>
                <w:sz w:val="20"/>
                <w:szCs w:val="20"/>
              </w:rPr>
            </w:pPr>
            <w:r w:rsidRPr="005A4714">
              <w:rPr>
                <w:rFonts w:ascii="Arial" w:hAnsi="Arial" w:cs="Arial"/>
                <w:sz w:val="20"/>
                <w:szCs w:val="20"/>
              </w:rPr>
              <w:t>8</w:t>
            </w:r>
          </w:p>
        </w:tc>
      </w:tr>
      <w:tr w:rsidR="005A4714" w:rsidRPr="005A4714" w14:paraId="523B6439" w14:textId="77777777" w:rsidTr="00EA6FE4">
        <w:trPr>
          <w:trHeight w:val="225"/>
          <w:jc w:val="center"/>
        </w:trPr>
        <w:tc>
          <w:tcPr>
            <w:tcW w:w="3788" w:type="pct"/>
            <w:tcMar>
              <w:top w:w="15" w:type="dxa"/>
              <w:left w:w="15" w:type="dxa"/>
              <w:bottom w:w="0" w:type="dxa"/>
              <w:right w:w="15" w:type="dxa"/>
            </w:tcMar>
            <w:vAlign w:val="center"/>
          </w:tcPr>
          <w:p w14:paraId="5655C011" w14:textId="3597F2EE" w:rsidR="00EA6FE4" w:rsidRPr="005A4714" w:rsidRDefault="00C52003" w:rsidP="00EF2FF2">
            <w:pPr>
              <w:spacing w:before="60" w:after="60" w:line="240" w:lineRule="auto"/>
              <w:ind w:left="57" w:right="57"/>
              <w:jc w:val="center"/>
              <w:rPr>
                <w:rFonts w:ascii="Arial" w:hAnsi="Arial" w:cs="Arial"/>
                <w:b/>
                <w:bCs/>
                <w:sz w:val="20"/>
                <w:szCs w:val="20"/>
              </w:rPr>
            </w:pPr>
            <w:bookmarkStart w:id="21" w:name="_Hlk127359676"/>
            <w:r w:rsidRPr="005A4714">
              <w:rPr>
                <w:rFonts w:ascii="Arial" w:hAnsi="Arial" w:cs="Arial"/>
                <w:b/>
                <w:bCs/>
                <w:sz w:val="20"/>
                <w:szCs w:val="20"/>
              </w:rPr>
              <w:t>Udział osób fizycznych prowadzących działalność gospodarczą na 100 mieszkańców w wieku produkcyjnym na danym obszarze</w:t>
            </w:r>
            <w:bookmarkEnd w:id="21"/>
          </w:p>
        </w:tc>
        <w:tc>
          <w:tcPr>
            <w:tcW w:w="1212" w:type="pct"/>
            <w:tcMar>
              <w:top w:w="15" w:type="dxa"/>
              <w:left w:w="15" w:type="dxa"/>
              <w:bottom w:w="0" w:type="dxa"/>
              <w:right w:w="15" w:type="dxa"/>
            </w:tcMar>
            <w:vAlign w:val="center"/>
          </w:tcPr>
          <w:p w14:paraId="7832DC53" w14:textId="293EB30D" w:rsidR="00EA6FE4" w:rsidRPr="005A4714" w:rsidRDefault="00EA6FE4" w:rsidP="00EF2FF2">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4,88</w:t>
            </w:r>
          </w:p>
        </w:tc>
      </w:tr>
      <w:tr w:rsidR="005A4714" w:rsidRPr="005A4714" w14:paraId="64DABB64" w14:textId="77777777" w:rsidTr="00EA6FE4">
        <w:trPr>
          <w:trHeight w:val="287"/>
          <w:jc w:val="center"/>
        </w:trPr>
        <w:tc>
          <w:tcPr>
            <w:tcW w:w="3788" w:type="pct"/>
            <w:tcMar>
              <w:top w:w="15" w:type="dxa"/>
              <w:left w:w="15" w:type="dxa"/>
              <w:bottom w:w="0" w:type="dxa"/>
              <w:right w:w="15" w:type="dxa"/>
            </w:tcMar>
            <w:vAlign w:val="center"/>
          </w:tcPr>
          <w:p w14:paraId="279A482B" w14:textId="01D1E461" w:rsidR="00EA6FE4" w:rsidRPr="005A4714" w:rsidRDefault="00EA6FE4" w:rsidP="00EF2FF2">
            <w:pPr>
              <w:spacing w:before="60" w:after="60" w:line="240" w:lineRule="auto"/>
              <w:ind w:left="57" w:right="57"/>
              <w:jc w:val="center"/>
              <w:rPr>
                <w:rFonts w:ascii="Arial" w:hAnsi="Arial" w:cs="Arial"/>
                <w:sz w:val="20"/>
                <w:szCs w:val="20"/>
              </w:rPr>
            </w:pPr>
            <w:r w:rsidRPr="005A4714">
              <w:rPr>
                <w:rFonts w:ascii="Arial" w:hAnsi="Arial" w:cs="Arial"/>
                <w:sz w:val="20"/>
                <w:szCs w:val="20"/>
              </w:rPr>
              <w:t>Średni wskaźnik dla miast</w:t>
            </w:r>
            <w:r w:rsidR="008F5381" w:rsidRPr="005A4714">
              <w:rPr>
                <w:rFonts w:ascii="Arial" w:hAnsi="Arial" w:cs="Arial"/>
                <w:sz w:val="20"/>
                <w:szCs w:val="20"/>
              </w:rPr>
              <w:t>a</w:t>
            </w:r>
            <w:r w:rsidRPr="005A4714">
              <w:rPr>
                <w:rFonts w:ascii="Arial" w:hAnsi="Arial" w:cs="Arial"/>
                <w:sz w:val="20"/>
                <w:szCs w:val="20"/>
              </w:rPr>
              <w:t xml:space="preserve"> i gminy Sanniki</w:t>
            </w:r>
          </w:p>
        </w:tc>
        <w:tc>
          <w:tcPr>
            <w:tcW w:w="1212" w:type="pct"/>
            <w:tcMar>
              <w:top w:w="15" w:type="dxa"/>
              <w:left w:w="15" w:type="dxa"/>
              <w:bottom w:w="0" w:type="dxa"/>
              <w:right w:w="15" w:type="dxa"/>
            </w:tcMar>
            <w:vAlign w:val="center"/>
          </w:tcPr>
          <w:p w14:paraId="6D6C0A79" w14:textId="0E7C0B89" w:rsidR="00EA6FE4" w:rsidRPr="005A4714" w:rsidRDefault="00EA6FE4" w:rsidP="00EF2FF2">
            <w:pPr>
              <w:spacing w:before="60" w:after="60" w:line="240" w:lineRule="auto"/>
              <w:ind w:left="57" w:right="57"/>
              <w:jc w:val="center"/>
              <w:rPr>
                <w:rFonts w:ascii="Arial" w:hAnsi="Arial" w:cs="Arial"/>
                <w:sz w:val="20"/>
                <w:szCs w:val="20"/>
              </w:rPr>
            </w:pPr>
            <w:r w:rsidRPr="005A4714">
              <w:rPr>
                <w:rFonts w:ascii="Arial" w:hAnsi="Arial" w:cs="Arial"/>
                <w:sz w:val="20"/>
                <w:szCs w:val="20"/>
              </w:rPr>
              <w:t>8,64</w:t>
            </w:r>
          </w:p>
        </w:tc>
      </w:tr>
    </w:tbl>
    <w:p w14:paraId="57B74718" w14:textId="31C3F577" w:rsidR="0030359D" w:rsidRPr="005A4714" w:rsidRDefault="00EA6FE4" w:rsidP="0030359D">
      <w:pPr>
        <w:pStyle w:val="Bezodstpw"/>
        <w:spacing w:line="240" w:lineRule="auto"/>
        <w:ind w:right="0"/>
        <w:jc w:val="right"/>
        <w:rPr>
          <w:rFonts w:cs="Arial"/>
          <w:sz w:val="18"/>
          <w:szCs w:val="18"/>
        </w:rPr>
      </w:pPr>
      <w:r w:rsidRPr="005A4714">
        <w:rPr>
          <w:rFonts w:cs="Arial"/>
          <w:sz w:val="18"/>
          <w:szCs w:val="18"/>
        </w:rPr>
        <w:t>Źródło: Opracowanie własne na</w:t>
      </w:r>
      <w:r w:rsidR="0030359D" w:rsidRPr="005A4714">
        <w:rPr>
          <w:rFonts w:cs="Arial"/>
          <w:sz w:val="18"/>
          <w:szCs w:val="18"/>
        </w:rPr>
        <w:t xml:space="preserve"> podstawie</w:t>
      </w:r>
      <w:r w:rsidRPr="005A4714">
        <w:rPr>
          <w:rFonts w:cs="Arial"/>
          <w:sz w:val="18"/>
          <w:szCs w:val="18"/>
        </w:rPr>
        <w:t xml:space="preserve"> </w:t>
      </w:r>
      <w:r w:rsidR="0030359D" w:rsidRPr="005A4714">
        <w:rPr>
          <w:rFonts w:cs="Arial"/>
          <w:sz w:val="18"/>
          <w:szCs w:val="18"/>
        </w:rPr>
        <w:t>danych UMiG Sanniki</w:t>
      </w:r>
    </w:p>
    <w:bookmarkEnd w:id="19"/>
    <w:p w14:paraId="42A26E0C" w14:textId="06198734" w:rsidR="00626CBF" w:rsidRPr="005A4714" w:rsidRDefault="00C21D8E" w:rsidP="00047C4F">
      <w:pPr>
        <w:pStyle w:val="Bezodstpw"/>
        <w:rPr>
          <w:lang w:eastAsia="ar-SA"/>
        </w:rPr>
      </w:pPr>
      <w:r w:rsidRPr="005A4714">
        <w:rPr>
          <w:lang w:eastAsia="ar-SA"/>
        </w:rPr>
        <w:t>W sferze przestrzenno-funkcjonalnej</w:t>
      </w:r>
      <w:r w:rsidR="00AF0190" w:rsidRPr="005A4714">
        <w:rPr>
          <w:lang w:eastAsia="ar-SA"/>
        </w:rPr>
        <w:t xml:space="preserve"> </w:t>
      </w:r>
      <w:r w:rsidRPr="005A4714">
        <w:rPr>
          <w:lang w:eastAsia="ar-SA"/>
        </w:rPr>
        <w:t xml:space="preserve">problemem </w:t>
      </w:r>
      <w:r w:rsidR="00AF0190" w:rsidRPr="005A4714">
        <w:rPr>
          <w:lang w:eastAsia="ar-SA"/>
        </w:rPr>
        <w:t xml:space="preserve">na terenie sołectwa Sielce jest brak kanalizacji sanitarnej. </w:t>
      </w:r>
      <w:r w:rsidRPr="005A4714">
        <w:rPr>
          <w:lang w:eastAsia="ar-SA"/>
        </w:rPr>
        <w:t>Zgodnie z danymi za 2020 r. ż</w:t>
      </w:r>
      <w:r w:rsidR="00AF0190" w:rsidRPr="005A4714">
        <w:rPr>
          <w:lang w:eastAsia="ar-SA"/>
        </w:rPr>
        <w:t xml:space="preserve">aden z budynków nie </w:t>
      </w:r>
      <w:r w:rsidRPr="005A4714">
        <w:rPr>
          <w:lang w:eastAsia="ar-SA"/>
        </w:rPr>
        <w:t>był</w:t>
      </w:r>
      <w:r w:rsidR="00AF0190" w:rsidRPr="005A4714">
        <w:rPr>
          <w:lang w:eastAsia="ar-SA"/>
        </w:rPr>
        <w:t xml:space="preserve"> podłączony do zbiorczego systemu odprowadzania i oczyszczania ścieków. </w:t>
      </w:r>
      <w:r w:rsidR="00BC7993" w:rsidRPr="005A4714">
        <w:rPr>
          <w:lang w:eastAsia="ar-SA"/>
        </w:rPr>
        <w:t xml:space="preserve">Pozytywnym aspektem jest natomiast 100% zwodociągowanie obszaru sołectwa. </w:t>
      </w:r>
    </w:p>
    <w:p w14:paraId="4DC384A9" w14:textId="28D3E620" w:rsidR="00A37BC3" w:rsidRPr="005A4714" w:rsidRDefault="00626CBF" w:rsidP="00F51B8B">
      <w:pPr>
        <w:pStyle w:val="Bezodstpw"/>
        <w:rPr>
          <w:lang w:eastAsia="ar-SA"/>
        </w:rPr>
      </w:pPr>
      <w:r w:rsidRPr="005A4714">
        <w:rPr>
          <w:lang w:eastAsia="ar-SA"/>
        </w:rPr>
        <w:t xml:space="preserve">Wśród pozytywnych </w:t>
      </w:r>
      <w:r w:rsidR="00C86794" w:rsidRPr="005A4714">
        <w:rPr>
          <w:lang w:eastAsia="ar-SA"/>
        </w:rPr>
        <w:t>aspektów zdiagnozowanych na terenie sołectwa Sielc</w:t>
      </w:r>
      <w:r w:rsidR="006A3FE4" w:rsidRPr="005A4714">
        <w:rPr>
          <w:lang w:eastAsia="ar-SA"/>
        </w:rPr>
        <w:t>e</w:t>
      </w:r>
      <w:r w:rsidR="00C86794" w:rsidRPr="005A4714">
        <w:rPr>
          <w:lang w:eastAsia="ar-SA"/>
        </w:rPr>
        <w:t xml:space="preserve"> </w:t>
      </w:r>
      <w:r w:rsidRPr="005A4714">
        <w:rPr>
          <w:lang w:eastAsia="ar-SA"/>
        </w:rPr>
        <w:t xml:space="preserve">należy wskazać występowanie </w:t>
      </w:r>
      <w:r w:rsidR="005336DB" w:rsidRPr="005A4714">
        <w:rPr>
          <w:lang w:eastAsia="ar-SA"/>
        </w:rPr>
        <w:t xml:space="preserve">terenów publicznych (terenów zieleni urządzonej) oraz </w:t>
      </w:r>
      <w:r w:rsidRPr="005A4714">
        <w:rPr>
          <w:lang w:eastAsia="ar-SA"/>
        </w:rPr>
        <w:t>infrastruktur</w:t>
      </w:r>
      <w:r w:rsidR="00C86794" w:rsidRPr="005A4714">
        <w:rPr>
          <w:lang w:eastAsia="ar-SA"/>
        </w:rPr>
        <w:t>y</w:t>
      </w:r>
      <w:r w:rsidRPr="005A4714">
        <w:rPr>
          <w:lang w:eastAsia="ar-SA"/>
        </w:rPr>
        <w:t xml:space="preserve"> </w:t>
      </w:r>
      <w:r w:rsidR="005A7B13" w:rsidRPr="005A4714">
        <w:rPr>
          <w:lang w:eastAsia="ar-SA"/>
        </w:rPr>
        <w:t>społecznej</w:t>
      </w:r>
      <w:r w:rsidRPr="005A4714">
        <w:rPr>
          <w:lang w:eastAsia="ar-SA"/>
        </w:rPr>
        <w:t>, z</w:t>
      </w:r>
      <w:r w:rsidR="00C86794" w:rsidRPr="005A4714">
        <w:rPr>
          <w:lang w:eastAsia="ar-SA"/>
        </w:rPr>
        <w:t> </w:t>
      </w:r>
      <w:r w:rsidRPr="005A4714">
        <w:rPr>
          <w:lang w:eastAsia="ar-SA"/>
        </w:rPr>
        <w:t>której mogą korzystać mieszkańcy. Mowa o placu zabaw, który znajduje się przy świetlicy wiejskiej – remizie OSP.</w:t>
      </w:r>
      <w:r w:rsidR="00C21C63" w:rsidRPr="005A4714">
        <w:rPr>
          <w:lang w:eastAsia="ar-SA"/>
        </w:rPr>
        <w:t xml:space="preserve"> Poprzez dostęp do świetlicy sołectwo posiada infrastrukturę, w której mogą być świadczone usługi publiczne i kulturalne.</w:t>
      </w:r>
      <w:r w:rsidR="003C2BB4" w:rsidRPr="005A4714">
        <w:rPr>
          <w:lang w:eastAsia="ar-SA"/>
        </w:rPr>
        <w:t xml:space="preserve"> Zarówno budynek świetlicy, jak i</w:t>
      </w:r>
      <w:r w:rsidR="005A7B13" w:rsidRPr="005A4714">
        <w:rPr>
          <w:lang w:eastAsia="ar-SA"/>
        </w:rPr>
        <w:t> </w:t>
      </w:r>
      <w:r w:rsidR="003C2BB4" w:rsidRPr="005A4714">
        <w:rPr>
          <w:lang w:eastAsia="ar-SA"/>
        </w:rPr>
        <w:t>znajdujący się przy niej plac zabaw wymaga przeprowadzenia prac remontowych i utworzenia infrastruktury dostosowanej do potrzeb różnych grup mieszkańców.</w:t>
      </w:r>
      <w:r w:rsidR="00F06952" w:rsidRPr="005A4714">
        <w:rPr>
          <w:lang w:eastAsia="ar-SA"/>
        </w:rPr>
        <w:t xml:space="preserve"> Budynek nie posiada rozwiązań dla osób z niepełnosprawnościami, </w:t>
      </w:r>
      <w:r w:rsidR="003C2BB4" w:rsidRPr="005A4714">
        <w:rPr>
          <w:lang w:eastAsia="ar-SA"/>
        </w:rPr>
        <w:t xml:space="preserve">wymaga również przeprowadzenia prac termomodernizacyjnych, aby zwiększyć komfort cieplny osób korzystających ze świetlicy oraz zmniejszyć zużycie energii końcowej. </w:t>
      </w:r>
    </w:p>
    <w:p w14:paraId="218CBE7D" w14:textId="40D177AA" w:rsidR="00982B20" w:rsidRPr="005A4714" w:rsidRDefault="00982B20" w:rsidP="00F51B8B">
      <w:pPr>
        <w:pStyle w:val="Bezodstpw"/>
        <w:rPr>
          <w:lang w:eastAsia="ar-SA"/>
        </w:rPr>
      </w:pPr>
      <w:r w:rsidRPr="005A4714">
        <w:rPr>
          <w:lang w:eastAsia="ar-SA"/>
        </w:rPr>
        <w:t xml:space="preserve">W granicach sołectwa Sielce przebiega linia 220 kV Podolszyce-Mory. </w:t>
      </w:r>
    </w:p>
    <w:p w14:paraId="5F1DBC5A" w14:textId="3BF04AD8" w:rsidR="001B6902" w:rsidRPr="005A4714" w:rsidRDefault="001B6902" w:rsidP="001B6902">
      <w:pPr>
        <w:pStyle w:val="Bezodstpw"/>
        <w:rPr>
          <w:lang w:eastAsia="ar-SA"/>
        </w:rPr>
      </w:pPr>
      <w:r w:rsidRPr="005A4714">
        <w:rPr>
          <w:lang w:eastAsia="ar-SA"/>
        </w:rPr>
        <w:lastRenderedPageBreak/>
        <w:t>Mimo zidentyfikowanych problemów społecznych (niski udział młodych, wysokie bezrobocie, niski poziom aktywności, brak kanalizacji), sołectwo Sielce dysponuje potencjałami, które umożliwią skuteczne wdrożenie działań rewitalizacyjnych. Do kluczowych potencjałów należą: istnienie i możliwość modernizacji infrastruktury społecznej, dostępność terenów zielonych</w:t>
      </w:r>
      <w:r w:rsidR="00D079E5" w:rsidRPr="005A4714">
        <w:rPr>
          <w:lang w:eastAsia="ar-SA"/>
        </w:rPr>
        <w:t>, pełne zwodociągowanie i</w:t>
      </w:r>
      <w:r w:rsidRPr="005A4714">
        <w:rPr>
          <w:lang w:eastAsia="ar-SA"/>
        </w:rPr>
        <w:t xml:space="preserve"> wysoki poziom bezpieczeństwa</w:t>
      </w:r>
      <w:r w:rsidR="00D079E5" w:rsidRPr="005A4714">
        <w:rPr>
          <w:lang w:eastAsia="ar-SA"/>
        </w:rPr>
        <w:t>. Świetlica wiejska (remiza OSP) daje możliwość realizacji różnorodnych działań o charakterze społecznym, edukacyjnym i kulturalnym. Plac zabaw przy świetlicy to atut dla integracji rodzin i dzieci oraz zachęta do działań animacyjnych. Pomimo potrzeby remontu i termomodernizacji</w:t>
      </w:r>
      <w:r w:rsidR="007A5132" w:rsidRPr="005A4714">
        <w:rPr>
          <w:lang w:eastAsia="ar-SA"/>
        </w:rPr>
        <w:t>, dostępna infrastruktura</w:t>
      </w:r>
      <w:r w:rsidR="00D079E5" w:rsidRPr="005A4714">
        <w:rPr>
          <w:lang w:eastAsia="ar-SA"/>
        </w:rPr>
        <w:t xml:space="preserve"> stanowi punkt wyjścia do świadczenia usług publicznych i aktywizacji lokalnej społeczności</w:t>
      </w:r>
      <w:r w:rsidR="00FE5C1B" w:rsidRPr="005A4714">
        <w:rPr>
          <w:lang w:eastAsia="ar-SA"/>
        </w:rPr>
        <w:t>, bowiem u</w:t>
      </w:r>
      <w:r w:rsidR="007A5132" w:rsidRPr="005A4714">
        <w:rPr>
          <w:lang w:eastAsia="ar-SA"/>
        </w:rPr>
        <w:t>możliwi prowadzenie spotkań mieszkańców, realizację działań animacyjnych oraz integrac</w:t>
      </w:r>
      <w:r w:rsidR="00FE5C1B" w:rsidRPr="005A4714">
        <w:rPr>
          <w:lang w:eastAsia="ar-SA"/>
        </w:rPr>
        <w:t>yjnych dla</w:t>
      </w:r>
      <w:r w:rsidR="007A5132" w:rsidRPr="005A4714">
        <w:rPr>
          <w:lang w:eastAsia="ar-SA"/>
        </w:rPr>
        <w:t xml:space="preserve"> różnych grup wiekowych i społecznych. </w:t>
      </w:r>
      <w:r w:rsidRPr="005A4714">
        <w:rPr>
          <w:lang w:eastAsia="ar-SA"/>
        </w:rPr>
        <w:t>Rewitalizacja</w:t>
      </w:r>
      <w:r w:rsidR="00FE5C1B" w:rsidRPr="005A4714">
        <w:rPr>
          <w:lang w:eastAsia="ar-SA"/>
        </w:rPr>
        <w:t xml:space="preserve"> w sołectwie Sielce</w:t>
      </w:r>
      <w:r w:rsidRPr="005A4714">
        <w:rPr>
          <w:lang w:eastAsia="ar-SA"/>
        </w:rPr>
        <w:t xml:space="preserve"> powinna koncentrować się </w:t>
      </w:r>
      <w:r w:rsidR="00FE5C1B" w:rsidRPr="005A4714">
        <w:rPr>
          <w:lang w:eastAsia="ar-SA"/>
        </w:rPr>
        <w:t xml:space="preserve">zatem </w:t>
      </w:r>
      <w:r w:rsidRPr="005A4714">
        <w:rPr>
          <w:lang w:eastAsia="ar-SA"/>
        </w:rPr>
        <w:t>na aktywizacji społecznej</w:t>
      </w:r>
      <w:r w:rsidR="00FE5C1B" w:rsidRPr="005A4714">
        <w:rPr>
          <w:lang w:eastAsia="ar-SA"/>
        </w:rPr>
        <w:t xml:space="preserve"> i</w:t>
      </w:r>
      <w:r w:rsidRPr="005A4714">
        <w:rPr>
          <w:lang w:eastAsia="ar-SA"/>
        </w:rPr>
        <w:t xml:space="preserve"> wsparciu infrastrukturalnym</w:t>
      </w:r>
      <w:r w:rsidR="00FE5C1B" w:rsidRPr="005A4714">
        <w:rPr>
          <w:lang w:eastAsia="ar-SA"/>
        </w:rPr>
        <w:t xml:space="preserve"> Wzrost aktywności mieszkańców sołectwa może wywrzeć w przyszłości pozytywny wpływ na poziom przedsiębiorczości na tym terenie</w:t>
      </w:r>
      <w:r w:rsidRPr="005A4714">
        <w:rPr>
          <w:lang w:eastAsia="ar-SA"/>
        </w:rPr>
        <w:t>.</w:t>
      </w:r>
    </w:p>
    <w:p w14:paraId="7ABDD5E9" w14:textId="1434EF0D" w:rsidR="00DE7DE0" w:rsidRPr="005A4714" w:rsidRDefault="00DE7DE0" w:rsidP="00DE7DE0">
      <w:pPr>
        <w:pStyle w:val="Nagwek2"/>
        <w:rPr>
          <w:lang w:eastAsia="ar-SA"/>
        </w:rPr>
      </w:pPr>
      <w:bookmarkStart w:id="22" w:name="_Toc204597860"/>
      <w:r w:rsidRPr="005A4714">
        <w:rPr>
          <w:lang w:eastAsia="ar-SA"/>
        </w:rPr>
        <w:t>1.2 Obwód I</w:t>
      </w:r>
      <w:bookmarkEnd w:id="22"/>
      <w:r w:rsidRPr="005A4714">
        <w:rPr>
          <w:lang w:eastAsia="ar-SA"/>
        </w:rPr>
        <w:t xml:space="preserve"> </w:t>
      </w:r>
    </w:p>
    <w:p w14:paraId="58886688" w14:textId="77777777" w:rsidR="00053304" w:rsidRPr="005A4714" w:rsidRDefault="00053304" w:rsidP="00053304">
      <w:pPr>
        <w:pStyle w:val="Bezodstpw"/>
        <w:rPr>
          <w:lang w:eastAsia="ar-SA"/>
        </w:rPr>
      </w:pPr>
      <w:r w:rsidRPr="005A4714">
        <w:rPr>
          <w:lang w:eastAsia="ar-SA"/>
        </w:rPr>
        <w:t>Do Obwodu I zaliczają się następujące ulice:</w:t>
      </w:r>
    </w:p>
    <w:p w14:paraId="03D25709" w14:textId="77777777" w:rsidR="00053304" w:rsidRPr="005A4714" w:rsidRDefault="00053304" w:rsidP="002618B9">
      <w:pPr>
        <w:pStyle w:val="Bezodstpw"/>
        <w:numPr>
          <w:ilvl w:val="0"/>
          <w:numId w:val="4"/>
        </w:numPr>
        <w:spacing w:before="0" w:after="0"/>
        <w:ind w:left="357" w:right="0" w:hanging="357"/>
        <w:rPr>
          <w:lang w:eastAsia="ar-SA"/>
        </w:rPr>
      </w:pPr>
      <w:r w:rsidRPr="005A4714">
        <w:rPr>
          <w:lang w:eastAsia="ar-SA"/>
        </w:rPr>
        <w:t xml:space="preserve">ul. Krótka, </w:t>
      </w:r>
    </w:p>
    <w:p w14:paraId="3761AFC3" w14:textId="77777777" w:rsidR="00053304" w:rsidRPr="005A4714" w:rsidRDefault="00053304" w:rsidP="002618B9">
      <w:pPr>
        <w:pStyle w:val="Bezodstpw"/>
        <w:numPr>
          <w:ilvl w:val="0"/>
          <w:numId w:val="4"/>
        </w:numPr>
        <w:spacing w:before="0" w:after="0"/>
        <w:ind w:left="357" w:right="0" w:hanging="357"/>
        <w:rPr>
          <w:lang w:eastAsia="ar-SA"/>
        </w:rPr>
      </w:pPr>
      <w:r w:rsidRPr="005A4714">
        <w:rPr>
          <w:lang w:eastAsia="ar-SA"/>
        </w:rPr>
        <w:t xml:space="preserve">ul. Lotników, </w:t>
      </w:r>
    </w:p>
    <w:p w14:paraId="39A0AE39" w14:textId="77777777" w:rsidR="00053304" w:rsidRPr="005A4714" w:rsidRDefault="00053304" w:rsidP="002618B9">
      <w:pPr>
        <w:pStyle w:val="Bezodstpw"/>
        <w:numPr>
          <w:ilvl w:val="0"/>
          <w:numId w:val="4"/>
        </w:numPr>
        <w:spacing w:before="0" w:after="0"/>
        <w:ind w:left="357" w:right="0" w:hanging="357"/>
        <w:rPr>
          <w:lang w:eastAsia="ar-SA"/>
        </w:rPr>
      </w:pPr>
      <w:r w:rsidRPr="005A4714">
        <w:rPr>
          <w:lang w:eastAsia="ar-SA"/>
        </w:rPr>
        <w:t xml:space="preserve">ul. Łowicka, </w:t>
      </w:r>
    </w:p>
    <w:p w14:paraId="64488723" w14:textId="77777777" w:rsidR="00053304" w:rsidRPr="005A4714" w:rsidRDefault="00053304" w:rsidP="002618B9">
      <w:pPr>
        <w:pStyle w:val="Bezodstpw"/>
        <w:numPr>
          <w:ilvl w:val="0"/>
          <w:numId w:val="4"/>
        </w:numPr>
        <w:spacing w:before="0" w:after="0"/>
        <w:ind w:left="357" w:right="0" w:hanging="357"/>
        <w:rPr>
          <w:lang w:eastAsia="ar-SA"/>
        </w:rPr>
      </w:pPr>
      <w:r w:rsidRPr="005A4714">
        <w:rPr>
          <w:lang w:eastAsia="ar-SA"/>
        </w:rPr>
        <w:t xml:space="preserve">ul. Polna, </w:t>
      </w:r>
    </w:p>
    <w:p w14:paraId="4D754007" w14:textId="77777777" w:rsidR="00053304" w:rsidRPr="005A4714" w:rsidRDefault="00053304" w:rsidP="002618B9">
      <w:pPr>
        <w:pStyle w:val="Bezodstpw"/>
        <w:numPr>
          <w:ilvl w:val="0"/>
          <w:numId w:val="4"/>
        </w:numPr>
        <w:spacing w:before="0" w:after="0"/>
        <w:ind w:left="357" w:right="0" w:hanging="357"/>
        <w:rPr>
          <w:lang w:eastAsia="ar-SA"/>
        </w:rPr>
      </w:pPr>
      <w:r w:rsidRPr="005A4714">
        <w:rPr>
          <w:lang w:eastAsia="ar-SA"/>
        </w:rPr>
        <w:t xml:space="preserve">ul. Topolowa, </w:t>
      </w:r>
    </w:p>
    <w:p w14:paraId="26261F1E" w14:textId="77777777" w:rsidR="00053304" w:rsidRPr="005A4714" w:rsidRDefault="00053304" w:rsidP="002618B9">
      <w:pPr>
        <w:pStyle w:val="Bezodstpw"/>
        <w:numPr>
          <w:ilvl w:val="0"/>
          <w:numId w:val="4"/>
        </w:numPr>
        <w:spacing w:before="0" w:after="0"/>
        <w:ind w:left="357" w:right="0" w:hanging="357"/>
        <w:rPr>
          <w:lang w:eastAsia="ar-SA"/>
        </w:rPr>
      </w:pPr>
      <w:r w:rsidRPr="005A4714">
        <w:rPr>
          <w:lang w:eastAsia="ar-SA"/>
        </w:rPr>
        <w:t xml:space="preserve">ul. Warszawska, </w:t>
      </w:r>
    </w:p>
    <w:p w14:paraId="1F847BD2" w14:textId="77777777" w:rsidR="00053304" w:rsidRPr="005A4714" w:rsidRDefault="00053304" w:rsidP="002618B9">
      <w:pPr>
        <w:pStyle w:val="Bezodstpw"/>
        <w:numPr>
          <w:ilvl w:val="0"/>
          <w:numId w:val="4"/>
        </w:numPr>
        <w:spacing w:before="0" w:after="0"/>
        <w:ind w:left="357" w:right="0" w:hanging="357"/>
        <w:rPr>
          <w:lang w:eastAsia="ar-SA"/>
        </w:rPr>
      </w:pPr>
      <w:r w:rsidRPr="005A4714">
        <w:rPr>
          <w:lang w:eastAsia="ar-SA"/>
        </w:rPr>
        <w:t xml:space="preserve">ul. Wiejska, </w:t>
      </w:r>
    </w:p>
    <w:p w14:paraId="388EEA6D" w14:textId="77777777" w:rsidR="00053304" w:rsidRPr="005A4714" w:rsidRDefault="00053304" w:rsidP="002618B9">
      <w:pPr>
        <w:pStyle w:val="Bezodstpw"/>
        <w:numPr>
          <w:ilvl w:val="0"/>
          <w:numId w:val="4"/>
        </w:numPr>
        <w:spacing w:before="0" w:after="0"/>
        <w:ind w:left="357" w:right="0" w:hanging="357"/>
        <w:rPr>
          <w:lang w:eastAsia="ar-SA"/>
        </w:rPr>
      </w:pPr>
      <w:r w:rsidRPr="005A4714">
        <w:rPr>
          <w:lang w:eastAsia="ar-SA"/>
        </w:rPr>
        <w:t>ul. Żychlińska.</w:t>
      </w:r>
    </w:p>
    <w:p w14:paraId="732177F0" w14:textId="5A529415" w:rsidR="00F212BB" w:rsidRPr="005A4714" w:rsidRDefault="00F212BB" w:rsidP="00F212BB">
      <w:pPr>
        <w:pStyle w:val="Bezodstpw"/>
        <w:rPr>
          <w:lang w:eastAsia="ar-SA"/>
        </w:rPr>
      </w:pPr>
      <w:r w:rsidRPr="005A4714">
        <w:rPr>
          <w:lang w:eastAsia="ar-SA"/>
        </w:rPr>
        <w:t>Obwód I w mieście Sanniki zajmuje powierzchnię 6,665 (6,67) km</w:t>
      </w:r>
      <w:r w:rsidRPr="005A4714">
        <w:rPr>
          <w:vertAlign w:val="superscript"/>
          <w:lang w:eastAsia="ar-SA"/>
        </w:rPr>
        <w:t>2</w:t>
      </w:r>
      <w:r w:rsidRPr="005A4714">
        <w:rPr>
          <w:lang w:eastAsia="ar-SA"/>
        </w:rPr>
        <w:t xml:space="preserve"> i zamieszkiwany jest przez 757 osób. Na przestrzeni lat 2018-2020 liczba mieszkańców zmniejszyła się o 38 osób</w:t>
      </w:r>
      <w:r w:rsidR="00CE7ACC" w:rsidRPr="005A4714">
        <w:rPr>
          <w:lang w:eastAsia="ar-SA"/>
        </w:rPr>
        <w:t>, na co wpłynął spadek liczby ludności w wieku przedprodukcyjnym (o 6 osób) i w wieku produkcyjnym (o 28 osób). Liczba ludności w wieku poprodukcyjnym wzrosła o 4 osoby.</w:t>
      </w:r>
      <w:r w:rsidR="00E4418C" w:rsidRPr="005A4714">
        <w:rPr>
          <w:lang w:eastAsia="ar-SA"/>
        </w:rPr>
        <w:t xml:space="preserve"> </w:t>
      </w:r>
    </w:p>
    <w:p w14:paraId="5730ACE7" w14:textId="77777777" w:rsidR="00F51B8B" w:rsidRPr="005A4714" w:rsidRDefault="00F51B8B">
      <w:pPr>
        <w:rPr>
          <w:rFonts w:ascii="Arial" w:eastAsia="Times New Roman" w:hAnsi="Arial" w:cs="Arial"/>
          <w:b/>
          <w:bCs/>
          <w:sz w:val="20"/>
          <w:szCs w:val="20"/>
        </w:rPr>
      </w:pPr>
      <w:r w:rsidRPr="005A4714">
        <w:rPr>
          <w:rFonts w:cs="Arial"/>
          <w:b/>
          <w:bCs/>
          <w:sz w:val="20"/>
        </w:rPr>
        <w:br w:type="page"/>
      </w:r>
    </w:p>
    <w:p w14:paraId="4067DBE8" w14:textId="7F102489" w:rsidR="008D5E4A" w:rsidRPr="005A4714" w:rsidRDefault="008D5E4A" w:rsidP="008D5E4A">
      <w:pPr>
        <w:pStyle w:val="Bezodstpw"/>
        <w:spacing w:line="240" w:lineRule="auto"/>
        <w:ind w:right="0"/>
        <w:jc w:val="center"/>
        <w:rPr>
          <w:rFonts w:cs="Arial"/>
          <w:b/>
          <w:bCs/>
          <w:sz w:val="20"/>
        </w:rPr>
      </w:pPr>
      <w:bookmarkStart w:id="23" w:name="_Toc204597772"/>
      <w:r w:rsidRPr="005A4714">
        <w:rPr>
          <w:rFonts w:cs="Arial"/>
          <w:b/>
          <w:bCs/>
          <w:sz w:val="20"/>
        </w:rPr>
        <w:lastRenderedPageBreak/>
        <w:t xml:space="preserve">Tabela </w:t>
      </w:r>
      <w:r w:rsidRPr="005A4714">
        <w:rPr>
          <w:rFonts w:cs="Arial"/>
          <w:b/>
          <w:bCs/>
          <w:sz w:val="20"/>
        </w:rPr>
        <w:fldChar w:fldCharType="begin"/>
      </w:r>
      <w:r w:rsidRPr="005A4714">
        <w:rPr>
          <w:rFonts w:cs="Arial"/>
          <w:b/>
          <w:bCs/>
          <w:sz w:val="20"/>
        </w:rPr>
        <w:instrText xml:space="preserve"> SEQ Tabela \* ARABIC </w:instrText>
      </w:r>
      <w:r w:rsidRPr="005A4714">
        <w:rPr>
          <w:rFonts w:cs="Arial"/>
          <w:b/>
          <w:bCs/>
          <w:sz w:val="20"/>
        </w:rPr>
        <w:fldChar w:fldCharType="separate"/>
      </w:r>
      <w:r w:rsidR="00B45E98" w:rsidRPr="005A4714">
        <w:rPr>
          <w:rFonts w:cs="Arial"/>
          <w:b/>
          <w:bCs/>
          <w:noProof/>
          <w:sz w:val="20"/>
        </w:rPr>
        <w:t>9</w:t>
      </w:r>
      <w:r w:rsidRPr="005A4714">
        <w:rPr>
          <w:rFonts w:cs="Arial"/>
          <w:sz w:val="20"/>
        </w:rPr>
        <w:fldChar w:fldCharType="end"/>
      </w:r>
      <w:r w:rsidRPr="005A4714">
        <w:rPr>
          <w:rFonts w:cs="Arial"/>
          <w:b/>
          <w:bCs/>
          <w:sz w:val="20"/>
        </w:rPr>
        <w:t>. Liczba mieszkańców w wieku przedprodukcyjnym, produkcyjnym i poprodukcyjnym w Obwodzie I w latach 20</w:t>
      </w:r>
      <w:r w:rsidR="004230D1" w:rsidRPr="005A4714">
        <w:rPr>
          <w:rFonts w:cs="Arial"/>
          <w:b/>
          <w:bCs/>
          <w:sz w:val="20"/>
        </w:rPr>
        <w:t>1</w:t>
      </w:r>
      <w:r w:rsidRPr="005A4714">
        <w:rPr>
          <w:rFonts w:cs="Arial"/>
          <w:b/>
          <w:bCs/>
          <w:sz w:val="20"/>
        </w:rPr>
        <w:t>8-2020</w:t>
      </w:r>
      <w:bookmarkEnd w:id="2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25"/>
        <w:gridCol w:w="1479"/>
        <w:gridCol w:w="1479"/>
        <w:gridCol w:w="1479"/>
      </w:tblGrid>
      <w:tr w:rsidR="005A4714" w:rsidRPr="005A4714" w14:paraId="790DB299" w14:textId="77777777" w:rsidTr="00FB6E98">
        <w:trPr>
          <w:trHeight w:val="300"/>
          <w:tblHeader/>
          <w:jc w:val="center"/>
        </w:trPr>
        <w:tc>
          <w:tcPr>
            <w:tcW w:w="2552" w:type="pct"/>
            <w:shd w:val="clear" w:color="auto" w:fill="D9D9D9" w:themeFill="background1" w:themeFillShade="D9"/>
            <w:vAlign w:val="center"/>
          </w:tcPr>
          <w:p w14:paraId="6B6C2939" w14:textId="77777777" w:rsidR="008D5E4A" w:rsidRPr="005A4714" w:rsidRDefault="008D5E4A" w:rsidP="00FB6E98">
            <w:pPr>
              <w:spacing w:before="60" w:after="60" w:line="240" w:lineRule="auto"/>
              <w:ind w:left="57" w:right="57"/>
              <w:jc w:val="center"/>
              <w:rPr>
                <w:rFonts w:ascii="Arial" w:hAnsi="Arial" w:cs="Arial"/>
                <w:b/>
                <w:bCs/>
                <w:sz w:val="20"/>
                <w:szCs w:val="18"/>
              </w:rPr>
            </w:pPr>
            <w:r w:rsidRPr="005A4714">
              <w:rPr>
                <w:rFonts w:ascii="Arial" w:hAnsi="Arial" w:cs="Arial"/>
                <w:b/>
                <w:bCs/>
                <w:sz w:val="20"/>
                <w:szCs w:val="18"/>
              </w:rPr>
              <w:t>Wyszczególnienie</w:t>
            </w:r>
          </w:p>
        </w:tc>
        <w:tc>
          <w:tcPr>
            <w:tcW w:w="816" w:type="pct"/>
            <w:shd w:val="clear" w:color="auto" w:fill="D9D9D9" w:themeFill="background1" w:themeFillShade="D9"/>
            <w:tcMar>
              <w:top w:w="15" w:type="dxa"/>
              <w:left w:w="15" w:type="dxa"/>
              <w:bottom w:w="0" w:type="dxa"/>
              <w:right w:w="15" w:type="dxa"/>
            </w:tcMar>
            <w:vAlign w:val="center"/>
          </w:tcPr>
          <w:p w14:paraId="2F7656A9" w14:textId="77777777" w:rsidR="008D5E4A" w:rsidRPr="005A4714" w:rsidRDefault="008D5E4A" w:rsidP="00FB6E98">
            <w:pPr>
              <w:spacing w:before="60" w:after="60" w:line="240" w:lineRule="auto"/>
              <w:ind w:left="57" w:right="57"/>
              <w:jc w:val="center"/>
              <w:rPr>
                <w:rFonts w:ascii="Arial" w:hAnsi="Arial" w:cs="Arial"/>
                <w:b/>
                <w:bCs/>
                <w:sz w:val="20"/>
                <w:szCs w:val="18"/>
              </w:rPr>
            </w:pPr>
            <w:r w:rsidRPr="005A4714">
              <w:rPr>
                <w:rFonts w:ascii="Arial" w:hAnsi="Arial" w:cs="Arial"/>
                <w:b/>
                <w:bCs/>
                <w:sz w:val="20"/>
                <w:szCs w:val="18"/>
              </w:rPr>
              <w:t>2018</w:t>
            </w:r>
          </w:p>
        </w:tc>
        <w:tc>
          <w:tcPr>
            <w:tcW w:w="816" w:type="pct"/>
            <w:shd w:val="clear" w:color="auto" w:fill="D9D9D9" w:themeFill="background1" w:themeFillShade="D9"/>
            <w:tcMar>
              <w:top w:w="15" w:type="dxa"/>
              <w:left w:w="15" w:type="dxa"/>
              <w:bottom w:w="0" w:type="dxa"/>
              <w:right w:w="15" w:type="dxa"/>
            </w:tcMar>
            <w:vAlign w:val="center"/>
          </w:tcPr>
          <w:p w14:paraId="69E75B0C" w14:textId="77777777" w:rsidR="008D5E4A" w:rsidRPr="005A4714" w:rsidRDefault="008D5E4A" w:rsidP="00FB6E98">
            <w:pPr>
              <w:spacing w:before="60" w:after="60" w:line="240" w:lineRule="auto"/>
              <w:ind w:left="57" w:right="57"/>
              <w:jc w:val="center"/>
              <w:rPr>
                <w:rFonts w:ascii="Arial" w:hAnsi="Arial" w:cs="Arial"/>
                <w:b/>
                <w:bCs/>
                <w:sz w:val="20"/>
                <w:szCs w:val="18"/>
              </w:rPr>
            </w:pPr>
            <w:r w:rsidRPr="005A4714">
              <w:rPr>
                <w:rFonts w:ascii="Arial" w:hAnsi="Arial" w:cs="Arial"/>
                <w:b/>
                <w:bCs/>
                <w:sz w:val="20"/>
                <w:szCs w:val="18"/>
              </w:rPr>
              <w:t>2019</w:t>
            </w:r>
          </w:p>
        </w:tc>
        <w:tc>
          <w:tcPr>
            <w:tcW w:w="816" w:type="pct"/>
            <w:shd w:val="clear" w:color="auto" w:fill="D9D9D9" w:themeFill="background1" w:themeFillShade="D9"/>
            <w:tcMar>
              <w:top w:w="15" w:type="dxa"/>
              <w:left w:w="15" w:type="dxa"/>
              <w:bottom w:w="0" w:type="dxa"/>
              <w:right w:w="15" w:type="dxa"/>
            </w:tcMar>
            <w:vAlign w:val="center"/>
          </w:tcPr>
          <w:p w14:paraId="6B9CCA67" w14:textId="77777777" w:rsidR="008D5E4A" w:rsidRPr="005A4714" w:rsidRDefault="008D5E4A" w:rsidP="00FB6E98">
            <w:pPr>
              <w:spacing w:before="60" w:after="60" w:line="240" w:lineRule="auto"/>
              <w:ind w:left="57" w:right="57"/>
              <w:jc w:val="center"/>
              <w:rPr>
                <w:rFonts w:ascii="Arial" w:hAnsi="Arial" w:cs="Arial"/>
                <w:b/>
                <w:bCs/>
                <w:sz w:val="20"/>
                <w:szCs w:val="18"/>
              </w:rPr>
            </w:pPr>
            <w:r w:rsidRPr="005A4714">
              <w:rPr>
                <w:rFonts w:ascii="Arial" w:hAnsi="Arial" w:cs="Arial"/>
                <w:b/>
                <w:bCs/>
                <w:sz w:val="20"/>
                <w:szCs w:val="18"/>
              </w:rPr>
              <w:t>2020</w:t>
            </w:r>
          </w:p>
        </w:tc>
      </w:tr>
      <w:tr w:rsidR="005A4714" w:rsidRPr="005A4714" w14:paraId="17910B1B" w14:textId="77777777" w:rsidTr="008D5E4A">
        <w:trPr>
          <w:trHeight w:val="225"/>
          <w:jc w:val="center"/>
        </w:trPr>
        <w:tc>
          <w:tcPr>
            <w:tcW w:w="2552" w:type="pct"/>
            <w:tcMar>
              <w:top w:w="15" w:type="dxa"/>
              <w:left w:w="15" w:type="dxa"/>
              <w:bottom w:w="0" w:type="dxa"/>
              <w:right w:w="15" w:type="dxa"/>
            </w:tcMar>
            <w:vAlign w:val="center"/>
          </w:tcPr>
          <w:p w14:paraId="1D89880D" w14:textId="77777777" w:rsidR="008D5E4A" w:rsidRPr="005A4714" w:rsidRDefault="008D5E4A" w:rsidP="008D5E4A">
            <w:pPr>
              <w:spacing w:before="60" w:after="60" w:line="240" w:lineRule="auto"/>
              <w:ind w:left="57" w:right="57"/>
              <w:jc w:val="center"/>
              <w:rPr>
                <w:rFonts w:ascii="Arial" w:hAnsi="Arial" w:cs="Arial"/>
                <w:sz w:val="20"/>
                <w:szCs w:val="18"/>
              </w:rPr>
            </w:pPr>
            <w:r w:rsidRPr="005A4714">
              <w:rPr>
                <w:rFonts w:ascii="Arial" w:hAnsi="Arial" w:cs="Arial"/>
                <w:sz w:val="20"/>
                <w:szCs w:val="18"/>
              </w:rPr>
              <w:t xml:space="preserve">Liczba mieszkańców w wieku przedprodukcyjnym </w:t>
            </w:r>
          </w:p>
          <w:p w14:paraId="403526ED" w14:textId="77777777" w:rsidR="008D5E4A" w:rsidRPr="005A4714" w:rsidRDefault="008D5E4A" w:rsidP="008D5E4A">
            <w:pPr>
              <w:spacing w:before="60" w:after="60" w:line="240" w:lineRule="auto"/>
              <w:ind w:left="57" w:right="57"/>
              <w:jc w:val="center"/>
              <w:rPr>
                <w:rFonts w:ascii="Arial" w:hAnsi="Arial" w:cs="Arial"/>
                <w:sz w:val="20"/>
                <w:szCs w:val="18"/>
              </w:rPr>
            </w:pPr>
            <w:r w:rsidRPr="005A4714">
              <w:rPr>
                <w:rFonts w:ascii="Arial" w:hAnsi="Arial" w:cs="Arial"/>
                <w:sz w:val="20"/>
                <w:szCs w:val="18"/>
              </w:rPr>
              <w:t>(0-17 lat)</w:t>
            </w:r>
          </w:p>
        </w:tc>
        <w:tc>
          <w:tcPr>
            <w:tcW w:w="816" w:type="pct"/>
            <w:tcMar>
              <w:top w:w="15" w:type="dxa"/>
              <w:left w:w="15" w:type="dxa"/>
              <w:bottom w:w="0" w:type="dxa"/>
              <w:right w:w="15" w:type="dxa"/>
            </w:tcMar>
            <w:vAlign w:val="center"/>
          </w:tcPr>
          <w:p w14:paraId="52232185" w14:textId="27CAF086" w:rsidR="008D5E4A" w:rsidRPr="005A4714" w:rsidRDefault="008D5E4A" w:rsidP="008D5E4A">
            <w:pPr>
              <w:spacing w:before="60" w:after="60" w:line="240" w:lineRule="auto"/>
              <w:ind w:left="57" w:right="57"/>
              <w:jc w:val="center"/>
              <w:rPr>
                <w:rFonts w:ascii="Arial" w:hAnsi="Arial" w:cs="Arial"/>
                <w:sz w:val="20"/>
                <w:szCs w:val="18"/>
              </w:rPr>
            </w:pPr>
            <w:r w:rsidRPr="005A4714">
              <w:rPr>
                <w:rFonts w:ascii="Arial" w:hAnsi="Arial" w:cs="Arial"/>
                <w:sz w:val="18"/>
                <w:szCs w:val="18"/>
              </w:rPr>
              <w:t>118</w:t>
            </w:r>
          </w:p>
        </w:tc>
        <w:tc>
          <w:tcPr>
            <w:tcW w:w="816" w:type="pct"/>
            <w:tcMar>
              <w:top w:w="15" w:type="dxa"/>
              <w:left w:w="15" w:type="dxa"/>
              <w:bottom w:w="0" w:type="dxa"/>
              <w:right w:w="15" w:type="dxa"/>
            </w:tcMar>
            <w:vAlign w:val="center"/>
          </w:tcPr>
          <w:p w14:paraId="28C9D9D6" w14:textId="2F79FB61" w:rsidR="008D5E4A" w:rsidRPr="005A4714" w:rsidRDefault="008D5E4A" w:rsidP="008D5E4A">
            <w:pPr>
              <w:spacing w:before="60" w:after="60" w:line="240" w:lineRule="auto"/>
              <w:ind w:left="57" w:right="57"/>
              <w:jc w:val="center"/>
              <w:rPr>
                <w:rFonts w:ascii="Arial" w:hAnsi="Arial" w:cs="Arial"/>
                <w:sz w:val="20"/>
                <w:szCs w:val="18"/>
              </w:rPr>
            </w:pPr>
            <w:r w:rsidRPr="005A4714">
              <w:rPr>
                <w:rFonts w:ascii="Arial" w:hAnsi="Arial" w:cs="Arial"/>
                <w:sz w:val="18"/>
                <w:szCs w:val="18"/>
              </w:rPr>
              <w:t>117</w:t>
            </w:r>
          </w:p>
        </w:tc>
        <w:tc>
          <w:tcPr>
            <w:tcW w:w="816" w:type="pct"/>
            <w:tcMar>
              <w:top w:w="15" w:type="dxa"/>
              <w:left w:w="15" w:type="dxa"/>
              <w:bottom w:w="0" w:type="dxa"/>
              <w:right w:w="15" w:type="dxa"/>
            </w:tcMar>
            <w:vAlign w:val="center"/>
          </w:tcPr>
          <w:p w14:paraId="62B6BD82" w14:textId="75AD82A4" w:rsidR="008D5E4A" w:rsidRPr="005A4714" w:rsidRDefault="008D5E4A" w:rsidP="008D5E4A">
            <w:pPr>
              <w:spacing w:before="60" w:after="60" w:line="240" w:lineRule="auto"/>
              <w:ind w:left="57" w:right="57"/>
              <w:jc w:val="center"/>
              <w:rPr>
                <w:rFonts w:ascii="Arial" w:hAnsi="Arial" w:cs="Arial"/>
                <w:sz w:val="20"/>
                <w:szCs w:val="18"/>
              </w:rPr>
            </w:pPr>
            <w:r w:rsidRPr="005A4714">
              <w:rPr>
                <w:rFonts w:ascii="Arial" w:hAnsi="Arial" w:cs="Arial"/>
                <w:sz w:val="18"/>
                <w:szCs w:val="18"/>
              </w:rPr>
              <w:t>112</w:t>
            </w:r>
          </w:p>
        </w:tc>
      </w:tr>
      <w:tr w:rsidR="005A4714" w:rsidRPr="005A4714" w14:paraId="7A5942C7" w14:textId="77777777" w:rsidTr="00FB6E98">
        <w:trPr>
          <w:trHeight w:val="287"/>
          <w:jc w:val="center"/>
        </w:trPr>
        <w:tc>
          <w:tcPr>
            <w:tcW w:w="2552" w:type="pct"/>
            <w:tcMar>
              <w:top w:w="15" w:type="dxa"/>
              <w:left w:w="15" w:type="dxa"/>
              <w:bottom w:w="0" w:type="dxa"/>
              <w:right w:w="15" w:type="dxa"/>
            </w:tcMar>
            <w:vAlign w:val="center"/>
          </w:tcPr>
          <w:p w14:paraId="3263CD59" w14:textId="77777777" w:rsidR="008D5E4A" w:rsidRPr="005A4714" w:rsidRDefault="008D5E4A" w:rsidP="008D5E4A">
            <w:pPr>
              <w:spacing w:before="60" w:after="60" w:line="240" w:lineRule="auto"/>
              <w:ind w:left="57" w:right="57"/>
              <w:jc w:val="center"/>
              <w:rPr>
                <w:rFonts w:ascii="Arial" w:hAnsi="Arial" w:cs="Arial"/>
                <w:sz w:val="20"/>
                <w:szCs w:val="18"/>
              </w:rPr>
            </w:pPr>
            <w:r w:rsidRPr="005A4714">
              <w:rPr>
                <w:rFonts w:ascii="Arial" w:hAnsi="Arial" w:cs="Arial"/>
                <w:sz w:val="20"/>
                <w:szCs w:val="18"/>
              </w:rPr>
              <w:t>Liczba mieszkańców w wieku produkcyjnym</w:t>
            </w:r>
          </w:p>
          <w:p w14:paraId="39C98E33" w14:textId="77777777" w:rsidR="008D5E4A" w:rsidRPr="005A4714" w:rsidRDefault="008D5E4A" w:rsidP="008D5E4A">
            <w:pPr>
              <w:spacing w:before="60" w:after="60" w:line="240" w:lineRule="auto"/>
              <w:ind w:left="57" w:right="57"/>
              <w:jc w:val="center"/>
              <w:rPr>
                <w:rFonts w:ascii="Arial" w:hAnsi="Arial" w:cs="Arial"/>
                <w:sz w:val="20"/>
                <w:szCs w:val="18"/>
              </w:rPr>
            </w:pPr>
            <w:r w:rsidRPr="005A4714">
              <w:rPr>
                <w:rFonts w:ascii="Arial" w:hAnsi="Arial" w:cs="Arial"/>
                <w:sz w:val="20"/>
                <w:szCs w:val="18"/>
              </w:rPr>
              <w:t>(kobiety 18-59 lat; mężczyźni 18-64 lata)</w:t>
            </w:r>
          </w:p>
        </w:tc>
        <w:tc>
          <w:tcPr>
            <w:tcW w:w="816" w:type="pct"/>
            <w:tcMar>
              <w:top w:w="15" w:type="dxa"/>
              <w:left w:w="15" w:type="dxa"/>
              <w:bottom w:w="0" w:type="dxa"/>
              <w:right w:w="15" w:type="dxa"/>
            </w:tcMar>
            <w:vAlign w:val="center"/>
          </w:tcPr>
          <w:p w14:paraId="0460FD38" w14:textId="7451E4D4" w:rsidR="008D5E4A" w:rsidRPr="005A4714" w:rsidRDefault="008D5E4A" w:rsidP="008D5E4A">
            <w:pPr>
              <w:spacing w:before="60" w:after="60" w:line="240" w:lineRule="auto"/>
              <w:ind w:left="57" w:right="57"/>
              <w:jc w:val="center"/>
              <w:rPr>
                <w:rFonts w:ascii="Arial" w:hAnsi="Arial" w:cs="Arial"/>
                <w:sz w:val="20"/>
                <w:szCs w:val="18"/>
              </w:rPr>
            </w:pPr>
            <w:r w:rsidRPr="005A4714">
              <w:rPr>
                <w:rFonts w:ascii="Arial" w:hAnsi="Arial" w:cs="Arial"/>
                <w:sz w:val="18"/>
                <w:szCs w:val="18"/>
              </w:rPr>
              <w:t>470</w:t>
            </w:r>
          </w:p>
        </w:tc>
        <w:tc>
          <w:tcPr>
            <w:tcW w:w="816" w:type="pct"/>
            <w:tcMar>
              <w:top w:w="15" w:type="dxa"/>
              <w:left w:w="15" w:type="dxa"/>
              <w:bottom w:w="0" w:type="dxa"/>
              <w:right w:w="15" w:type="dxa"/>
            </w:tcMar>
            <w:vAlign w:val="center"/>
          </w:tcPr>
          <w:p w14:paraId="17DEF3C9" w14:textId="04C484EB" w:rsidR="008D5E4A" w:rsidRPr="005A4714" w:rsidRDefault="008D5E4A" w:rsidP="008D5E4A">
            <w:pPr>
              <w:spacing w:before="60" w:after="60" w:line="240" w:lineRule="auto"/>
              <w:ind w:left="57" w:right="57"/>
              <w:jc w:val="center"/>
              <w:rPr>
                <w:rFonts w:ascii="Arial" w:hAnsi="Arial" w:cs="Arial"/>
                <w:sz w:val="20"/>
                <w:szCs w:val="18"/>
              </w:rPr>
            </w:pPr>
            <w:r w:rsidRPr="005A4714">
              <w:rPr>
                <w:rFonts w:ascii="Arial" w:hAnsi="Arial" w:cs="Arial"/>
                <w:sz w:val="18"/>
                <w:szCs w:val="18"/>
              </w:rPr>
              <w:t>447</w:t>
            </w:r>
          </w:p>
        </w:tc>
        <w:tc>
          <w:tcPr>
            <w:tcW w:w="816" w:type="pct"/>
            <w:tcMar>
              <w:top w:w="15" w:type="dxa"/>
              <w:left w:w="15" w:type="dxa"/>
              <w:bottom w:w="0" w:type="dxa"/>
              <w:right w:w="15" w:type="dxa"/>
            </w:tcMar>
            <w:vAlign w:val="center"/>
          </w:tcPr>
          <w:p w14:paraId="5F3B2076" w14:textId="022BCE11" w:rsidR="008D5E4A" w:rsidRPr="005A4714" w:rsidRDefault="008D5E4A" w:rsidP="008D5E4A">
            <w:pPr>
              <w:spacing w:before="60" w:after="60" w:line="240" w:lineRule="auto"/>
              <w:ind w:left="57" w:right="57"/>
              <w:jc w:val="center"/>
              <w:rPr>
                <w:rFonts w:ascii="Arial" w:hAnsi="Arial" w:cs="Arial"/>
                <w:sz w:val="20"/>
                <w:szCs w:val="18"/>
              </w:rPr>
            </w:pPr>
            <w:r w:rsidRPr="005A4714">
              <w:rPr>
                <w:rFonts w:ascii="Arial" w:hAnsi="Arial" w:cs="Arial"/>
                <w:sz w:val="18"/>
                <w:szCs w:val="18"/>
              </w:rPr>
              <w:t>442</w:t>
            </w:r>
          </w:p>
        </w:tc>
      </w:tr>
      <w:tr w:rsidR="005A4714" w:rsidRPr="005A4714" w14:paraId="4F1AF669" w14:textId="77777777" w:rsidTr="00FB6E98">
        <w:trPr>
          <w:trHeight w:val="269"/>
          <w:jc w:val="center"/>
        </w:trPr>
        <w:tc>
          <w:tcPr>
            <w:tcW w:w="2552" w:type="pct"/>
            <w:tcMar>
              <w:top w:w="15" w:type="dxa"/>
              <w:left w:w="15" w:type="dxa"/>
              <w:bottom w:w="0" w:type="dxa"/>
              <w:right w:w="15" w:type="dxa"/>
            </w:tcMar>
            <w:vAlign w:val="center"/>
          </w:tcPr>
          <w:p w14:paraId="4D63CC6B" w14:textId="77777777" w:rsidR="008D5E4A" w:rsidRPr="005A4714" w:rsidRDefault="008D5E4A" w:rsidP="008D5E4A">
            <w:pPr>
              <w:spacing w:before="60" w:after="60" w:line="240" w:lineRule="auto"/>
              <w:ind w:left="57" w:right="57"/>
              <w:jc w:val="center"/>
              <w:rPr>
                <w:rFonts w:ascii="Arial" w:hAnsi="Arial" w:cs="Arial"/>
                <w:sz w:val="20"/>
                <w:szCs w:val="18"/>
              </w:rPr>
            </w:pPr>
            <w:r w:rsidRPr="005A4714">
              <w:rPr>
                <w:rFonts w:ascii="Arial" w:hAnsi="Arial" w:cs="Arial"/>
                <w:sz w:val="20"/>
                <w:szCs w:val="18"/>
              </w:rPr>
              <w:t>Liczba mieszkańców w wieku poprodukcyjnym</w:t>
            </w:r>
          </w:p>
          <w:p w14:paraId="08A61617" w14:textId="77777777" w:rsidR="008D5E4A" w:rsidRPr="005A4714" w:rsidRDefault="008D5E4A" w:rsidP="008D5E4A">
            <w:pPr>
              <w:spacing w:before="60" w:after="60" w:line="240" w:lineRule="auto"/>
              <w:ind w:left="57" w:right="57"/>
              <w:jc w:val="center"/>
              <w:rPr>
                <w:rFonts w:ascii="Arial" w:hAnsi="Arial" w:cs="Arial"/>
                <w:sz w:val="20"/>
                <w:szCs w:val="18"/>
              </w:rPr>
            </w:pPr>
            <w:r w:rsidRPr="005A4714">
              <w:rPr>
                <w:rFonts w:ascii="Arial" w:hAnsi="Arial" w:cs="Arial"/>
                <w:sz w:val="20"/>
                <w:szCs w:val="18"/>
              </w:rPr>
              <w:t>(kobiety 60 lat i więcej; mężczyźni 65 lat i więcej)</w:t>
            </w:r>
          </w:p>
        </w:tc>
        <w:tc>
          <w:tcPr>
            <w:tcW w:w="816" w:type="pct"/>
            <w:tcMar>
              <w:top w:w="15" w:type="dxa"/>
              <w:left w:w="15" w:type="dxa"/>
              <w:bottom w:w="0" w:type="dxa"/>
              <w:right w:w="15" w:type="dxa"/>
            </w:tcMar>
            <w:vAlign w:val="center"/>
          </w:tcPr>
          <w:p w14:paraId="66AA3570" w14:textId="00D5B4B3" w:rsidR="008D5E4A" w:rsidRPr="005A4714" w:rsidRDefault="008D5E4A" w:rsidP="008D5E4A">
            <w:pPr>
              <w:spacing w:before="60" w:after="60" w:line="240" w:lineRule="auto"/>
              <w:ind w:left="57" w:right="57"/>
              <w:jc w:val="center"/>
              <w:rPr>
                <w:rFonts w:ascii="Arial" w:hAnsi="Arial" w:cs="Arial"/>
                <w:sz w:val="20"/>
                <w:szCs w:val="18"/>
              </w:rPr>
            </w:pPr>
            <w:r w:rsidRPr="005A4714">
              <w:rPr>
                <w:rFonts w:ascii="Arial" w:hAnsi="Arial" w:cs="Arial"/>
                <w:sz w:val="18"/>
                <w:szCs w:val="18"/>
              </w:rPr>
              <w:t>207</w:t>
            </w:r>
          </w:p>
        </w:tc>
        <w:tc>
          <w:tcPr>
            <w:tcW w:w="816" w:type="pct"/>
            <w:tcMar>
              <w:top w:w="15" w:type="dxa"/>
              <w:left w:w="15" w:type="dxa"/>
              <w:bottom w:w="0" w:type="dxa"/>
              <w:right w:w="15" w:type="dxa"/>
            </w:tcMar>
            <w:vAlign w:val="center"/>
          </w:tcPr>
          <w:p w14:paraId="2AD0F5A9" w14:textId="2181DF44" w:rsidR="008D5E4A" w:rsidRPr="005A4714" w:rsidRDefault="008D5E4A" w:rsidP="008D5E4A">
            <w:pPr>
              <w:spacing w:before="60" w:after="60" w:line="240" w:lineRule="auto"/>
              <w:ind w:left="57" w:right="57"/>
              <w:jc w:val="center"/>
              <w:rPr>
                <w:rFonts w:ascii="Arial" w:hAnsi="Arial" w:cs="Arial"/>
                <w:sz w:val="20"/>
                <w:szCs w:val="18"/>
              </w:rPr>
            </w:pPr>
            <w:r w:rsidRPr="005A4714">
              <w:rPr>
                <w:rFonts w:ascii="Arial" w:hAnsi="Arial" w:cs="Arial"/>
                <w:sz w:val="18"/>
                <w:szCs w:val="18"/>
              </w:rPr>
              <w:t>206</w:t>
            </w:r>
          </w:p>
        </w:tc>
        <w:tc>
          <w:tcPr>
            <w:tcW w:w="816" w:type="pct"/>
            <w:tcMar>
              <w:top w:w="15" w:type="dxa"/>
              <w:left w:w="15" w:type="dxa"/>
              <w:bottom w:w="0" w:type="dxa"/>
              <w:right w:w="15" w:type="dxa"/>
            </w:tcMar>
            <w:vAlign w:val="center"/>
          </w:tcPr>
          <w:p w14:paraId="2D6D246B" w14:textId="0E5EFBF0" w:rsidR="008D5E4A" w:rsidRPr="005A4714" w:rsidRDefault="008D5E4A" w:rsidP="008D5E4A">
            <w:pPr>
              <w:spacing w:before="60" w:after="60" w:line="240" w:lineRule="auto"/>
              <w:ind w:left="57" w:right="57"/>
              <w:jc w:val="center"/>
              <w:rPr>
                <w:rFonts w:ascii="Arial" w:hAnsi="Arial" w:cs="Arial"/>
                <w:sz w:val="20"/>
                <w:szCs w:val="18"/>
              </w:rPr>
            </w:pPr>
            <w:r w:rsidRPr="005A4714">
              <w:rPr>
                <w:rFonts w:ascii="Arial" w:hAnsi="Arial" w:cs="Arial"/>
                <w:sz w:val="18"/>
                <w:szCs w:val="18"/>
              </w:rPr>
              <w:t>203</w:t>
            </w:r>
          </w:p>
        </w:tc>
      </w:tr>
      <w:tr w:rsidR="005A4714" w:rsidRPr="005A4714" w14:paraId="2A9AF7DF" w14:textId="77777777" w:rsidTr="00FB6E98">
        <w:trPr>
          <w:trHeight w:val="269"/>
          <w:jc w:val="center"/>
        </w:trPr>
        <w:tc>
          <w:tcPr>
            <w:tcW w:w="2552" w:type="pct"/>
            <w:tcMar>
              <w:top w:w="15" w:type="dxa"/>
              <w:left w:w="15" w:type="dxa"/>
              <w:bottom w:w="0" w:type="dxa"/>
              <w:right w:w="15" w:type="dxa"/>
            </w:tcMar>
            <w:vAlign w:val="center"/>
          </w:tcPr>
          <w:p w14:paraId="586BF64E" w14:textId="77777777" w:rsidR="008D5E4A" w:rsidRPr="005A4714" w:rsidRDefault="008D5E4A" w:rsidP="008D5E4A">
            <w:pPr>
              <w:spacing w:before="60" w:after="60" w:line="240" w:lineRule="auto"/>
              <w:ind w:left="57" w:right="57"/>
              <w:jc w:val="center"/>
              <w:rPr>
                <w:rFonts w:ascii="Arial" w:hAnsi="Arial" w:cs="Arial"/>
                <w:b/>
                <w:sz w:val="20"/>
                <w:szCs w:val="18"/>
              </w:rPr>
            </w:pPr>
            <w:r w:rsidRPr="005A4714">
              <w:rPr>
                <w:rFonts w:ascii="Arial" w:hAnsi="Arial" w:cs="Arial"/>
                <w:b/>
                <w:sz w:val="20"/>
                <w:szCs w:val="18"/>
              </w:rPr>
              <w:t xml:space="preserve">Razem </w:t>
            </w:r>
          </w:p>
        </w:tc>
        <w:tc>
          <w:tcPr>
            <w:tcW w:w="816" w:type="pct"/>
            <w:shd w:val="clear" w:color="000000" w:fill="FFFFFF"/>
            <w:tcMar>
              <w:top w:w="15" w:type="dxa"/>
              <w:left w:w="15" w:type="dxa"/>
              <w:bottom w:w="0" w:type="dxa"/>
              <w:right w:w="15" w:type="dxa"/>
            </w:tcMar>
            <w:vAlign w:val="center"/>
          </w:tcPr>
          <w:p w14:paraId="40D4F836" w14:textId="6BC42C38" w:rsidR="008D5E4A" w:rsidRPr="005A4714" w:rsidRDefault="008D5E4A" w:rsidP="008D5E4A">
            <w:pPr>
              <w:spacing w:before="60" w:after="60" w:line="240" w:lineRule="auto"/>
              <w:ind w:left="57" w:right="57"/>
              <w:jc w:val="center"/>
              <w:rPr>
                <w:rFonts w:ascii="Arial" w:hAnsi="Arial" w:cs="Arial"/>
                <w:b/>
                <w:sz w:val="20"/>
                <w:szCs w:val="18"/>
              </w:rPr>
            </w:pPr>
            <w:r w:rsidRPr="005A4714">
              <w:rPr>
                <w:rFonts w:ascii="Arial" w:hAnsi="Arial" w:cs="Arial"/>
                <w:b/>
                <w:sz w:val="20"/>
                <w:szCs w:val="18"/>
              </w:rPr>
              <w:t>795</w:t>
            </w:r>
          </w:p>
        </w:tc>
        <w:tc>
          <w:tcPr>
            <w:tcW w:w="816" w:type="pct"/>
            <w:tcMar>
              <w:top w:w="15" w:type="dxa"/>
              <w:left w:w="15" w:type="dxa"/>
              <w:bottom w:w="0" w:type="dxa"/>
              <w:right w:w="15" w:type="dxa"/>
            </w:tcMar>
            <w:vAlign w:val="center"/>
          </w:tcPr>
          <w:p w14:paraId="4542FC58" w14:textId="7A2ACC3F" w:rsidR="008D5E4A" w:rsidRPr="005A4714" w:rsidRDefault="008D5E4A" w:rsidP="008D5E4A">
            <w:pPr>
              <w:spacing w:before="60" w:after="60" w:line="240" w:lineRule="auto"/>
              <w:ind w:left="57" w:right="57"/>
              <w:jc w:val="center"/>
              <w:rPr>
                <w:rFonts w:ascii="Arial" w:hAnsi="Arial" w:cs="Arial"/>
                <w:b/>
                <w:sz w:val="20"/>
                <w:szCs w:val="18"/>
              </w:rPr>
            </w:pPr>
            <w:r w:rsidRPr="005A4714">
              <w:rPr>
                <w:rFonts w:ascii="Arial" w:hAnsi="Arial" w:cs="Arial"/>
                <w:b/>
                <w:sz w:val="20"/>
                <w:szCs w:val="18"/>
              </w:rPr>
              <w:t>770</w:t>
            </w:r>
          </w:p>
        </w:tc>
        <w:tc>
          <w:tcPr>
            <w:tcW w:w="816" w:type="pct"/>
            <w:tcMar>
              <w:top w:w="15" w:type="dxa"/>
              <w:left w:w="15" w:type="dxa"/>
              <w:bottom w:w="0" w:type="dxa"/>
              <w:right w:w="15" w:type="dxa"/>
            </w:tcMar>
            <w:vAlign w:val="center"/>
          </w:tcPr>
          <w:p w14:paraId="35D795CF" w14:textId="283BB5C0" w:rsidR="008D5E4A" w:rsidRPr="005A4714" w:rsidRDefault="008D5E4A" w:rsidP="008D5E4A">
            <w:pPr>
              <w:spacing w:before="60" w:after="60" w:line="240" w:lineRule="auto"/>
              <w:ind w:left="57" w:right="57"/>
              <w:jc w:val="center"/>
              <w:rPr>
                <w:rFonts w:ascii="Arial" w:hAnsi="Arial" w:cs="Arial"/>
                <w:b/>
                <w:sz w:val="20"/>
                <w:szCs w:val="18"/>
              </w:rPr>
            </w:pPr>
            <w:r w:rsidRPr="005A4714">
              <w:rPr>
                <w:rFonts w:ascii="Arial" w:hAnsi="Arial" w:cs="Arial"/>
                <w:b/>
                <w:sz w:val="20"/>
                <w:szCs w:val="18"/>
              </w:rPr>
              <w:t>757</w:t>
            </w:r>
          </w:p>
        </w:tc>
      </w:tr>
      <w:tr w:rsidR="005A4714" w:rsidRPr="005A4714" w14:paraId="49ED07E3" w14:textId="77777777" w:rsidTr="00A25168">
        <w:trPr>
          <w:trHeight w:val="269"/>
          <w:jc w:val="center"/>
        </w:trPr>
        <w:tc>
          <w:tcPr>
            <w:tcW w:w="2552" w:type="pct"/>
            <w:tcMar>
              <w:top w:w="15" w:type="dxa"/>
              <w:left w:w="15" w:type="dxa"/>
              <w:bottom w:w="0" w:type="dxa"/>
              <w:right w:w="15" w:type="dxa"/>
            </w:tcMar>
            <w:vAlign w:val="center"/>
          </w:tcPr>
          <w:p w14:paraId="1A5F184C" w14:textId="77777777" w:rsidR="00A25168" w:rsidRPr="005A4714" w:rsidRDefault="00A25168" w:rsidP="00A25168">
            <w:pPr>
              <w:spacing w:before="60" w:after="60" w:line="240" w:lineRule="auto"/>
              <w:ind w:left="57" w:right="57"/>
              <w:jc w:val="center"/>
              <w:rPr>
                <w:rFonts w:ascii="Arial" w:hAnsi="Arial" w:cs="Arial"/>
                <w:b/>
                <w:sz w:val="20"/>
                <w:szCs w:val="20"/>
              </w:rPr>
            </w:pPr>
            <w:r w:rsidRPr="005A4714">
              <w:rPr>
                <w:rFonts w:ascii="Arial" w:hAnsi="Arial" w:cs="Arial"/>
                <w:b/>
                <w:sz w:val="20"/>
                <w:szCs w:val="20"/>
              </w:rPr>
              <w:t xml:space="preserve">Udział ludności w wieku przedprodukcyjnym </w:t>
            </w:r>
          </w:p>
          <w:p w14:paraId="74FE87ED" w14:textId="4D33E198" w:rsidR="00A25168" w:rsidRPr="005A4714" w:rsidRDefault="00A25168" w:rsidP="00A25168">
            <w:pPr>
              <w:spacing w:before="60" w:after="60" w:line="240" w:lineRule="auto"/>
              <w:ind w:left="57" w:right="57"/>
              <w:jc w:val="center"/>
              <w:rPr>
                <w:rFonts w:ascii="Arial" w:hAnsi="Arial" w:cs="Arial"/>
                <w:bCs/>
                <w:sz w:val="20"/>
                <w:szCs w:val="18"/>
              </w:rPr>
            </w:pPr>
            <w:r w:rsidRPr="005A4714">
              <w:rPr>
                <w:rFonts w:ascii="Arial" w:hAnsi="Arial" w:cs="Arial"/>
                <w:b/>
                <w:sz w:val="20"/>
                <w:szCs w:val="20"/>
              </w:rPr>
              <w:t>w ludności ogółem na danym obszarze</w:t>
            </w:r>
          </w:p>
        </w:tc>
        <w:tc>
          <w:tcPr>
            <w:tcW w:w="816" w:type="pct"/>
            <w:tcMar>
              <w:top w:w="15" w:type="dxa"/>
              <w:left w:w="15" w:type="dxa"/>
              <w:bottom w:w="0" w:type="dxa"/>
              <w:right w:w="15" w:type="dxa"/>
            </w:tcMar>
            <w:vAlign w:val="center"/>
          </w:tcPr>
          <w:p w14:paraId="63B17F0A" w14:textId="7742105F" w:rsidR="00A25168" w:rsidRPr="005A4714" w:rsidRDefault="00A25168" w:rsidP="00A25168">
            <w:pPr>
              <w:spacing w:before="60" w:after="60" w:line="240" w:lineRule="auto"/>
              <w:ind w:left="57" w:right="57"/>
              <w:jc w:val="center"/>
              <w:rPr>
                <w:rFonts w:ascii="Arial" w:hAnsi="Arial" w:cs="Arial"/>
                <w:bCs/>
                <w:sz w:val="20"/>
                <w:szCs w:val="20"/>
              </w:rPr>
            </w:pPr>
            <w:r w:rsidRPr="005A4714">
              <w:rPr>
                <w:rFonts w:ascii="Arial" w:eastAsia="Times New Roman" w:hAnsi="Arial" w:cs="Arial"/>
                <w:sz w:val="20"/>
                <w:szCs w:val="20"/>
                <w:lang w:eastAsia="pl-PL"/>
              </w:rPr>
              <w:t>14,84%</w:t>
            </w:r>
          </w:p>
        </w:tc>
        <w:tc>
          <w:tcPr>
            <w:tcW w:w="816" w:type="pct"/>
            <w:tcMar>
              <w:top w:w="15" w:type="dxa"/>
              <w:left w:w="15" w:type="dxa"/>
              <w:bottom w:w="0" w:type="dxa"/>
              <w:right w:w="15" w:type="dxa"/>
            </w:tcMar>
            <w:vAlign w:val="center"/>
          </w:tcPr>
          <w:p w14:paraId="2B638ADC" w14:textId="3C7AFC01" w:rsidR="00A25168" w:rsidRPr="005A4714" w:rsidRDefault="00A25168" w:rsidP="00A25168">
            <w:pPr>
              <w:spacing w:before="60" w:after="60" w:line="240" w:lineRule="auto"/>
              <w:ind w:left="57" w:right="57"/>
              <w:jc w:val="center"/>
              <w:rPr>
                <w:rFonts w:ascii="Arial" w:hAnsi="Arial" w:cs="Arial"/>
                <w:bCs/>
                <w:sz w:val="20"/>
                <w:szCs w:val="20"/>
              </w:rPr>
            </w:pPr>
            <w:r w:rsidRPr="005A4714">
              <w:rPr>
                <w:rFonts w:ascii="Arial" w:eastAsia="Times New Roman" w:hAnsi="Arial" w:cs="Arial"/>
                <w:sz w:val="20"/>
                <w:szCs w:val="20"/>
                <w:lang w:eastAsia="pl-PL"/>
              </w:rPr>
              <w:t>15,19%</w:t>
            </w:r>
          </w:p>
        </w:tc>
        <w:tc>
          <w:tcPr>
            <w:tcW w:w="816" w:type="pct"/>
            <w:tcMar>
              <w:top w:w="15" w:type="dxa"/>
              <w:left w:w="15" w:type="dxa"/>
              <w:bottom w:w="0" w:type="dxa"/>
              <w:right w:w="15" w:type="dxa"/>
            </w:tcMar>
            <w:vAlign w:val="center"/>
          </w:tcPr>
          <w:p w14:paraId="24D2E6CD" w14:textId="552296FE" w:rsidR="00A25168" w:rsidRPr="005A4714" w:rsidRDefault="00A25168" w:rsidP="00A25168">
            <w:pPr>
              <w:spacing w:before="60" w:after="60" w:line="240" w:lineRule="auto"/>
              <w:ind w:left="57" w:right="57"/>
              <w:jc w:val="center"/>
              <w:rPr>
                <w:rFonts w:ascii="Arial" w:hAnsi="Arial" w:cs="Arial"/>
                <w:bCs/>
                <w:sz w:val="20"/>
                <w:szCs w:val="20"/>
              </w:rPr>
            </w:pPr>
            <w:r w:rsidRPr="005A4714">
              <w:rPr>
                <w:rFonts w:ascii="Arial" w:eastAsia="Times New Roman" w:hAnsi="Arial" w:cs="Arial"/>
                <w:sz w:val="20"/>
                <w:szCs w:val="20"/>
                <w:lang w:eastAsia="pl-PL"/>
              </w:rPr>
              <w:t>14,80%</w:t>
            </w:r>
          </w:p>
        </w:tc>
      </w:tr>
      <w:tr w:rsidR="005A4714" w:rsidRPr="005A4714" w14:paraId="0DF02563" w14:textId="77777777" w:rsidTr="00A25168">
        <w:trPr>
          <w:trHeight w:val="269"/>
          <w:jc w:val="center"/>
        </w:trPr>
        <w:tc>
          <w:tcPr>
            <w:tcW w:w="2552" w:type="pct"/>
            <w:tcMar>
              <w:top w:w="15" w:type="dxa"/>
              <w:left w:w="15" w:type="dxa"/>
              <w:bottom w:w="0" w:type="dxa"/>
              <w:right w:w="15" w:type="dxa"/>
            </w:tcMar>
            <w:vAlign w:val="center"/>
          </w:tcPr>
          <w:p w14:paraId="0AA6390D" w14:textId="5D960C1D" w:rsidR="00A25168" w:rsidRPr="005A4714" w:rsidRDefault="00A25168" w:rsidP="00A25168">
            <w:pPr>
              <w:spacing w:before="60" w:after="60" w:line="240" w:lineRule="auto"/>
              <w:ind w:left="57" w:right="57"/>
              <w:jc w:val="center"/>
              <w:rPr>
                <w:rFonts w:ascii="Arial" w:hAnsi="Arial" w:cs="Arial"/>
                <w:b/>
                <w:sz w:val="20"/>
                <w:szCs w:val="20"/>
              </w:rPr>
            </w:pPr>
            <w:r w:rsidRPr="005A4714">
              <w:rPr>
                <w:rFonts w:ascii="Arial" w:hAnsi="Arial" w:cs="Arial"/>
                <w:bCs/>
                <w:sz w:val="20"/>
                <w:szCs w:val="20"/>
              </w:rPr>
              <w:t>Średni wskaźnik dla miasta i gminy Sanniki</w:t>
            </w:r>
          </w:p>
        </w:tc>
        <w:tc>
          <w:tcPr>
            <w:tcW w:w="816" w:type="pct"/>
            <w:tcMar>
              <w:top w:w="15" w:type="dxa"/>
              <w:left w:w="15" w:type="dxa"/>
              <w:bottom w:w="0" w:type="dxa"/>
              <w:right w:w="15" w:type="dxa"/>
            </w:tcMar>
            <w:vAlign w:val="center"/>
          </w:tcPr>
          <w:p w14:paraId="25E7708E" w14:textId="3D1CFF07" w:rsidR="00A25168" w:rsidRPr="005A4714" w:rsidRDefault="00A25168" w:rsidP="00A25168">
            <w:pPr>
              <w:spacing w:before="60" w:after="60" w:line="240" w:lineRule="auto"/>
              <w:ind w:left="57" w:right="57"/>
              <w:jc w:val="center"/>
              <w:rPr>
                <w:rFonts w:ascii="Arial" w:eastAsia="Times New Roman" w:hAnsi="Arial" w:cs="Arial"/>
                <w:sz w:val="20"/>
                <w:szCs w:val="18"/>
                <w:lang w:eastAsia="pl-PL"/>
              </w:rPr>
            </w:pPr>
            <w:r w:rsidRPr="005A4714">
              <w:rPr>
                <w:rFonts w:ascii="Arial" w:hAnsi="Arial" w:cs="Arial"/>
                <w:sz w:val="20"/>
                <w:szCs w:val="18"/>
              </w:rPr>
              <w:t>17,88%</w:t>
            </w:r>
          </w:p>
        </w:tc>
        <w:tc>
          <w:tcPr>
            <w:tcW w:w="816" w:type="pct"/>
            <w:tcMar>
              <w:top w:w="15" w:type="dxa"/>
              <w:left w:w="15" w:type="dxa"/>
              <w:bottom w:w="0" w:type="dxa"/>
              <w:right w:w="15" w:type="dxa"/>
            </w:tcMar>
            <w:vAlign w:val="center"/>
          </w:tcPr>
          <w:p w14:paraId="3AD5C058" w14:textId="1C7088DC" w:rsidR="00A25168" w:rsidRPr="005A4714" w:rsidRDefault="00A25168" w:rsidP="00A25168">
            <w:pPr>
              <w:spacing w:before="60" w:after="60" w:line="240" w:lineRule="auto"/>
              <w:ind w:left="57" w:right="57"/>
              <w:jc w:val="center"/>
              <w:rPr>
                <w:rFonts w:ascii="Arial" w:eastAsia="Times New Roman" w:hAnsi="Arial" w:cs="Arial"/>
                <w:sz w:val="20"/>
                <w:szCs w:val="18"/>
                <w:lang w:eastAsia="pl-PL"/>
              </w:rPr>
            </w:pPr>
            <w:r w:rsidRPr="005A4714">
              <w:rPr>
                <w:rFonts w:ascii="Arial" w:hAnsi="Arial" w:cs="Arial"/>
                <w:sz w:val="20"/>
                <w:szCs w:val="18"/>
              </w:rPr>
              <w:t>17,77%</w:t>
            </w:r>
          </w:p>
        </w:tc>
        <w:tc>
          <w:tcPr>
            <w:tcW w:w="816" w:type="pct"/>
            <w:tcMar>
              <w:top w:w="15" w:type="dxa"/>
              <w:left w:w="15" w:type="dxa"/>
              <w:bottom w:w="0" w:type="dxa"/>
              <w:right w:w="15" w:type="dxa"/>
            </w:tcMar>
            <w:vAlign w:val="center"/>
          </w:tcPr>
          <w:p w14:paraId="3540B1C2" w14:textId="243F272E" w:rsidR="00A25168" w:rsidRPr="005A4714" w:rsidRDefault="00A25168" w:rsidP="00A25168">
            <w:pPr>
              <w:spacing w:before="60" w:after="60" w:line="240" w:lineRule="auto"/>
              <w:ind w:left="57" w:right="57"/>
              <w:jc w:val="center"/>
              <w:rPr>
                <w:rFonts w:ascii="Arial" w:eastAsia="Times New Roman" w:hAnsi="Arial" w:cs="Arial"/>
                <w:sz w:val="20"/>
                <w:szCs w:val="18"/>
                <w:lang w:eastAsia="pl-PL"/>
              </w:rPr>
            </w:pPr>
            <w:r w:rsidRPr="005A4714">
              <w:rPr>
                <w:rFonts w:ascii="Arial" w:hAnsi="Arial" w:cs="Arial"/>
                <w:sz w:val="20"/>
                <w:szCs w:val="18"/>
              </w:rPr>
              <w:t>17,80%</w:t>
            </w:r>
          </w:p>
        </w:tc>
      </w:tr>
      <w:tr w:rsidR="005A4714" w:rsidRPr="005A4714" w14:paraId="2A74CDF5" w14:textId="77777777" w:rsidTr="00FA7355">
        <w:trPr>
          <w:trHeight w:val="269"/>
          <w:jc w:val="center"/>
        </w:trPr>
        <w:tc>
          <w:tcPr>
            <w:tcW w:w="2552" w:type="pct"/>
            <w:tcMar>
              <w:top w:w="15" w:type="dxa"/>
              <w:left w:w="15" w:type="dxa"/>
              <w:bottom w:w="0" w:type="dxa"/>
              <w:right w:w="15" w:type="dxa"/>
            </w:tcMar>
            <w:vAlign w:val="center"/>
          </w:tcPr>
          <w:p w14:paraId="06E81669" w14:textId="06BAC147" w:rsidR="00A25168" w:rsidRPr="005A4714" w:rsidRDefault="00A25168" w:rsidP="00A25168">
            <w:pPr>
              <w:spacing w:before="60" w:after="60" w:line="240" w:lineRule="auto"/>
              <w:ind w:left="57" w:right="57"/>
              <w:jc w:val="center"/>
              <w:rPr>
                <w:rFonts w:ascii="Arial" w:hAnsi="Arial" w:cs="Arial"/>
                <w:b/>
                <w:sz w:val="20"/>
                <w:szCs w:val="20"/>
              </w:rPr>
            </w:pPr>
            <w:bookmarkStart w:id="24" w:name="_Hlk204335157"/>
            <w:r w:rsidRPr="005A4714">
              <w:rPr>
                <w:rFonts w:ascii="Arial" w:hAnsi="Arial" w:cs="Arial"/>
                <w:b/>
                <w:sz w:val="20"/>
                <w:szCs w:val="20"/>
              </w:rPr>
              <w:t>Udział ludności w wieku poprodukcyjnym w ludności ogółem na danym obszarze</w:t>
            </w:r>
            <w:bookmarkEnd w:id="24"/>
          </w:p>
        </w:tc>
        <w:tc>
          <w:tcPr>
            <w:tcW w:w="816" w:type="pct"/>
            <w:tcMar>
              <w:top w:w="15" w:type="dxa"/>
              <w:left w:w="15" w:type="dxa"/>
              <w:bottom w:w="0" w:type="dxa"/>
              <w:right w:w="15" w:type="dxa"/>
            </w:tcMar>
            <w:vAlign w:val="center"/>
          </w:tcPr>
          <w:p w14:paraId="10B0641C" w14:textId="6558802C" w:rsidR="00A25168" w:rsidRPr="005A4714" w:rsidRDefault="00A25168" w:rsidP="00A25168">
            <w:pPr>
              <w:spacing w:before="60" w:after="60" w:line="240" w:lineRule="auto"/>
              <w:ind w:left="57" w:right="57"/>
              <w:jc w:val="center"/>
              <w:rPr>
                <w:rFonts w:ascii="Arial" w:hAnsi="Arial" w:cs="Arial"/>
                <w:bCs/>
                <w:sz w:val="20"/>
                <w:szCs w:val="20"/>
              </w:rPr>
            </w:pPr>
            <w:r w:rsidRPr="005A4714">
              <w:rPr>
                <w:rFonts w:ascii="Arial" w:eastAsia="Times New Roman" w:hAnsi="Arial" w:cs="Arial"/>
                <w:sz w:val="20"/>
                <w:szCs w:val="20"/>
                <w:lang w:eastAsia="pl-PL"/>
              </w:rPr>
              <w:t>26,04%</w:t>
            </w:r>
          </w:p>
        </w:tc>
        <w:tc>
          <w:tcPr>
            <w:tcW w:w="816" w:type="pct"/>
            <w:tcMar>
              <w:top w:w="15" w:type="dxa"/>
              <w:left w:w="15" w:type="dxa"/>
              <w:bottom w:w="0" w:type="dxa"/>
              <w:right w:w="15" w:type="dxa"/>
            </w:tcMar>
            <w:vAlign w:val="center"/>
          </w:tcPr>
          <w:p w14:paraId="59FD2EDB" w14:textId="0F3A03CF" w:rsidR="00A25168" w:rsidRPr="005A4714" w:rsidRDefault="00A25168" w:rsidP="00A25168">
            <w:pPr>
              <w:spacing w:before="60" w:after="60" w:line="240" w:lineRule="auto"/>
              <w:ind w:left="57" w:right="57"/>
              <w:jc w:val="center"/>
              <w:rPr>
                <w:rFonts w:ascii="Arial" w:hAnsi="Arial" w:cs="Arial"/>
                <w:bCs/>
                <w:sz w:val="20"/>
                <w:szCs w:val="20"/>
              </w:rPr>
            </w:pPr>
            <w:r w:rsidRPr="005A4714">
              <w:rPr>
                <w:rFonts w:ascii="Arial" w:eastAsia="Times New Roman" w:hAnsi="Arial" w:cs="Arial"/>
                <w:sz w:val="20"/>
                <w:szCs w:val="20"/>
                <w:lang w:eastAsia="pl-PL"/>
              </w:rPr>
              <w:t>26,75%</w:t>
            </w:r>
          </w:p>
        </w:tc>
        <w:tc>
          <w:tcPr>
            <w:tcW w:w="816" w:type="pct"/>
            <w:tcMar>
              <w:top w:w="15" w:type="dxa"/>
              <w:left w:w="15" w:type="dxa"/>
              <w:bottom w:w="0" w:type="dxa"/>
              <w:right w:w="15" w:type="dxa"/>
            </w:tcMar>
            <w:vAlign w:val="center"/>
          </w:tcPr>
          <w:p w14:paraId="60FB7999" w14:textId="3FB0DE49" w:rsidR="00A25168" w:rsidRPr="005A4714" w:rsidRDefault="00A25168" w:rsidP="00A25168">
            <w:pPr>
              <w:spacing w:before="60" w:after="60" w:line="240" w:lineRule="auto"/>
              <w:ind w:left="57" w:right="57"/>
              <w:jc w:val="center"/>
              <w:rPr>
                <w:rFonts w:ascii="Arial" w:hAnsi="Arial" w:cs="Arial"/>
                <w:bCs/>
                <w:sz w:val="20"/>
                <w:szCs w:val="20"/>
              </w:rPr>
            </w:pPr>
            <w:r w:rsidRPr="005A4714">
              <w:rPr>
                <w:rFonts w:ascii="Arial" w:eastAsia="Times New Roman" w:hAnsi="Arial" w:cs="Arial"/>
                <w:sz w:val="20"/>
                <w:szCs w:val="20"/>
                <w:lang w:eastAsia="pl-PL"/>
              </w:rPr>
              <w:t>26,82%</w:t>
            </w:r>
          </w:p>
        </w:tc>
      </w:tr>
      <w:tr w:rsidR="005A4714" w:rsidRPr="005A4714" w14:paraId="2144CBF6" w14:textId="77777777" w:rsidTr="00A25168">
        <w:trPr>
          <w:trHeight w:val="269"/>
          <w:jc w:val="center"/>
        </w:trPr>
        <w:tc>
          <w:tcPr>
            <w:tcW w:w="2552" w:type="pct"/>
            <w:tcMar>
              <w:top w:w="15" w:type="dxa"/>
              <w:left w:w="15" w:type="dxa"/>
              <w:bottom w:w="0" w:type="dxa"/>
              <w:right w:w="15" w:type="dxa"/>
            </w:tcMar>
            <w:vAlign w:val="center"/>
          </w:tcPr>
          <w:p w14:paraId="18FFD64A" w14:textId="5A6250B8" w:rsidR="00A25168" w:rsidRPr="005A4714" w:rsidRDefault="00A25168" w:rsidP="00A25168">
            <w:pPr>
              <w:spacing w:before="60" w:after="60" w:line="240" w:lineRule="auto"/>
              <w:ind w:left="57" w:right="57"/>
              <w:jc w:val="center"/>
              <w:rPr>
                <w:rFonts w:ascii="Arial" w:hAnsi="Arial" w:cs="Arial"/>
                <w:bCs/>
                <w:sz w:val="20"/>
                <w:szCs w:val="18"/>
              </w:rPr>
            </w:pPr>
            <w:r w:rsidRPr="005A4714">
              <w:rPr>
                <w:rFonts w:ascii="Arial" w:hAnsi="Arial" w:cs="Arial"/>
                <w:bCs/>
                <w:sz w:val="20"/>
                <w:szCs w:val="20"/>
              </w:rPr>
              <w:t>Średni wskaźnik dla miasta i gminy Sanniki</w:t>
            </w:r>
          </w:p>
        </w:tc>
        <w:tc>
          <w:tcPr>
            <w:tcW w:w="816" w:type="pct"/>
            <w:tcMar>
              <w:top w:w="15" w:type="dxa"/>
              <w:left w:w="15" w:type="dxa"/>
              <w:bottom w:w="0" w:type="dxa"/>
              <w:right w:w="15" w:type="dxa"/>
            </w:tcMar>
            <w:vAlign w:val="center"/>
          </w:tcPr>
          <w:p w14:paraId="29CCA26F" w14:textId="46281A52" w:rsidR="00A25168" w:rsidRPr="005A4714" w:rsidRDefault="00A25168" w:rsidP="00A25168">
            <w:pPr>
              <w:spacing w:before="60" w:after="60" w:line="240" w:lineRule="auto"/>
              <w:ind w:left="57" w:right="57"/>
              <w:jc w:val="center"/>
              <w:rPr>
                <w:rFonts w:ascii="Arial" w:hAnsi="Arial" w:cs="Arial"/>
                <w:sz w:val="20"/>
                <w:szCs w:val="18"/>
              </w:rPr>
            </w:pPr>
            <w:r w:rsidRPr="005A4714">
              <w:rPr>
                <w:rFonts w:ascii="Arial" w:hAnsi="Arial" w:cs="Arial"/>
                <w:sz w:val="20"/>
                <w:szCs w:val="18"/>
              </w:rPr>
              <w:t>21,31%</w:t>
            </w:r>
          </w:p>
        </w:tc>
        <w:tc>
          <w:tcPr>
            <w:tcW w:w="816" w:type="pct"/>
            <w:tcMar>
              <w:top w:w="15" w:type="dxa"/>
              <w:left w:w="15" w:type="dxa"/>
              <w:bottom w:w="0" w:type="dxa"/>
              <w:right w:w="15" w:type="dxa"/>
            </w:tcMar>
            <w:vAlign w:val="center"/>
          </w:tcPr>
          <w:p w14:paraId="2A805617" w14:textId="0B869A34" w:rsidR="00A25168" w:rsidRPr="005A4714" w:rsidRDefault="00A25168" w:rsidP="00A25168">
            <w:pPr>
              <w:spacing w:before="60" w:after="60" w:line="240" w:lineRule="auto"/>
              <w:ind w:left="57" w:right="57"/>
              <w:jc w:val="center"/>
              <w:rPr>
                <w:rFonts w:ascii="Arial" w:hAnsi="Arial" w:cs="Arial"/>
                <w:sz w:val="20"/>
                <w:szCs w:val="18"/>
              </w:rPr>
            </w:pPr>
            <w:r w:rsidRPr="005A4714">
              <w:rPr>
                <w:rFonts w:ascii="Arial" w:hAnsi="Arial" w:cs="Arial"/>
                <w:sz w:val="20"/>
                <w:szCs w:val="18"/>
              </w:rPr>
              <w:t>21,92%</w:t>
            </w:r>
          </w:p>
        </w:tc>
        <w:tc>
          <w:tcPr>
            <w:tcW w:w="816" w:type="pct"/>
            <w:tcMar>
              <w:top w:w="15" w:type="dxa"/>
              <w:left w:w="15" w:type="dxa"/>
              <w:bottom w:w="0" w:type="dxa"/>
              <w:right w:w="15" w:type="dxa"/>
            </w:tcMar>
            <w:vAlign w:val="center"/>
          </w:tcPr>
          <w:p w14:paraId="18737B10" w14:textId="45D66B45" w:rsidR="00A25168" w:rsidRPr="005A4714" w:rsidRDefault="00A25168" w:rsidP="00A25168">
            <w:pPr>
              <w:spacing w:before="60" w:after="60" w:line="240" w:lineRule="auto"/>
              <w:ind w:left="57" w:right="57"/>
              <w:jc w:val="center"/>
              <w:rPr>
                <w:rFonts w:ascii="Arial" w:hAnsi="Arial" w:cs="Arial"/>
                <w:sz w:val="20"/>
                <w:szCs w:val="18"/>
              </w:rPr>
            </w:pPr>
            <w:r w:rsidRPr="005A4714">
              <w:rPr>
                <w:rFonts w:ascii="Arial" w:hAnsi="Arial" w:cs="Arial"/>
                <w:sz w:val="20"/>
                <w:szCs w:val="18"/>
              </w:rPr>
              <w:t>22,34%</w:t>
            </w:r>
          </w:p>
        </w:tc>
      </w:tr>
    </w:tbl>
    <w:p w14:paraId="1623FF67" w14:textId="0F97CAD5" w:rsidR="008D5E4A" w:rsidRPr="005A4714" w:rsidRDefault="008D5E4A" w:rsidP="008D5E4A">
      <w:pPr>
        <w:pStyle w:val="Bezodstpw"/>
        <w:spacing w:line="240" w:lineRule="auto"/>
        <w:ind w:right="0"/>
        <w:jc w:val="right"/>
        <w:rPr>
          <w:rFonts w:cs="Arial"/>
          <w:sz w:val="18"/>
          <w:szCs w:val="18"/>
        </w:rPr>
      </w:pPr>
      <w:r w:rsidRPr="005A4714">
        <w:rPr>
          <w:rFonts w:cs="Arial"/>
          <w:sz w:val="18"/>
          <w:szCs w:val="18"/>
        </w:rPr>
        <w:t xml:space="preserve">Źródło: Opracowanie </w:t>
      </w:r>
      <w:r w:rsidR="006D3F88" w:rsidRPr="005A4714">
        <w:rPr>
          <w:rFonts w:cs="Arial"/>
          <w:sz w:val="18"/>
          <w:szCs w:val="18"/>
        </w:rPr>
        <w:t>własne na podstawie danych UMiG Sanniki</w:t>
      </w:r>
    </w:p>
    <w:p w14:paraId="7E55021F" w14:textId="13695A72" w:rsidR="00A25168" w:rsidRPr="005A4714" w:rsidRDefault="00A25168" w:rsidP="00A25168">
      <w:pPr>
        <w:pStyle w:val="Bezodstpw"/>
        <w:rPr>
          <w:rFonts w:cs="Arial"/>
          <w:szCs w:val="18"/>
        </w:rPr>
      </w:pPr>
      <w:r w:rsidRPr="005A4714">
        <w:rPr>
          <w:rFonts w:cs="Arial"/>
          <w:szCs w:val="18"/>
        </w:rPr>
        <w:t>We wszystkich analizowanych latach wartości wskaźników Udział ludności w wieku przedprodukcyjnym w ludności ogółem na danym obszarze oraz Udział ludności w wieku poprodukcyjnym w ludności ogółem na danym obszarze odnotowały wartości gorsze niż średnia dla gminy.</w:t>
      </w:r>
    </w:p>
    <w:p w14:paraId="78D0CB8B" w14:textId="0C644919" w:rsidR="00DE7DE0" w:rsidRPr="005A4714" w:rsidRDefault="00CE7ACC" w:rsidP="006B2E95">
      <w:pPr>
        <w:pStyle w:val="Bezodstpw"/>
        <w:rPr>
          <w:lang w:eastAsia="ar-SA"/>
        </w:rPr>
      </w:pPr>
      <w:r w:rsidRPr="005A4714">
        <w:rPr>
          <w:lang w:eastAsia="ar-SA"/>
        </w:rPr>
        <w:t xml:space="preserve">Przy zachowaniu malejącej tendencji w zakresie liczebności mieszkańców w wieku przedprodukcyjnym i w wieku produkcyjnym Obwód I będzie zmagał się z problemem starzejącego się społeczeństwa oraz wyludniania. </w:t>
      </w:r>
    </w:p>
    <w:p w14:paraId="08EBA631" w14:textId="3F9B6745" w:rsidR="00A37BC3" w:rsidRPr="005A4714" w:rsidRDefault="0041035E" w:rsidP="00F51B8B">
      <w:pPr>
        <w:pStyle w:val="Bezodstpw"/>
        <w:ind w:right="0"/>
        <w:rPr>
          <w:rFonts w:cs="Arial"/>
          <w:szCs w:val="18"/>
        </w:rPr>
      </w:pPr>
      <w:r w:rsidRPr="005A4714">
        <w:rPr>
          <w:rFonts w:cs="Arial"/>
          <w:szCs w:val="18"/>
        </w:rPr>
        <w:t xml:space="preserve">W obwodzie I nie zdiagnozowano problemu bezrobocia, gdyż udział osób bezrobotnych w ludności w wieku produkcyjnym na tym obszarze w 2020 r. wyniósł 3,85%, co daje wartość niższą niż średnia dla miasta i gminy Sanniki (6,57%). </w:t>
      </w:r>
    </w:p>
    <w:p w14:paraId="125E51BF" w14:textId="7B51FA20" w:rsidR="0041035E" w:rsidRPr="005A4714" w:rsidRDefault="0041035E" w:rsidP="0041035E">
      <w:pPr>
        <w:pStyle w:val="Bezodstpw"/>
        <w:spacing w:line="240" w:lineRule="auto"/>
        <w:ind w:right="0"/>
        <w:jc w:val="center"/>
        <w:rPr>
          <w:rFonts w:cs="Arial"/>
          <w:b/>
          <w:bCs/>
          <w:sz w:val="20"/>
        </w:rPr>
      </w:pPr>
      <w:bookmarkStart w:id="25" w:name="_Toc204597773"/>
      <w:r w:rsidRPr="005A4714">
        <w:rPr>
          <w:rFonts w:cs="Arial"/>
          <w:b/>
          <w:bCs/>
          <w:sz w:val="20"/>
        </w:rPr>
        <w:t xml:space="preserve">Tabela </w:t>
      </w:r>
      <w:r w:rsidRPr="005A4714">
        <w:rPr>
          <w:rFonts w:cs="Arial"/>
          <w:b/>
          <w:bCs/>
          <w:sz w:val="20"/>
        </w:rPr>
        <w:fldChar w:fldCharType="begin"/>
      </w:r>
      <w:r w:rsidRPr="005A4714">
        <w:rPr>
          <w:rFonts w:cs="Arial"/>
          <w:b/>
          <w:bCs/>
          <w:sz w:val="20"/>
        </w:rPr>
        <w:instrText xml:space="preserve"> SEQ Tabela \* ARABIC </w:instrText>
      </w:r>
      <w:r w:rsidRPr="005A4714">
        <w:rPr>
          <w:rFonts w:cs="Arial"/>
          <w:b/>
          <w:bCs/>
          <w:sz w:val="20"/>
        </w:rPr>
        <w:fldChar w:fldCharType="separate"/>
      </w:r>
      <w:r w:rsidR="00B45E98" w:rsidRPr="005A4714">
        <w:rPr>
          <w:rFonts w:cs="Arial"/>
          <w:b/>
          <w:bCs/>
          <w:noProof/>
          <w:sz w:val="20"/>
        </w:rPr>
        <w:t>10</w:t>
      </w:r>
      <w:r w:rsidRPr="005A4714">
        <w:rPr>
          <w:rFonts w:cs="Arial"/>
          <w:sz w:val="20"/>
        </w:rPr>
        <w:fldChar w:fldCharType="end"/>
      </w:r>
      <w:r w:rsidRPr="005A4714">
        <w:rPr>
          <w:rFonts w:cs="Arial"/>
          <w:b/>
          <w:bCs/>
          <w:sz w:val="20"/>
        </w:rPr>
        <w:t>. Liczba osób bezrobotnych, w tym osób bezrobotnych pozostających bez pracy 12 miesięcy i dłużej w Obwodzie I w latach 2018-2020</w:t>
      </w:r>
      <w:bookmarkEnd w:id="25"/>
      <w:r w:rsidRPr="005A4714">
        <w:rPr>
          <w:rFonts w:cs="Arial"/>
          <w:b/>
          <w:bCs/>
          <w:sz w:val="20"/>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25"/>
        <w:gridCol w:w="1479"/>
        <w:gridCol w:w="1479"/>
        <w:gridCol w:w="1479"/>
      </w:tblGrid>
      <w:tr w:rsidR="005A4714" w:rsidRPr="005A4714" w14:paraId="4F25C076" w14:textId="77777777" w:rsidTr="00FB6E98">
        <w:trPr>
          <w:trHeight w:val="300"/>
          <w:tblHeader/>
          <w:jc w:val="center"/>
        </w:trPr>
        <w:tc>
          <w:tcPr>
            <w:tcW w:w="2552" w:type="pct"/>
            <w:shd w:val="clear" w:color="auto" w:fill="D9D9D9" w:themeFill="background1" w:themeFillShade="D9"/>
            <w:vAlign w:val="center"/>
          </w:tcPr>
          <w:p w14:paraId="4772BBAB" w14:textId="77777777" w:rsidR="0041035E" w:rsidRPr="005A4714" w:rsidRDefault="0041035E" w:rsidP="00FB6E98">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Wyszczególnienie</w:t>
            </w:r>
          </w:p>
        </w:tc>
        <w:tc>
          <w:tcPr>
            <w:tcW w:w="816" w:type="pct"/>
            <w:shd w:val="clear" w:color="auto" w:fill="D9D9D9" w:themeFill="background1" w:themeFillShade="D9"/>
            <w:tcMar>
              <w:top w:w="15" w:type="dxa"/>
              <w:left w:w="15" w:type="dxa"/>
              <w:bottom w:w="0" w:type="dxa"/>
              <w:right w:w="15" w:type="dxa"/>
            </w:tcMar>
            <w:vAlign w:val="center"/>
          </w:tcPr>
          <w:p w14:paraId="17965A34" w14:textId="77777777" w:rsidR="0041035E" w:rsidRPr="005A4714" w:rsidRDefault="0041035E" w:rsidP="00FB6E98">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2018</w:t>
            </w:r>
          </w:p>
        </w:tc>
        <w:tc>
          <w:tcPr>
            <w:tcW w:w="816" w:type="pct"/>
            <w:shd w:val="clear" w:color="auto" w:fill="D9D9D9" w:themeFill="background1" w:themeFillShade="D9"/>
            <w:tcMar>
              <w:top w:w="15" w:type="dxa"/>
              <w:left w:w="15" w:type="dxa"/>
              <w:bottom w:w="0" w:type="dxa"/>
              <w:right w:w="15" w:type="dxa"/>
            </w:tcMar>
            <w:vAlign w:val="center"/>
          </w:tcPr>
          <w:p w14:paraId="7E0F3083" w14:textId="77777777" w:rsidR="0041035E" w:rsidRPr="005A4714" w:rsidRDefault="0041035E" w:rsidP="00FB6E98">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2019</w:t>
            </w:r>
          </w:p>
        </w:tc>
        <w:tc>
          <w:tcPr>
            <w:tcW w:w="816" w:type="pct"/>
            <w:shd w:val="clear" w:color="auto" w:fill="D9D9D9" w:themeFill="background1" w:themeFillShade="D9"/>
            <w:tcMar>
              <w:top w:w="15" w:type="dxa"/>
              <w:left w:w="15" w:type="dxa"/>
              <w:bottom w:w="0" w:type="dxa"/>
              <w:right w:w="15" w:type="dxa"/>
            </w:tcMar>
            <w:vAlign w:val="center"/>
          </w:tcPr>
          <w:p w14:paraId="27C51790" w14:textId="77777777" w:rsidR="0041035E" w:rsidRPr="005A4714" w:rsidRDefault="0041035E" w:rsidP="00FB6E98">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2020</w:t>
            </w:r>
          </w:p>
        </w:tc>
      </w:tr>
      <w:tr w:rsidR="005A4714" w:rsidRPr="005A4714" w14:paraId="2281EADB" w14:textId="77777777" w:rsidTr="00FB6E98">
        <w:trPr>
          <w:trHeight w:val="225"/>
          <w:jc w:val="center"/>
        </w:trPr>
        <w:tc>
          <w:tcPr>
            <w:tcW w:w="2552" w:type="pct"/>
            <w:tcMar>
              <w:top w:w="15" w:type="dxa"/>
              <w:left w:w="15" w:type="dxa"/>
              <w:bottom w:w="0" w:type="dxa"/>
              <w:right w:w="15" w:type="dxa"/>
            </w:tcMar>
            <w:vAlign w:val="center"/>
          </w:tcPr>
          <w:p w14:paraId="76553DD7" w14:textId="77777777" w:rsidR="0041035E" w:rsidRPr="005A4714" w:rsidRDefault="0041035E" w:rsidP="0041035E">
            <w:pPr>
              <w:spacing w:before="60" w:after="60" w:line="240" w:lineRule="auto"/>
              <w:ind w:left="57" w:right="57"/>
              <w:jc w:val="center"/>
              <w:rPr>
                <w:rFonts w:ascii="Arial" w:hAnsi="Arial" w:cs="Arial"/>
                <w:sz w:val="20"/>
                <w:szCs w:val="20"/>
              </w:rPr>
            </w:pPr>
            <w:r w:rsidRPr="005A4714">
              <w:rPr>
                <w:rFonts w:ascii="Arial" w:hAnsi="Arial" w:cs="Arial"/>
                <w:sz w:val="20"/>
                <w:szCs w:val="20"/>
              </w:rPr>
              <w:t>Liczba osób bezrobotnych ogółem</w:t>
            </w:r>
          </w:p>
        </w:tc>
        <w:tc>
          <w:tcPr>
            <w:tcW w:w="816" w:type="pct"/>
            <w:tcMar>
              <w:top w:w="15" w:type="dxa"/>
              <w:left w:w="15" w:type="dxa"/>
              <w:bottom w:w="0" w:type="dxa"/>
              <w:right w:w="15" w:type="dxa"/>
            </w:tcMar>
            <w:vAlign w:val="center"/>
          </w:tcPr>
          <w:p w14:paraId="3F324C2E" w14:textId="1E69E87B" w:rsidR="0041035E" w:rsidRPr="005A4714" w:rsidRDefault="0041035E" w:rsidP="0041035E">
            <w:pPr>
              <w:spacing w:before="60" w:after="60" w:line="240" w:lineRule="auto"/>
              <w:ind w:left="57" w:right="57"/>
              <w:jc w:val="center"/>
              <w:rPr>
                <w:rFonts w:ascii="Arial" w:hAnsi="Arial" w:cs="Arial"/>
                <w:sz w:val="20"/>
                <w:szCs w:val="20"/>
              </w:rPr>
            </w:pPr>
            <w:r w:rsidRPr="005A4714">
              <w:rPr>
                <w:rFonts w:ascii="Arial" w:hAnsi="Arial" w:cs="Arial"/>
                <w:sz w:val="20"/>
                <w:szCs w:val="20"/>
              </w:rPr>
              <w:t>19</w:t>
            </w:r>
          </w:p>
        </w:tc>
        <w:tc>
          <w:tcPr>
            <w:tcW w:w="816" w:type="pct"/>
            <w:tcMar>
              <w:top w:w="15" w:type="dxa"/>
              <w:left w:w="15" w:type="dxa"/>
              <w:bottom w:w="0" w:type="dxa"/>
              <w:right w:w="15" w:type="dxa"/>
            </w:tcMar>
            <w:vAlign w:val="center"/>
          </w:tcPr>
          <w:p w14:paraId="07A149EB" w14:textId="3FE8A108" w:rsidR="0041035E" w:rsidRPr="005A4714" w:rsidRDefault="0041035E" w:rsidP="0041035E">
            <w:pPr>
              <w:spacing w:before="60" w:after="60" w:line="240" w:lineRule="auto"/>
              <w:ind w:left="57" w:right="57"/>
              <w:jc w:val="center"/>
              <w:rPr>
                <w:rFonts w:ascii="Arial" w:hAnsi="Arial" w:cs="Arial"/>
                <w:sz w:val="20"/>
                <w:szCs w:val="20"/>
              </w:rPr>
            </w:pPr>
            <w:r w:rsidRPr="005A4714">
              <w:rPr>
                <w:rFonts w:ascii="Arial" w:hAnsi="Arial" w:cs="Arial"/>
                <w:sz w:val="20"/>
                <w:szCs w:val="20"/>
              </w:rPr>
              <w:t>15</w:t>
            </w:r>
          </w:p>
        </w:tc>
        <w:tc>
          <w:tcPr>
            <w:tcW w:w="816" w:type="pct"/>
            <w:tcMar>
              <w:top w:w="15" w:type="dxa"/>
              <w:left w:w="15" w:type="dxa"/>
              <w:bottom w:w="0" w:type="dxa"/>
              <w:right w:w="15" w:type="dxa"/>
            </w:tcMar>
            <w:vAlign w:val="center"/>
          </w:tcPr>
          <w:p w14:paraId="519D819B" w14:textId="0D535B4F" w:rsidR="0041035E" w:rsidRPr="005A4714" w:rsidRDefault="0041035E" w:rsidP="0041035E">
            <w:pPr>
              <w:spacing w:before="60" w:after="60" w:line="240" w:lineRule="auto"/>
              <w:ind w:left="57" w:right="57"/>
              <w:jc w:val="center"/>
              <w:rPr>
                <w:rFonts w:ascii="Arial" w:hAnsi="Arial" w:cs="Arial"/>
                <w:sz w:val="20"/>
                <w:szCs w:val="20"/>
              </w:rPr>
            </w:pPr>
            <w:r w:rsidRPr="005A4714">
              <w:rPr>
                <w:rFonts w:ascii="Arial" w:hAnsi="Arial" w:cs="Arial"/>
                <w:sz w:val="20"/>
                <w:szCs w:val="20"/>
              </w:rPr>
              <w:t>17</w:t>
            </w:r>
          </w:p>
        </w:tc>
      </w:tr>
      <w:tr w:rsidR="005A4714" w:rsidRPr="005A4714" w14:paraId="774C92EE" w14:textId="77777777" w:rsidTr="00FB6E98">
        <w:trPr>
          <w:trHeight w:val="287"/>
          <w:jc w:val="center"/>
        </w:trPr>
        <w:tc>
          <w:tcPr>
            <w:tcW w:w="2552" w:type="pct"/>
            <w:tcMar>
              <w:top w:w="15" w:type="dxa"/>
              <w:left w:w="15" w:type="dxa"/>
              <w:bottom w:w="0" w:type="dxa"/>
              <w:right w:w="15" w:type="dxa"/>
            </w:tcMar>
            <w:vAlign w:val="center"/>
          </w:tcPr>
          <w:p w14:paraId="6D1B9B56" w14:textId="77777777" w:rsidR="0041035E" w:rsidRPr="005A4714" w:rsidRDefault="0041035E" w:rsidP="0041035E">
            <w:pPr>
              <w:spacing w:before="60" w:after="60" w:line="240" w:lineRule="auto"/>
              <w:ind w:left="57" w:right="57"/>
              <w:jc w:val="center"/>
              <w:rPr>
                <w:rFonts w:ascii="Arial" w:hAnsi="Arial" w:cs="Arial"/>
                <w:sz w:val="20"/>
                <w:szCs w:val="20"/>
              </w:rPr>
            </w:pPr>
            <w:r w:rsidRPr="005A4714">
              <w:rPr>
                <w:rFonts w:ascii="Arial" w:hAnsi="Arial" w:cs="Arial"/>
                <w:sz w:val="20"/>
                <w:szCs w:val="20"/>
              </w:rPr>
              <w:t>Liczba osób bezrobotnych pozostających bez pracy 12 miesięcy i dłużej</w:t>
            </w:r>
          </w:p>
        </w:tc>
        <w:tc>
          <w:tcPr>
            <w:tcW w:w="816" w:type="pct"/>
            <w:tcMar>
              <w:top w:w="15" w:type="dxa"/>
              <w:left w:w="15" w:type="dxa"/>
              <w:bottom w:w="0" w:type="dxa"/>
              <w:right w:w="15" w:type="dxa"/>
            </w:tcMar>
            <w:vAlign w:val="center"/>
          </w:tcPr>
          <w:p w14:paraId="572332E5" w14:textId="2C4E333B" w:rsidR="0041035E" w:rsidRPr="005A4714" w:rsidRDefault="0041035E" w:rsidP="0041035E">
            <w:pPr>
              <w:spacing w:before="60" w:after="60" w:line="240" w:lineRule="auto"/>
              <w:ind w:left="57" w:right="57"/>
              <w:jc w:val="center"/>
              <w:rPr>
                <w:rFonts w:ascii="Arial" w:hAnsi="Arial" w:cs="Arial"/>
                <w:sz w:val="20"/>
                <w:szCs w:val="20"/>
              </w:rPr>
            </w:pPr>
            <w:r w:rsidRPr="005A4714">
              <w:rPr>
                <w:rFonts w:ascii="Arial" w:hAnsi="Arial" w:cs="Arial"/>
                <w:sz w:val="20"/>
                <w:szCs w:val="20"/>
              </w:rPr>
              <w:t>10</w:t>
            </w:r>
          </w:p>
        </w:tc>
        <w:tc>
          <w:tcPr>
            <w:tcW w:w="816" w:type="pct"/>
            <w:tcMar>
              <w:top w:w="15" w:type="dxa"/>
              <w:left w:w="15" w:type="dxa"/>
              <w:bottom w:w="0" w:type="dxa"/>
              <w:right w:w="15" w:type="dxa"/>
            </w:tcMar>
            <w:vAlign w:val="center"/>
          </w:tcPr>
          <w:p w14:paraId="7C645062" w14:textId="3863541C" w:rsidR="0041035E" w:rsidRPr="005A4714" w:rsidRDefault="0041035E" w:rsidP="0041035E">
            <w:pPr>
              <w:spacing w:before="60" w:after="60" w:line="240" w:lineRule="auto"/>
              <w:ind w:left="57" w:right="57"/>
              <w:jc w:val="center"/>
              <w:rPr>
                <w:rFonts w:ascii="Arial" w:hAnsi="Arial" w:cs="Arial"/>
                <w:sz w:val="20"/>
                <w:szCs w:val="20"/>
              </w:rPr>
            </w:pPr>
            <w:r w:rsidRPr="005A4714">
              <w:rPr>
                <w:rFonts w:ascii="Arial" w:hAnsi="Arial" w:cs="Arial"/>
                <w:sz w:val="20"/>
                <w:szCs w:val="20"/>
              </w:rPr>
              <w:t>6</w:t>
            </w:r>
          </w:p>
        </w:tc>
        <w:tc>
          <w:tcPr>
            <w:tcW w:w="816" w:type="pct"/>
            <w:tcMar>
              <w:top w:w="15" w:type="dxa"/>
              <w:left w:w="15" w:type="dxa"/>
              <w:bottom w:w="0" w:type="dxa"/>
              <w:right w:w="15" w:type="dxa"/>
            </w:tcMar>
            <w:vAlign w:val="center"/>
          </w:tcPr>
          <w:p w14:paraId="2F6CAD99" w14:textId="3B69FE68" w:rsidR="0041035E" w:rsidRPr="005A4714" w:rsidRDefault="0041035E" w:rsidP="0041035E">
            <w:pPr>
              <w:spacing w:before="60" w:after="60" w:line="240" w:lineRule="auto"/>
              <w:ind w:left="57" w:right="57"/>
              <w:jc w:val="center"/>
              <w:rPr>
                <w:rFonts w:ascii="Arial" w:hAnsi="Arial" w:cs="Arial"/>
                <w:sz w:val="20"/>
                <w:szCs w:val="20"/>
              </w:rPr>
            </w:pPr>
            <w:r w:rsidRPr="005A4714">
              <w:rPr>
                <w:rFonts w:ascii="Arial" w:hAnsi="Arial" w:cs="Arial"/>
                <w:sz w:val="20"/>
                <w:szCs w:val="20"/>
              </w:rPr>
              <w:t>8</w:t>
            </w:r>
          </w:p>
        </w:tc>
      </w:tr>
      <w:tr w:rsidR="005A4714" w:rsidRPr="005A4714" w14:paraId="428C4B03" w14:textId="77777777" w:rsidTr="0041035E">
        <w:trPr>
          <w:trHeight w:val="287"/>
          <w:jc w:val="center"/>
        </w:trPr>
        <w:tc>
          <w:tcPr>
            <w:tcW w:w="2552" w:type="pct"/>
            <w:tcMar>
              <w:top w:w="15" w:type="dxa"/>
              <w:left w:w="15" w:type="dxa"/>
              <w:bottom w:w="0" w:type="dxa"/>
              <w:right w:w="15" w:type="dxa"/>
            </w:tcMar>
            <w:vAlign w:val="center"/>
          </w:tcPr>
          <w:p w14:paraId="1687E36C" w14:textId="76DC0C9C" w:rsidR="00F3476A" w:rsidRPr="005A4714" w:rsidRDefault="00F3476A" w:rsidP="0041035E">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Udział bezrobotnych w ludności w wieku produkcyjnym na danym obszarze</w:t>
            </w:r>
          </w:p>
        </w:tc>
        <w:tc>
          <w:tcPr>
            <w:tcW w:w="816" w:type="pct"/>
            <w:tcMar>
              <w:top w:w="15" w:type="dxa"/>
              <w:left w:w="15" w:type="dxa"/>
              <w:bottom w:w="0" w:type="dxa"/>
              <w:right w:w="15" w:type="dxa"/>
            </w:tcMar>
            <w:vAlign w:val="center"/>
          </w:tcPr>
          <w:p w14:paraId="762C70EF" w14:textId="148501EE" w:rsidR="0041035E" w:rsidRPr="005A4714" w:rsidRDefault="0041035E" w:rsidP="0041035E">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4,04%</w:t>
            </w:r>
          </w:p>
        </w:tc>
        <w:tc>
          <w:tcPr>
            <w:tcW w:w="816" w:type="pct"/>
            <w:tcMar>
              <w:top w:w="15" w:type="dxa"/>
              <w:left w:w="15" w:type="dxa"/>
              <w:bottom w:w="0" w:type="dxa"/>
              <w:right w:w="15" w:type="dxa"/>
            </w:tcMar>
            <w:vAlign w:val="center"/>
          </w:tcPr>
          <w:p w14:paraId="21F584B3" w14:textId="4DA7C653" w:rsidR="0041035E" w:rsidRPr="005A4714" w:rsidRDefault="0041035E" w:rsidP="0041035E">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3,36%</w:t>
            </w:r>
          </w:p>
        </w:tc>
        <w:tc>
          <w:tcPr>
            <w:tcW w:w="816" w:type="pct"/>
            <w:tcMar>
              <w:top w:w="15" w:type="dxa"/>
              <w:left w:w="15" w:type="dxa"/>
              <w:bottom w:w="0" w:type="dxa"/>
              <w:right w:w="15" w:type="dxa"/>
            </w:tcMar>
            <w:vAlign w:val="center"/>
          </w:tcPr>
          <w:p w14:paraId="62F094E0" w14:textId="38704734" w:rsidR="0041035E" w:rsidRPr="005A4714" w:rsidRDefault="0041035E" w:rsidP="0041035E">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3,85%</w:t>
            </w:r>
          </w:p>
        </w:tc>
      </w:tr>
      <w:tr w:rsidR="005A4714" w:rsidRPr="005A4714" w14:paraId="0C4907F7" w14:textId="77777777" w:rsidTr="00EF2FF2">
        <w:trPr>
          <w:trHeight w:val="287"/>
          <w:jc w:val="center"/>
        </w:trPr>
        <w:tc>
          <w:tcPr>
            <w:tcW w:w="2552" w:type="pct"/>
            <w:tcMar>
              <w:top w:w="15" w:type="dxa"/>
              <w:left w:w="15" w:type="dxa"/>
              <w:bottom w:w="0" w:type="dxa"/>
              <w:right w:w="15" w:type="dxa"/>
            </w:tcMar>
            <w:vAlign w:val="center"/>
          </w:tcPr>
          <w:p w14:paraId="18ECBFC2" w14:textId="1F00EEB2" w:rsidR="00FD0A6F" w:rsidRPr="005A4714" w:rsidRDefault="00FD0A6F" w:rsidP="00EF2FF2">
            <w:pPr>
              <w:spacing w:before="60" w:after="60" w:line="240" w:lineRule="auto"/>
              <w:ind w:left="57" w:right="57"/>
              <w:jc w:val="center"/>
              <w:rPr>
                <w:rFonts w:ascii="Arial" w:hAnsi="Arial" w:cs="Arial"/>
                <w:sz w:val="20"/>
                <w:szCs w:val="20"/>
              </w:rPr>
            </w:pPr>
            <w:r w:rsidRPr="005A4714">
              <w:rPr>
                <w:rFonts w:ascii="Arial" w:hAnsi="Arial" w:cs="Arial"/>
                <w:sz w:val="20"/>
                <w:szCs w:val="20"/>
              </w:rPr>
              <w:t>Średni wskaźnik dla miast</w:t>
            </w:r>
            <w:r w:rsidR="008F5381" w:rsidRPr="005A4714">
              <w:rPr>
                <w:rFonts w:ascii="Arial" w:hAnsi="Arial" w:cs="Arial"/>
                <w:sz w:val="20"/>
                <w:szCs w:val="20"/>
              </w:rPr>
              <w:t>a</w:t>
            </w:r>
            <w:r w:rsidRPr="005A4714">
              <w:rPr>
                <w:rFonts w:ascii="Arial" w:hAnsi="Arial" w:cs="Arial"/>
                <w:sz w:val="20"/>
                <w:szCs w:val="20"/>
              </w:rPr>
              <w:t xml:space="preserve"> i gminy Sanniki</w:t>
            </w:r>
          </w:p>
        </w:tc>
        <w:tc>
          <w:tcPr>
            <w:tcW w:w="816" w:type="pct"/>
            <w:tcMar>
              <w:top w:w="15" w:type="dxa"/>
              <w:left w:w="15" w:type="dxa"/>
              <w:bottom w:w="0" w:type="dxa"/>
              <w:right w:w="15" w:type="dxa"/>
            </w:tcMar>
            <w:vAlign w:val="center"/>
          </w:tcPr>
          <w:p w14:paraId="4D8528CD" w14:textId="77777777" w:rsidR="00FD0A6F" w:rsidRPr="005A4714" w:rsidRDefault="00FD0A6F" w:rsidP="00EF2FF2">
            <w:pPr>
              <w:spacing w:before="60" w:after="60" w:line="240" w:lineRule="auto"/>
              <w:ind w:left="57" w:right="57"/>
              <w:jc w:val="center"/>
              <w:rPr>
                <w:rFonts w:ascii="Arial" w:hAnsi="Arial" w:cs="Arial"/>
                <w:sz w:val="20"/>
                <w:szCs w:val="20"/>
              </w:rPr>
            </w:pPr>
            <w:r w:rsidRPr="005A4714">
              <w:rPr>
                <w:rFonts w:ascii="Arial" w:hAnsi="Arial" w:cs="Arial"/>
                <w:bCs/>
                <w:sz w:val="20"/>
                <w:szCs w:val="16"/>
              </w:rPr>
              <w:t>7,35%</w:t>
            </w:r>
          </w:p>
        </w:tc>
        <w:tc>
          <w:tcPr>
            <w:tcW w:w="816" w:type="pct"/>
            <w:tcMar>
              <w:top w:w="15" w:type="dxa"/>
              <w:left w:w="15" w:type="dxa"/>
              <w:bottom w:w="0" w:type="dxa"/>
              <w:right w:w="15" w:type="dxa"/>
            </w:tcMar>
            <w:vAlign w:val="center"/>
          </w:tcPr>
          <w:p w14:paraId="087B2A93" w14:textId="77777777" w:rsidR="00FD0A6F" w:rsidRPr="005A4714" w:rsidRDefault="00FD0A6F" w:rsidP="00EF2FF2">
            <w:pPr>
              <w:spacing w:before="60" w:after="60" w:line="240" w:lineRule="auto"/>
              <w:ind w:left="57" w:right="57"/>
              <w:jc w:val="center"/>
              <w:rPr>
                <w:rFonts w:ascii="Arial" w:hAnsi="Arial" w:cs="Arial"/>
                <w:sz w:val="20"/>
                <w:szCs w:val="20"/>
              </w:rPr>
            </w:pPr>
            <w:r w:rsidRPr="005A4714">
              <w:rPr>
                <w:rFonts w:ascii="Arial" w:hAnsi="Arial" w:cs="Arial"/>
                <w:bCs/>
                <w:sz w:val="20"/>
                <w:szCs w:val="16"/>
              </w:rPr>
              <w:t>5,54%</w:t>
            </w:r>
          </w:p>
        </w:tc>
        <w:tc>
          <w:tcPr>
            <w:tcW w:w="816" w:type="pct"/>
            <w:tcMar>
              <w:top w:w="15" w:type="dxa"/>
              <w:left w:w="15" w:type="dxa"/>
              <w:bottom w:w="0" w:type="dxa"/>
              <w:right w:w="15" w:type="dxa"/>
            </w:tcMar>
            <w:vAlign w:val="center"/>
          </w:tcPr>
          <w:p w14:paraId="781D04AB" w14:textId="77777777" w:rsidR="00FD0A6F" w:rsidRPr="005A4714" w:rsidRDefault="00FD0A6F" w:rsidP="00EF2FF2">
            <w:pPr>
              <w:spacing w:before="60" w:after="60" w:line="240" w:lineRule="auto"/>
              <w:ind w:left="57" w:right="57"/>
              <w:jc w:val="center"/>
              <w:rPr>
                <w:rFonts w:ascii="Arial" w:hAnsi="Arial" w:cs="Arial"/>
                <w:sz w:val="20"/>
                <w:szCs w:val="20"/>
              </w:rPr>
            </w:pPr>
            <w:r w:rsidRPr="005A4714">
              <w:rPr>
                <w:rFonts w:ascii="Arial" w:hAnsi="Arial" w:cs="Arial"/>
                <w:bCs/>
                <w:sz w:val="20"/>
                <w:szCs w:val="16"/>
              </w:rPr>
              <w:t>6,57%</w:t>
            </w:r>
          </w:p>
        </w:tc>
      </w:tr>
    </w:tbl>
    <w:p w14:paraId="4FADB82F" w14:textId="7C5DA7C7" w:rsidR="0041035E" w:rsidRPr="005A4714" w:rsidRDefault="0041035E" w:rsidP="0041035E">
      <w:pPr>
        <w:pStyle w:val="Bezodstpw"/>
        <w:spacing w:line="240" w:lineRule="auto"/>
        <w:ind w:right="0"/>
        <w:jc w:val="right"/>
        <w:rPr>
          <w:rFonts w:cs="Arial"/>
          <w:sz w:val="18"/>
          <w:szCs w:val="18"/>
        </w:rPr>
      </w:pPr>
      <w:r w:rsidRPr="005A4714">
        <w:rPr>
          <w:rFonts w:cs="Arial"/>
          <w:sz w:val="18"/>
          <w:szCs w:val="18"/>
        </w:rPr>
        <w:t>Źródło: Opracowanie własne</w:t>
      </w:r>
      <w:r w:rsidR="00905556" w:rsidRPr="005A4714">
        <w:rPr>
          <w:rFonts w:cs="Arial"/>
          <w:sz w:val="18"/>
          <w:szCs w:val="18"/>
        </w:rPr>
        <w:t xml:space="preserve"> na podstawie danych PUP w Gostyninie</w:t>
      </w:r>
    </w:p>
    <w:p w14:paraId="6ADCAB14" w14:textId="77777777" w:rsidR="00260795" w:rsidRPr="005A4714" w:rsidRDefault="00260795" w:rsidP="009E35A0">
      <w:pPr>
        <w:pStyle w:val="Bezodstpw"/>
        <w:rPr>
          <w:lang w:eastAsia="ar-SA"/>
        </w:rPr>
      </w:pPr>
    </w:p>
    <w:p w14:paraId="0065C243" w14:textId="56F3C1E7" w:rsidR="00C21C63" w:rsidRPr="005A4714" w:rsidRDefault="00260795" w:rsidP="009E35A0">
      <w:pPr>
        <w:pStyle w:val="Bezodstpw"/>
        <w:rPr>
          <w:lang w:eastAsia="ar-SA"/>
        </w:rPr>
      </w:pPr>
      <w:r w:rsidRPr="005A4714">
        <w:rPr>
          <w:lang w:eastAsia="ar-SA"/>
        </w:rPr>
        <w:lastRenderedPageBreak/>
        <w:t>Biorąc pod uwagę dane z zakresu pomocy społecznej, najczęstszym powodem udzielania pomocy społecznej mieszkańcom Obwodu I była długotrwała lub ciężka choroba. P</w:t>
      </w:r>
      <w:r w:rsidR="006346A5" w:rsidRPr="005A4714">
        <w:rPr>
          <w:lang w:eastAsia="ar-SA"/>
        </w:rPr>
        <w:t xml:space="preserve">onad 30% wszystkich beneficjentów pomocy społecznej w Obwodzie I w 2020 r. to osoby korzystające ze wsparcia ze względu na długotrwałą lub ciężką chorobę. </w:t>
      </w:r>
    </w:p>
    <w:p w14:paraId="4D866B2E" w14:textId="05E05DC3" w:rsidR="009A40F3" w:rsidRPr="005A4714" w:rsidRDefault="009A40F3" w:rsidP="009A40F3">
      <w:pPr>
        <w:pStyle w:val="Bezodstpw"/>
        <w:spacing w:line="240" w:lineRule="auto"/>
        <w:ind w:right="0"/>
        <w:jc w:val="center"/>
        <w:rPr>
          <w:rFonts w:cs="Arial"/>
          <w:b/>
          <w:bCs/>
          <w:sz w:val="20"/>
        </w:rPr>
      </w:pPr>
      <w:bookmarkStart w:id="26" w:name="_Toc204597774"/>
      <w:r w:rsidRPr="005A4714">
        <w:rPr>
          <w:rFonts w:cs="Arial"/>
          <w:b/>
          <w:bCs/>
          <w:sz w:val="20"/>
        </w:rPr>
        <w:t xml:space="preserve">Tabela </w:t>
      </w:r>
      <w:r w:rsidRPr="005A4714">
        <w:rPr>
          <w:rFonts w:cs="Arial"/>
          <w:b/>
          <w:bCs/>
          <w:sz w:val="20"/>
        </w:rPr>
        <w:fldChar w:fldCharType="begin"/>
      </w:r>
      <w:r w:rsidRPr="005A4714">
        <w:rPr>
          <w:rFonts w:cs="Arial"/>
          <w:b/>
          <w:bCs/>
          <w:sz w:val="20"/>
        </w:rPr>
        <w:instrText xml:space="preserve"> SEQ Tabela \* ARABIC </w:instrText>
      </w:r>
      <w:r w:rsidRPr="005A4714">
        <w:rPr>
          <w:rFonts w:cs="Arial"/>
          <w:b/>
          <w:bCs/>
          <w:sz w:val="20"/>
        </w:rPr>
        <w:fldChar w:fldCharType="separate"/>
      </w:r>
      <w:r w:rsidR="00B45E98" w:rsidRPr="005A4714">
        <w:rPr>
          <w:rFonts w:cs="Arial"/>
          <w:b/>
          <w:bCs/>
          <w:noProof/>
          <w:sz w:val="20"/>
        </w:rPr>
        <w:t>11</w:t>
      </w:r>
      <w:r w:rsidRPr="005A4714">
        <w:rPr>
          <w:rFonts w:cs="Arial"/>
          <w:sz w:val="20"/>
        </w:rPr>
        <w:fldChar w:fldCharType="end"/>
      </w:r>
      <w:r w:rsidRPr="005A4714">
        <w:rPr>
          <w:rFonts w:cs="Arial"/>
          <w:b/>
          <w:bCs/>
          <w:sz w:val="20"/>
        </w:rPr>
        <w:t xml:space="preserve">. Liczba osób korzystająca z pomocy społecznej </w:t>
      </w:r>
      <w:r w:rsidR="006346A5" w:rsidRPr="005A4714">
        <w:rPr>
          <w:rFonts w:cs="Arial"/>
          <w:b/>
          <w:bCs/>
          <w:sz w:val="20"/>
        </w:rPr>
        <w:t>w Obwodzie I</w:t>
      </w:r>
      <w:r w:rsidRPr="005A4714">
        <w:rPr>
          <w:rFonts w:cs="Arial"/>
          <w:b/>
          <w:bCs/>
          <w:sz w:val="20"/>
        </w:rPr>
        <w:t xml:space="preserve"> w latach 2018-2020</w:t>
      </w:r>
      <w:bookmarkEnd w:id="26"/>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25"/>
        <w:gridCol w:w="1479"/>
        <w:gridCol w:w="1479"/>
        <w:gridCol w:w="1479"/>
      </w:tblGrid>
      <w:tr w:rsidR="005A4714" w:rsidRPr="005A4714" w14:paraId="3342A9D0" w14:textId="77777777" w:rsidTr="00FB6E98">
        <w:trPr>
          <w:trHeight w:val="300"/>
          <w:tblHeader/>
          <w:jc w:val="center"/>
        </w:trPr>
        <w:tc>
          <w:tcPr>
            <w:tcW w:w="2552" w:type="pct"/>
            <w:shd w:val="clear" w:color="auto" w:fill="D9D9D9" w:themeFill="background1" w:themeFillShade="D9"/>
            <w:vAlign w:val="center"/>
          </w:tcPr>
          <w:p w14:paraId="38CA9D8D" w14:textId="77777777" w:rsidR="009A40F3" w:rsidRPr="005A4714" w:rsidRDefault="009A40F3" w:rsidP="00FB6E98">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Wyszczególnienie</w:t>
            </w:r>
          </w:p>
        </w:tc>
        <w:tc>
          <w:tcPr>
            <w:tcW w:w="816" w:type="pct"/>
            <w:shd w:val="clear" w:color="auto" w:fill="D9D9D9" w:themeFill="background1" w:themeFillShade="D9"/>
            <w:tcMar>
              <w:top w:w="15" w:type="dxa"/>
              <w:left w:w="15" w:type="dxa"/>
              <w:bottom w:w="0" w:type="dxa"/>
              <w:right w:w="15" w:type="dxa"/>
            </w:tcMar>
            <w:vAlign w:val="center"/>
          </w:tcPr>
          <w:p w14:paraId="500AFBE5" w14:textId="77777777" w:rsidR="009A40F3" w:rsidRPr="005A4714" w:rsidRDefault="009A40F3" w:rsidP="00FB6E98">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2018</w:t>
            </w:r>
          </w:p>
        </w:tc>
        <w:tc>
          <w:tcPr>
            <w:tcW w:w="816" w:type="pct"/>
            <w:shd w:val="clear" w:color="auto" w:fill="D9D9D9" w:themeFill="background1" w:themeFillShade="D9"/>
            <w:tcMar>
              <w:top w:w="15" w:type="dxa"/>
              <w:left w:w="15" w:type="dxa"/>
              <w:bottom w:w="0" w:type="dxa"/>
              <w:right w:w="15" w:type="dxa"/>
            </w:tcMar>
            <w:vAlign w:val="center"/>
          </w:tcPr>
          <w:p w14:paraId="506E5995" w14:textId="77777777" w:rsidR="009A40F3" w:rsidRPr="005A4714" w:rsidRDefault="009A40F3" w:rsidP="00FB6E98">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2019</w:t>
            </w:r>
          </w:p>
        </w:tc>
        <w:tc>
          <w:tcPr>
            <w:tcW w:w="816" w:type="pct"/>
            <w:shd w:val="clear" w:color="auto" w:fill="D9D9D9" w:themeFill="background1" w:themeFillShade="D9"/>
            <w:tcMar>
              <w:top w:w="15" w:type="dxa"/>
              <w:left w:w="15" w:type="dxa"/>
              <w:bottom w:w="0" w:type="dxa"/>
              <w:right w:w="15" w:type="dxa"/>
            </w:tcMar>
            <w:vAlign w:val="center"/>
          </w:tcPr>
          <w:p w14:paraId="346F775B" w14:textId="77777777" w:rsidR="009A40F3" w:rsidRPr="005A4714" w:rsidRDefault="009A40F3" w:rsidP="00FB6E98">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2020</w:t>
            </w:r>
          </w:p>
        </w:tc>
      </w:tr>
      <w:tr w:rsidR="005A4714" w:rsidRPr="005A4714" w14:paraId="0A67FA87" w14:textId="77777777" w:rsidTr="00FB6E98">
        <w:trPr>
          <w:trHeight w:val="225"/>
          <w:jc w:val="center"/>
        </w:trPr>
        <w:tc>
          <w:tcPr>
            <w:tcW w:w="2552" w:type="pct"/>
            <w:tcMar>
              <w:top w:w="15" w:type="dxa"/>
              <w:left w:w="15" w:type="dxa"/>
              <w:bottom w:w="0" w:type="dxa"/>
              <w:right w:w="15" w:type="dxa"/>
            </w:tcMar>
            <w:vAlign w:val="center"/>
          </w:tcPr>
          <w:p w14:paraId="1F795C8B" w14:textId="77777777" w:rsidR="006346A5" w:rsidRPr="005A4714" w:rsidRDefault="006346A5" w:rsidP="006346A5">
            <w:pPr>
              <w:spacing w:before="60" w:after="60" w:line="240" w:lineRule="auto"/>
              <w:ind w:left="57" w:right="57"/>
              <w:jc w:val="center"/>
              <w:rPr>
                <w:rFonts w:ascii="Arial" w:hAnsi="Arial" w:cs="Arial"/>
                <w:sz w:val="20"/>
                <w:szCs w:val="20"/>
              </w:rPr>
            </w:pPr>
            <w:r w:rsidRPr="005A4714">
              <w:rPr>
                <w:rFonts w:ascii="Arial" w:hAnsi="Arial" w:cs="Arial"/>
                <w:sz w:val="20"/>
                <w:szCs w:val="20"/>
              </w:rPr>
              <w:t>Liczba osób objętych pomocą społeczną ogółem</w:t>
            </w:r>
          </w:p>
        </w:tc>
        <w:tc>
          <w:tcPr>
            <w:tcW w:w="816" w:type="pct"/>
            <w:tcMar>
              <w:top w:w="15" w:type="dxa"/>
              <w:left w:w="15" w:type="dxa"/>
              <w:bottom w:w="0" w:type="dxa"/>
              <w:right w:w="15" w:type="dxa"/>
            </w:tcMar>
            <w:vAlign w:val="center"/>
          </w:tcPr>
          <w:p w14:paraId="0DDFFB05" w14:textId="3C0674A2" w:rsidR="006346A5" w:rsidRPr="005A4714" w:rsidRDefault="006346A5" w:rsidP="006346A5">
            <w:pPr>
              <w:spacing w:before="60" w:after="60" w:line="240" w:lineRule="auto"/>
              <w:ind w:left="57" w:right="57"/>
              <w:jc w:val="center"/>
              <w:rPr>
                <w:rFonts w:ascii="Arial" w:hAnsi="Arial" w:cs="Arial"/>
                <w:sz w:val="20"/>
                <w:szCs w:val="20"/>
              </w:rPr>
            </w:pPr>
            <w:r w:rsidRPr="005A4714">
              <w:rPr>
                <w:rFonts w:ascii="Arial" w:eastAsia="Times New Roman" w:hAnsi="Arial" w:cs="Arial"/>
                <w:sz w:val="20"/>
                <w:szCs w:val="20"/>
                <w:lang w:eastAsia="pl-PL"/>
              </w:rPr>
              <w:t>20</w:t>
            </w:r>
          </w:p>
        </w:tc>
        <w:tc>
          <w:tcPr>
            <w:tcW w:w="816" w:type="pct"/>
            <w:tcMar>
              <w:top w:w="15" w:type="dxa"/>
              <w:left w:w="15" w:type="dxa"/>
              <w:bottom w:w="0" w:type="dxa"/>
              <w:right w:w="15" w:type="dxa"/>
            </w:tcMar>
            <w:vAlign w:val="center"/>
          </w:tcPr>
          <w:p w14:paraId="64AD9CF8" w14:textId="6CEAB705" w:rsidR="006346A5" w:rsidRPr="005A4714" w:rsidRDefault="006346A5" w:rsidP="006346A5">
            <w:pPr>
              <w:spacing w:before="60" w:after="60" w:line="240" w:lineRule="auto"/>
              <w:ind w:left="57" w:right="57"/>
              <w:jc w:val="center"/>
              <w:rPr>
                <w:rFonts w:ascii="Arial" w:hAnsi="Arial" w:cs="Arial"/>
                <w:sz w:val="20"/>
                <w:szCs w:val="20"/>
              </w:rPr>
            </w:pPr>
            <w:r w:rsidRPr="005A4714">
              <w:rPr>
                <w:rFonts w:ascii="Arial" w:eastAsia="Times New Roman" w:hAnsi="Arial" w:cs="Arial"/>
                <w:sz w:val="20"/>
                <w:szCs w:val="20"/>
                <w:lang w:eastAsia="pl-PL"/>
              </w:rPr>
              <w:t>17</w:t>
            </w:r>
          </w:p>
        </w:tc>
        <w:tc>
          <w:tcPr>
            <w:tcW w:w="816" w:type="pct"/>
            <w:tcMar>
              <w:top w:w="15" w:type="dxa"/>
              <w:left w:w="15" w:type="dxa"/>
              <w:bottom w:w="0" w:type="dxa"/>
              <w:right w:w="15" w:type="dxa"/>
            </w:tcMar>
            <w:vAlign w:val="center"/>
          </w:tcPr>
          <w:p w14:paraId="736BD219" w14:textId="4D8F9BFB" w:rsidR="006346A5" w:rsidRPr="005A4714" w:rsidRDefault="006346A5" w:rsidP="006346A5">
            <w:pPr>
              <w:spacing w:before="60" w:after="60" w:line="240" w:lineRule="auto"/>
              <w:ind w:left="57" w:right="57"/>
              <w:jc w:val="center"/>
              <w:rPr>
                <w:rFonts w:ascii="Arial" w:hAnsi="Arial" w:cs="Arial"/>
                <w:sz w:val="20"/>
                <w:szCs w:val="20"/>
              </w:rPr>
            </w:pPr>
            <w:r w:rsidRPr="005A4714">
              <w:rPr>
                <w:rFonts w:ascii="Arial" w:eastAsia="Times New Roman" w:hAnsi="Arial" w:cs="Arial"/>
                <w:sz w:val="20"/>
                <w:szCs w:val="20"/>
                <w:lang w:eastAsia="pl-PL"/>
              </w:rPr>
              <w:t>18</w:t>
            </w:r>
          </w:p>
        </w:tc>
      </w:tr>
      <w:tr w:rsidR="005A4714" w:rsidRPr="005A4714" w14:paraId="15AC5BC2" w14:textId="77777777" w:rsidTr="00FB6E98">
        <w:trPr>
          <w:trHeight w:val="287"/>
          <w:jc w:val="center"/>
        </w:trPr>
        <w:tc>
          <w:tcPr>
            <w:tcW w:w="2552" w:type="pct"/>
            <w:tcMar>
              <w:top w:w="15" w:type="dxa"/>
              <w:left w:w="15" w:type="dxa"/>
              <w:bottom w:w="0" w:type="dxa"/>
              <w:right w:w="15" w:type="dxa"/>
            </w:tcMar>
            <w:vAlign w:val="center"/>
          </w:tcPr>
          <w:p w14:paraId="5202C0D1" w14:textId="444F9F53" w:rsidR="006346A5" w:rsidRPr="005A4714" w:rsidRDefault="006346A5" w:rsidP="006346A5">
            <w:pPr>
              <w:spacing w:before="60" w:after="60" w:line="240" w:lineRule="auto"/>
              <w:ind w:left="57" w:right="57"/>
              <w:jc w:val="center"/>
              <w:rPr>
                <w:rFonts w:ascii="Arial" w:hAnsi="Arial" w:cs="Arial"/>
                <w:sz w:val="20"/>
                <w:szCs w:val="20"/>
              </w:rPr>
            </w:pPr>
            <w:r w:rsidRPr="005A4714">
              <w:rPr>
                <w:rFonts w:ascii="Arial" w:hAnsi="Arial" w:cs="Arial"/>
                <w:sz w:val="20"/>
                <w:szCs w:val="20"/>
              </w:rPr>
              <w:t>Liczba osób objętych pomocą społeczną z powodu długotrwałej lub ciężkiej choroby</w:t>
            </w:r>
          </w:p>
        </w:tc>
        <w:tc>
          <w:tcPr>
            <w:tcW w:w="816" w:type="pct"/>
            <w:tcMar>
              <w:top w:w="15" w:type="dxa"/>
              <w:left w:w="15" w:type="dxa"/>
              <w:bottom w:w="0" w:type="dxa"/>
              <w:right w:w="15" w:type="dxa"/>
            </w:tcMar>
            <w:vAlign w:val="center"/>
          </w:tcPr>
          <w:p w14:paraId="4EABFF78" w14:textId="6B97114B" w:rsidR="006346A5" w:rsidRPr="005A4714" w:rsidRDefault="006346A5" w:rsidP="006346A5">
            <w:pPr>
              <w:spacing w:before="60" w:after="60" w:line="240" w:lineRule="auto"/>
              <w:ind w:left="57" w:right="57"/>
              <w:jc w:val="center"/>
              <w:rPr>
                <w:rFonts w:ascii="Arial" w:hAnsi="Arial" w:cs="Arial"/>
                <w:sz w:val="20"/>
                <w:szCs w:val="20"/>
              </w:rPr>
            </w:pPr>
            <w:r w:rsidRPr="005A4714">
              <w:rPr>
                <w:rFonts w:ascii="Arial" w:hAnsi="Arial" w:cs="Arial"/>
                <w:sz w:val="20"/>
                <w:szCs w:val="20"/>
              </w:rPr>
              <w:t>7</w:t>
            </w:r>
          </w:p>
        </w:tc>
        <w:tc>
          <w:tcPr>
            <w:tcW w:w="816" w:type="pct"/>
            <w:tcMar>
              <w:top w:w="15" w:type="dxa"/>
              <w:left w:w="15" w:type="dxa"/>
              <w:bottom w:w="0" w:type="dxa"/>
              <w:right w:w="15" w:type="dxa"/>
            </w:tcMar>
            <w:vAlign w:val="center"/>
          </w:tcPr>
          <w:p w14:paraId="37748DDD" w14:textId="1D7F6176" w:rsidR="006346A5" w:rsidRPr="005A4714" w:rsidRDefault="006346A5" w:rsidP="006346A5">
            <w:pPr>
              <w:spacing w:before="60" w:after="60" w:line="240" w:lineRule="auto"/>
              <w:ind w:left="57" w:right="57"/>
              <w:jc w:val="center"/>
              <w:rPr>
                <w:rFonts w:ascii="Arial" w:hAnsi="Arial" w:cs="Arial"/>
                <w:sz w:val="20"/>
                <w:szCs w:val="20"/>
              </w:rPr>
            </w:pPr>
            <w:r w:rsidRPr="005A4714">
              <w:rPr>
                <w:rFonts w:ascii="Arial" w:hAnsi="Arial" w:cs="Arial"/>
                <w:sz w:val="20"/>
                <w:szCs w:val="20"/>
              </w:rPr>
              <w:t>4</w:t>
            </w:r>
          </w:p>
        </w:tc>
        <w:tc>
          <w:tcPr>
            <w:tcW w:w="816" w:type="pct"/>
            <w:tcMar>
              <w:top w:w="15" w:type="dxa"/>
              <w:left w:w="15" w:type="dxa"/>
              <w:bottom w:w="0" w:type="dxa"/>
              <w:right w:w="15" w:type="dxa"/>
            </w:tcMar>
            <w:vAlign w:val="center"/>
          </w:tcPr>
          <w:p w14:paraId="0D732703" w14:textId="3ACA9F0B" w:rsidR="006346A5" w:rsidRPr="005A4714" w:rsidRDefault="006346A5" w:rsidP="006346A5">
            <w:pPr>
              <w:spacing w:before="60" w:after="60" w:line="240" w:lineRule="auto"/>
              <w:ind w:left="57" w:right="57"/>
              <w:jc w:val="center"/>
              <w:rPr>
                <w:rFonts w:ascii="Arial" w:hAnsi="Arial" w:cs="Arial"/>
                <w:sz w:val="20"/>
                <w:szCs w:val="20"/>
              </w:rPr>
            </w:pPr>
            <w:r w:rsidRPr="005A4714">
              <w:rPr>
                <w:rFonts w:ascii="Arial" w:hAnsi="Arial" w:cs="Arial"/>
                <w:sz w:val="20"/>
                <w:szCs w:val="20"/>
              </w:rPr>
              <w:t>6</w:t>
            </w:r>
          </w:p>
        </w:tc>
      </w:tr>
      <w:tr w:rsidR="005A4714" w:rsidRPr="005A4714" w14:paraId="53D7B4B0" w14:textId="77777777" w:rsidTr="00FB6E98">
        <w:trPr>
          <w:trHeight w:val="287"/>
          <w:jc w:val="center"/>
        </w:trPr>
        <w:tc>
          <w:tcPr>
            <w:tcW w:w="2552" w:type="pct"/>
            <w:tcMar>
              <w:top w:w="15" w:type="dxa"/>
              <w:left w:w="15" w:type="dxa"/>
              <w:bottom w:w="0" w:type="dxa"/>
              <w:right w:w="15" w:type="dxa"/>
            </w:tcMar>
            <w:vAlign w:val="center"/>
          </w:tcPr>
          <w:p w14:paraId="3EAC1894" w14:textId="4B8A6711" w:rsidR="00260795" w:rsidRPr="005A4714" w:rsidRDefault="00260795" w:rsidP="00260795">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 xml:space="preserve">Udział </w:t>
            </w:r>
            <w:bookmarkStart w:id="27" w:name="_Hlk204335186"/>
            <w:r w:rsidRPr="005A4714">
              <w:rPr>
                <w:rFonts w:ascii="Arial" w:hAnsi="Arial" w:cs="Arial"/>
                <w:b/>
                <w:bCs/>
                <w:sz w:val="20"/>
                <w:szCs w:val="20"/>
              </w:rPr>
              <w:t xml:space="preserve">osób korzystających z pomocy społecznej z powodu </w:t>
            </w:r>
            <w:bookmarkStart w:id="28" w:name="_Hlk204333921"/>
            <w:r w:rsidRPr="005A4714">
              <w:rPr>
                <w:rFonts w:ascii="Arial" w:hAnsi="Arial" w:cs="Arial"/>
                <w:b/>
                <w:bCs/>
                <w:sz w:val="20"/>
                <w:szCs w:val="20"/>
              </w:rPr>
              <w:t>długotrwałej lub ciężkiej chorob</w:t>
            </w:r>
            <w:bookmarkEnd w:id="28"/>
            <w:r w:rsidRPr="005A4714">
              <w:rPr>
                <w:rFonts w:ascii="Arial" w:hAnsi="Arial" w:cs="Arial"/>
                <w:b/>
                <w:bCs/>
                <w:sz w:val="20"/>
                <w:szCs w:val="20"/>
              </w:rPr>
              <w:t>y w ludności ogółem na danym obszarze</w:t>
            </w:r>
            <w:bookmarkEnd w:id="27"/>
          </w:p>
        </w:tc>
        <w:tc>
          <w:tcPr>
            <w:tcW w:w="816" w:type="pct"/>
            <w:tcMar>
              <w:top w:w="15" w:type="dxa"/>
              <w:left w:w="15" w:type="dxa"/>
              <w:bottom w:w="0" w:type="dxa"/>
              <w:right w:w="15" w:type="dxa"/>
            </w:tcMar>
            <w:vAlign w:val="center"/>
          </w:tcPr>
          <w:p w14:paraId="6B37AF0B" w14:textId="3726EEEF" w:rsidR="00260795" w:rsidRPr="005A4714" w:rsidRDefault="00260795" w:rsidP="00260795">
            <w:pPr>
              <w:spacing w:before="60" w:after="60" w:line="240" w:lineRule="auto"/>
              <w:ind w:left="57" w:right="57"/>
              <w:jc w:val="center"/>
              <w:rPr>
                <w:rFonts w:ascii="Arial" w:hAnsi="Arial" w:cs="Arial"/>
                <w:b/>
                <w:bCs/>
                <w:sz w:val="20"/>
                <w:szCs w:val="20"/>
              </w:rPr>
            </w:pPr>
            <w:r w:rsidRPr="005A4714">
              <w:rPr>
                <w:rFonts w:ascii="Arial" w:eastAsia="Times New Roman" w:hAnsi="Arial" w:cs="Arial"/>
                <w:b/>
                <w:bCs/>
                <w:sz w:val="20"/>
                <w:szCs w:val="20"/>
                <w:lang w:eastAsia="pl-PL"/>
              </w:rPr>
              <w:t>0,88%</w:t>
            </w:r>
          </w:p>
        </w:tc>
        <w:tc>
          <w:tcPr>
            <w:tcW w:w="816" w:type="pct"/>
            <w:tcMar>
              <w:top w:w="15" w:type="dxa"/>
              <w:left w:w="15" w:type="dxa"/>
              <w:bottom w:w="0" w:type="dxa"/>
              <w:right w:w="15" w:type="dxa"/>
            </w:tcMar>
            <w:vAlign w:val="center"/>
          </w:tcPr>
          <w:p w14:paraId="52432B90" w14:textId="6BA90516" w:rsidR="00260795" w:rsidRPr="005A4714" w:rsidRDefault="00260795" w:rsidP="00260795">
            <w:pPr>
              <w:spacing w:before="60" w:after="60" w:line="240" w:lineRule="auto"/>
              <w:ind w:left="57" w:right="57"/>
              <w:jc w:val="center"/>
              <w:rPr>
                <w:rFonts w:ascii="Arial" w:hAnsi="Arial" w:cs="Arial"/>
                <w:b/>
                <w:bCs/>
                <w:sz w:val="20"/>
                <w:szCs w:val="20"/>
              </w:rPr>
            </w:pPr>
            <w:r w:rsidRPr="005A4714">
              <w:rPr>
                <w:rFonts w:ascii="Arial" w:eastAsia="Times New Roman" w:hAnsi="Arial" w:cs="Arial"/>
                <w:b/>
                <w:bCs/>
                <w:sz w:val="20"/>
                <w:szCs w:val="20"/>
                <w:lang w:eastAsia="pl-PL"/>
              </w:rPr>
              <w:t>0,52%</w:t>
            </w:r>
          </w:p>
        </w:tc>
        <w:tc>
          <w:tcPr>
            <w:tcW w:w="816" w:type="pct"/>
            <w:tcMar>
              <w:top w:w="15" w:type="dxa"/>
              <w:left w:w="15" w:type="dxa"/>
              <w:bottom w:w="0" w:type="dxa"/>
              <w:right w:w="15" w:type="dxa"/>
            </w:tcMar>
            <w:vAlign w:val="center"/>
          </w:tcPr>
          <w:p w14:paraId="75EB02CF" w14:textId="4E351B05" w:rsidR="00260795" w:rsidRPr="005A4714" w:rsidRDefault="00260795" w:rsidP="00260795">
            <w:pPr>
              <w:spacing w:before="60" w:after="60" w:line="240" w:lineRule="auto"/>
              <w:ind w:left="57" w:right="57"/>
              <w:jc w:val="center"/>
              <w:rPr>
                <w:rFonts w:ascii="Arial" w:hAnsi="Arial" w:cs="Arial"/>
                <w:b/>
                <w:bCs/>
                <w:sz w:val="20"/>
                <w:szCs w:val="20"/>
              </w:rPr>
            </w:pPr>
            <w:r w:rsidRPr="005A4714">
              <w:rPr>
                <w:rFonts w:ascii="Arial" w:eastAsia="Times New Roman" w:hAnsi="Arial" w:cs="Arial"/>
                <w:b/>
                <w:bCs/>
                <w:sz w:val="20"/>
                <w:szCs w:val="20"/>
                <w:lang w:eastAsia="pl-PL"/>
              </w:rPr>
              <w:t>0,79%</w:t>
            </w:r>
          </w:p>
        </w:tc>
      </w:tr>
      <w:tr w:rsidR="005A4714" w:rsidRPr="005A4714" w14:paraId="6953C9ED" w14:textId="77777777" w:rsidTr="00FB6E98">
        <w:trPr>
          <w:trHeight w:val="287"/>
          <w:jc w:val="center"/>
        </w:trPr>
        <w:tc>
          <w:tcPr>
            <w:tcW w:w="2552" w:type="pct"/>
            <w:tcMar>
              <w:top w:w="15" w:type="dxa"/>
              <w:left w:w="15" w:type="dxa"/>
              <w:bottom w:w="0" w:type="dxa"/>
              <w:right w:w="15" w:type="dxa"/>
            </w:tcMar>
            <w:vAlign w:val="center"/>
          </w:tcPr>
          <w:p w14:paraId="3A8A6BBD" w14:textId="36B5E5B6" w:rsidR="00260795" w:rsidRPr="005A4714" w:rsidRDefault="00260795" w:rsidP="00260795">
            <w:pPr>
              <w:spacing w:before="60" w:after="60" w:line="240" w:lineRule="auto"/>
              <w:ind w:left="57" w:right="57"/>
              <w:jc w:val="center"/>
              <w:rPr>
                <w:rFonts w:ascii="Arial" w:hAnsi="Arial" w:cs="Arial"/>
                <w:sz w:val="20"/>
                <w:szCs w:val="20"/>
              </w:rPr>
            </w:pPr>
            <w:r w:rsidRPr="005A4714">
              <w:rPr>
                <w:rFonts w:ascii="Arial" w:hAnsi="Arial" w:cs="Arial"/>
                <w:bCs/>
                <w:sz w:val="20"/>
                <w:szCs w:val="20"/>
              </w:rPr>
              <w:t>Średni wskaźnik dla miasta i gminy Sanniki</w:t>
            </w:r>
          </w:p>
        </w:tc>
        <w:tc>
          <w:tcPr>
            <w:tcW w:w="816" w:type="pct"/>
            <w:tcMar>
              <w:top w:w="15" w:type="dxa"/>
              <w:left w:w="15" w:type="dxa"/>
              <w:bottom w:w="0" w:type="dxa"/>
              <w:right w:w="15" w:type="dxa"/>
            </w:tcMar>
            <w:vAlign w:val="center"/>
          </w:tcPr>
          <w:p w14:paraId="6B54134A" w14:textId="6E93BD42" w:rsidR="00260795" w:rsidRPr="005A4714" w:rsidRDefault="00260795" w:rsidP="00260795">
            <w:pPr>
              <w:spacing w:before="60" w:after="60" w:line="240" w:lineRule="auto"/>
              <w:ind w:left="57" w:right="57"/>
              <w:jc w:val="center"/>
              <w:rPr>
                <w:rFonts w:ascii="Arial" w:hAnsi="Arial" w:cs="Arial"/>
                <w:sz w:val="20"/>
                <w:szCs w:val="20"/>
              </w:rPr>
            </w:pPr>
            <w:r w:rsidRPr="005A4714">
              <w:rPr>
                <w:rFonts w:ascii="Arial" w:eastAsia="Times New Roman" w:hAnsi="Arial" w:cs="Arial"/>
                <w:sz w:val="20"/>
                <w:szCs w:val="20"/>
                <w:lang w:eastAsia="pl-PL"/>
              </w:rPr>
              <w:t>0,63%</w:t>
            </w:r>
          </w:p>
        </w:tc>
        <w:tc>
          <w:tcPr>
            <w:tcW w:w="816" w:type="pct"/>
            <w:tcMar>
              <w:top w:w="15" w:type="dxa"/>
              <w:left w:w="15" w:type="dxa"/>
              <w:bottom w:w="0" w:type="dxa"/>
              <w:right w:w="15" w:type="dxa"/>
            </w:tcMar>
            <w:vAlign w:val="center"/>
          </w:tcPr>
          <w:p w14:paraId="1374F1BA" w14:textId="34D0768D" w:rsidR="00260795" w:rsidRPr="005A4714" w:rsidRDefault="00260795" w:rsidP="00260795">
            <w:pPr>
              <w:spacing w:before="60" w:after="60" w:line="240" w:lineRule="auto"/>
              <w:ind w:left="57" w:right="57"/>
              <w:jc w:val="center"/>
              <w:rPr>
                <w:rFonts w:ascii="Arial" w:hAnsi="Arial" w:cs="Arial"/>
                <w:sz w:val="20"/>
                <w:szCs w:val="20"/>
              </w:rPr>
            </w:pPr>
            <w:r w:rsidRPr="005A4714">
              <w:rPr>
                <w:rFonts w:ascii="Arial" w:eastAsia="Times New Roman" w:hAnsi="Arial" w:cs="Arial"/>
                <w:sz w:val="20"/>
                <w:szCs w:val="20"/>
                <w:lang w:eastAsia="pl-PL"/>
              </w:rPr>
              <w:t>0,52%</w:t>
            </w:r>
          </w:p>
        </w:tc>
        <w:tc>
          <w:tcPr>
            <w:tcW w:w="816" w:type="pct"/>
            <w:tcMar>
              <w:top w:w="15" w:type="dxa"/>
              <w:left w:w="15" w:type="dxa"/>
              <w:bottom w:w="0" w:type="dxa"/>
              <w:right w:w="15" w:type="dxa"/>
            </w:tcMar>
            <w:vAlign w:val="center"/>
          </w:tcPr>
          <w:p w14:paraId="086A1928" w14:textId="3C60D684" w:rsidR="00260795" w:rsidRPr="005A4714" w:rsidRDefault="00260795" w:rsidP="00260795">
            <w:pPr>
              <w:spacing w:before="60" w:after="60" w:line="240" w:lineRule="auto"/>
              <w:ind w:left="57" w:right="57"/>
              <w:jc w:val="center"/>
              <w:rPr>
                <w:rFonts w:ascii="Arial" w:hAnsi="Arial" w:cs="Arial"/>
                <w:sz w:val="20"/>
                <w:szCs w:val="20"/>
              </w:rPr>
            </w:pPr>
            <w:r w:rsidRPr="005A4714">
              <w:rPr>
                <w:rFonts w:ascii="Arial" w:eastAsia="Times New Roman" w:hAnsi="Arial" w:cs="Arial"/>
                <w:sz w:val="20"/>
                <w:szCs w:val="20"/>
                <w:lang w:eastAsia="pl-PL"/>
              </w:rPr>
              <w:t>0,41%</w:t>
            </w:r>
          </w:p>
        </w:tc>
      </w:tr>
    </w:tbl>
    <w:p w14:paraId="1048E7C3" w14:textId="11249ED7" w:rsidR="009A40F3" w:rsidRPr="005A4714" w:rsidRDefault="009A40F3" w:rsidP="009A40F3">
      <w:pPr>
        <w:pStyle w:val="Bezodstpw"/>
        <w:spacing w:line="240" w:lineRule="auto"/>
        <w:ind w:right="0"/>
        <w:jc w:val="right"/>
        <w:rPr>
          <w:rFonts w:cs="Arial"/>
          <w:sz w:val="18"/>
          <w:szCs w:val="18"/>
        </w:rPr>
      </w:pPr>
      <w:r w:rsidRPr="005A4714">
        <w:rPr>
          <w:rFonts w:cs="Arial"/>
          <w:sz w:val="18"/>
          <w:szCs w:val="18"/>
        </w:rPr>
        <w:t xml:space="preserve">Źródło: Opracowanie </w:t>
      </w:r>
      <w:r w:rsidR="006D3F88" w:rsidRPr="005A4714">
        <w:rPr>
          <w:rFonts w:cs="Arial"/>
          <w:sz w:val="18"/>
          <w:szCs w:val="18"/>
        </w:rPr>
        <w:t>własne na podstawie danych MOPS w Sannikach</w:t>
      </w:r>
    </w:p>
    <w:p w14:paraId="1C67660C" w14:textId="47192359" w:rsidR="00DF79BB" w:rsidRPr="005A4714" w:rsidRDefault="00260795" w:rsidP="00DF79BB">
      <w:pPr>
        <w:pStyle w:val="Bezodstpw"/>
        <w:rPr>
          <w:lang w:eastAsia="ar-SA"/>
        </w:rPr>
      </w:pPr>
      <w:r w:rsidRPr="005A4714">
        <w:rPr>
          <w:lang w:eastAsia="ar-SA"/>
        </w:rPr>
        <w:t xml:space="preserve">Biorąc pod uwagę bezpieczeństwo funkcjonowania rodzin, na terenie Obwodu I w latach 2019-2020 odnotowano po 2 Niebieskie Karty. </w:t>
      </w:r>
      <w:r w:rsidR="009D577A" w:rsidRPr="005A4714">
        <w:rPr>
          <w:lang w:eastAsia="ar-SA"/>
        </w:rPr>
        <w:t xml:space="preserve">Obwód I charakteryzuje się </w:t>
      </w:r>
      <w:r w:rsidRPr="005A4714">
        <w:rPr>
          <w:lang w:eastAsia="ar-SA"/>
        </w:rPr>
        <w:t xml:space="preserve">zatem </w:t>
      </w:r>
      <w:r w:rsidR="009D577A" w:rsidRPr="005A4714">
        <w:rPr>
          <w:lang w:eastAsia="ar-SA"/>
        </w:rPr>
        <w:t xml:space="preserve">wyższym niż średnia dla miasta i gminy Sanniki </w:t>
      </w:r>
      <w:r w:rsidR="00DF79BB" w:rsidRPr="005A4714">
        <w:rPr>
          <w:lang w:eastAsia="ar-SA"/>
        </w:rPr>
        <w:t>udział</w:t>
      </w:r>
      <w:r w:rsidR="009D577A" w:rsidRPr="005A4714">
        <w:rPr>
          <w:lang w:eastAsia="ar-SA"/>
        </w:rPr>
        <w:t>em</w:t>
      </w:r>
      <w:r w:rsidR="00DF79BB" w:rsidRPr="005A4714">
        <w:rPr>
          <w:lang w:eastAsia="ar-SA"/>
        </w:rPr>
        <w:t xml:space="preserve"> liczby Niebieskich Kart w ludności ogółem. </w:t>
      </w:r>
      <w:r w:rsidR="009D577A" w:rsidRPr="005A4714">
        <w:rPr>
          <w:lang w:eastAsia="ar-SA"/>
        </w:rPr>
        <w:t>U</w:t>
      </w:r>
      <w:r w:rsidR="00DF79BB" w:rsidRPr="005A4714">
        <w:rPr>
          <w:lang w:eastAsia="ar-SA"/>
        </w:rPr>
        <w:t xml:space="preserve">dział </w:t>
      </w:r>
      <w:r w:rsidR="009D577A" w:rsidRPr="005A4714">
        <w:rPr>
          <w:lang w:eastAsia="ar-SA"/>
        </w:rPr>
        <w:t xml:space="preserve">ten </w:t>
      </w:r>
      <w:r w:rsidR="00DF79BB" w:rsidRPr="005A4714">
        <w:rPr>
          <w:lang w:eastAsia="ar-SA"/>
        </w:rPr>
        <w:t>w Obwodzie I wyniósł w 2020 r. 0,2</w:t>
      </w:r>
      <w:r w:rsidR="009D577A" w:rsidRPr="005A4714">
        <w:rPr>
          <w:lang w:eastAsia="ar-SA"/>
        </w:rPr>
        <w:t>6</w:t>
      </w:r>
      <w:r w:rsidR="00DF79BB" w:rsidRPr="005A4714">
        <w:rPr>
          <w:lang w:eastAsia="ar-SA"/>
        </w:rPr>
        <w:t xml:space="preserve">% i był wyższy od średniej dla miasta i gminy Sanniki, która wynosi 0,13%. </w:t>
      </w:r>
    </w:p>
    <w:p w14:paraId="45C29F12" w14:textId="734A6688" w:rsidR="00DF79BB" w:rsidRPr="005A4714" w:rsidRDefault="00DF79BB" w:rsidP="00DF79BB">
      <w:pPr>
        <w:pStyle w:val="Bezodstpw"/>
        <w:spacing w:line="240" w:lineRule="auto"/>
        <w:ind w:right="0"/>
        <w:jc w:val="center"/>
        <w:rPr>
          <w:rFonts w:cs="Arial"/>
          <w:b/>
          <w:bCs/>
          <w:sz w:val="20"/>
        </w:rPr>
      </w:pPr>
      <w:bookmarkStart w:id="29" w:name="_Toc204597775"/>
      <w:r w:rsidRPr="005A4714">
        <w:rPr>
          <w:rFonts w:cs="Arial"/>
          <w:b/>
          <w:bCs/>
          <w:sz w:val="20"/>
        </w:rPr>
        <w:t xml:space="preserve">Tabela </w:t>
      </w:r>
      <w:r w:rsidRPr="005A4714">
        <w:rPr>
          <w:rFonts w:cs="Arial"/>
          <w:b/>
          <w:bCs/>
          <w:sz w:val="20"/>
        </w:rPr>
        <w:fldChar w:fldCharType="begin"/>
      </w:r>
      <w:r w:rsidRPr="005A4714">
        <w:rPr>
          <w:rFonts w:cs="Arial"/>
          <w:b/>
          <w:bCs/>
          <w:sz w:val="20"/>
        </w:rPr>
        <w:instrText xml:space="preserve"> SEQ Tabela \* ARABIC </w:instrText>
      </w:r>
      <w:r w:rsidRPr="005A4714">
        <w:rPr>
          <w:rFonts w:cs="Arial"/>
          <w:b/>
          <w:bCs/>
          <w:sz w:val="20"/>
        </w:rPr>
        <w:fldChar w:fldCharType="separate"/>
      </w:r>
      <w:r w:rsidR="00B45E98" w:rsidRPr="005A4714">
        <w:rPr>
          <w:rFonts w:cs="Arial"/>
          <w:b/>
          <w:bCs/>
          <w:noProof/>
          <w:sz w:val="20"/>
        </w:rPr>
        <w:t>12</w:t>
      </w:r>
      <w:r w:rsidRPr="005A4714">
        <w:rPr>
          <w:rFonts w:cs="Arial"/>
          <w:sz w:val="20"/>
        </w:rPr>
        <w:fldChar w:fldCharType="end"/>
      </w:r>
      <w:r w:rsidRPr="005A4714">
        <w:rPr>
          <w:rFonts w:cs="Arial"/>
          <w:b/>
          <w:bCs/>
          <w:sz w:val="20"/>
        </w:rPr>
        <w:t>. Liczba Niebieskich kart w Obwodzie I w latach 2018-2020</w:t>
      </w:r>
      <w:bookmarkEnd w:id="29"/>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25"/>
        <w:gridCol w:w="1479"/>
        <w:gridCol w:w="1479"/>
        <w:gridCol w:w="1479"/>
      </w:tblGrid>
      <w:tr w:rsidR="005A4714" w:rsidRPr="005A4714" w14:paraId="1BF6889B" w14:textId="77777777" w:rsidTr="00EF2FF2">
        <w:trPr>
          <w:trHeight w:val="300"/>
          <w:tblHeader/>
          <w:jc w:val="center"/>
        </w:trPr>
        <w:tc>
          <w:tcPr>
            <w:tcW w:w="2552" w:type="pct"/>
            <w:shd w:val="clear" w:color="auto" w:fill="D9D9D9" w:themeFill="background1" w:themeFillShade="D9"/>
            <w:vAlign w:val="center"/>
          </w:tcPr>
          <w:p w14:paraId="565D3EAB" w14:textId="77777777" w:rsidR="00DF79BB" w:rsidRPr="005A4714" w:rsidRDefault="00DF79BB" w:rsidP="00EF2FF2">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Wyszczególnienie</w:t>
            </w:r>
          </w:p>
        </w:tc>
        <w:tc>
          <w:tcPr>
            <w:tcW w:w="816" w:type="pct"/>
            <w:shd w:val="clear" w:color="auto" w:fill="D9D9D9" w:themeFill="background1" w:themeFillShade="D9"/>
            <w:tcMar>
              <w:top w:w="15" w:type="dxa"/>
              <w:left w:w="15" w:type="dxa"/>
              <w:bottom w:w="0" w:type="dxa"/>
              <w:right w:w="15" w:type="dxa"/>
            </w:tcMar>
            <w:vAlign w:val="center"/>
          </w:tcPr>
          <w:p w14:paraId="523A0AC0" w14:textId="77777777" w:rsidR="00DF79BB" w:rsidRPr="005A4714" w:rsidRDefault="00DF79BB" w:rsidP="00EF2FF2">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2018</w:t>
            </w:r>
          </w:p>
        </w:tc>
        <w:tc>
          <w:tcPr>
            <w:tcW w:w="816" w:type="pct"/>
            <w:shd w:val="clear" w:color="auto" w:fill="D9D9D9" w:themeFill="background1" w:themeFillShade="D9"/>
            <w:tcMar>
              <w:top w:w="15" w:type="dxa"/>
              <w:left w:w="15" w:type="dxa"/>
              <w:bottom w:w="0" w:type="dxa"/>
              <w:right w:w="15" w:type="dxa"/>
            </w:tcMar>
            <w:vAlign w:val="center"/>
          </w:tcPr>
          <w:p w14:paraId="17BB3F6B" w14:textId="77777777" w:rsidR="00DF79BB" w:rsidRPr="005A4714" w:rsidRDefault="00DF79BB" w:rsidP="00EF2FF2">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2019</w:t>
            </w:r>
          </w:p>
        </w:tc>
        <w:tc>
          <w:tcPr>
            <w:tcW w:w="816" w:type="pct"/>
            <w:shd w:val="clear" w:color="auto" w:fill="D9D9D9" w:themeFill="background1" w:themeFillShade="D9"/>
            <w:tcMar>
              <w:top w:w="15" w:type="dxa"/>
              <w:left w:w="15" w:type="dxa"/>
              <w:bottom w:w="0" w:type="dxa"/>
              <w:right w:w="15" w:type="dxa"/>
            </w:tcMar>
            <w:vAlign w:val="center"/>
          </w:tcPr>
          <w:p w14:paraId="057CB348" w14:textId="77777777" w:rsidR="00DF79BB" w:rsidRPr="005A4714" w:rsidRDefault="00DF79BB" w:rsidP="00EF2FF2">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2020</w:t>
            </w:r>
          </w:p>
        </w:tc>
      </w:tr>
      <w:tr w:rsidR="005A4714" w:rsidRPr="005A4714" w14:paraId="0F439107" w14:textId="77777777" w:rsidTr="00EF2FF2">
        <w:trPr>
          <w:trHeight w:val="225"/>
          <w:jc w:val="center"/>
        </w:trPr>
        <w:tc>
          <w:tcPr>
            <w:tcW w:w="2552" w:type="pct"/>
            <w:tcMar>
              <w:top w:w="15" w:type="dxa"/>
              <w:left w:w="15" w:type="dxa"/>
              <w:bottom w:w="0" w:type="dxa"/>
              <w:right w:w="15" w:type="dxa"/>
            </w:tcMar>
            <w:vAlign w:val="center"/>
          </w:tcPr>
          <w:p w14:paraId="5BE365AB" w14:textId="77777777" w:rsidR="00DF79BB" w:rsidRPr="005A4714" w:rsidRDefault="00DF79BB" w:rsidP="00DF79BB">
            <w:pPr>
              <w:spacing w:before="60" w:after="60" w:line="240" w:lineRule="auto"/>
              <w:ind w:left="57" w:right="57"/>
              <w:jc w:val="center"/>
              <w:rPr>
                <w:rFonts w:ascii="Arial" w:hAnsi="Arial" w:cs="Arial"/>
                <w:sz w:val="20"/>
                <w:szCs w:val="20"/>
              </w:rPr>
            </w:pPr>
            <w:r w:rsidRPr="005A4714">
              <w:rPr>
                <w:rFonts w:ascii="Arial" w:hAnsi="Arial" w:cs="Arial"/>
                <w:sz w:val="20"/>
                <w:szCs w:val="20"/>
              </w:rPr>
              <w:t>Liczba Niebieskich Kart</w:t>
            </w:r>
          </w:p>
        </w:tc>
        <w:tc>
          <w:tcPr>
            <w:tcW w:w="816" w:type="pct"/>
            <w:tcMar>
              <w:top w:w="15" w:type="dxa"/>
              <w:left w:w="15" w:type="dxa"/>
              <w:bottom w:w="0" w:type="dxa"/>
              <w:right w:w="15" w:type="dxa"/>
            </w:tcMar>
            <w:vAlign w:val="center"/>
          </w:tcPr>
          <w:p w14:paraId="3DC03646" w14:textId="4039D2B0" w:rsidR="00DF79BB" w:rsidRPr="005A4714" w:rsidRDefault="00DF79BB" w:rsidP="00DF79BB">
            <w:pPr>
              <w:spacing w:before="60" w:after="60" w:line="240" w:lineRule="auto"/>
              <w:ind w:left="57" w:right="57"/>
              <w:jc w:val="center"/>
              <w:rPr>
                <w:rFonts w:ascii="Arial" w:hAnsi="Arial" w:cs="Arial"/>
                <w:sz w:val="20"/>
                <w:szCs w:val="20"/>
              </w:rPr>
            </w:pPr>
            <w:r w:rsidRPr="005A4714">
              <w:rPr>
                <w:rFonts w:ascii="Arial" w:eastAsia="Times New Roman" w:hAnsi="Arial" w:cs="Arial"/>
                <w:sz w:val="20"/>
                <w:szCs w:val="20"/>
                <w:lang w:eastAsia="pl-PL"/>
              </w:rPr>
              <w:t>0</w:t>
            </w:r>
          </w:p>
        </w:tc>
        <w:tc>
          <w:tcPr>
            <w:tcW w:w="816" w:type="pct"/>
            <w:tcMar>
              <w:top w:w="15" w:type="dxa"/>
              <w:left w:w="15" w:type="dxa"/>
              <w:bottom w:w="0" w:type="dxa"/>
              <w:right w:w="15" w:type="dxa"/>
            </w:tcMar>
            <w:vAlign w:val="center"/>
          </w:tcPr>
          <w:p w14:paraId="11EEFD84" w14:textId="17D72961" w:rsidR="00DF79BB" w:rsidRPr="005A4714" w:rsidRDefault="00DF79BB" w:rsidP="00DF79BB">
            <w:pPr>
              <w:spacing w:before="60" w:after="60" w:line="240" w:lineRule="auto"/>
              <w:ind w:left="57" w:right="57"/>
              <w:jc w:val="center"/>
              <w:rPr>
                <w:rFonts w:ascii="Arial" w:hAnsi="Arial" w:cs="Arial"/>
                <w:sz w:val="20"/>
                <w:szCs w:val="20"/>
              </w:rPr>
            </w:pPr>
            <w:r w:rsidRPr="005A4714">
              <w:rPr>
                <w:rFonts w:ascii="Arial" w:eastAsia="Times New Roman" w:hAnsi="Arial" w:cs="Arial"/>
                <w:sz w:val="20"/>
                <w:szCs w:val="20"/>
                <w:lang w:eastAsia="pl-PL"/>
              </w:rPr>
              <w:t>2</w:t>
            </w:r>
          </w:p>
        </w:tc>
        <w:tc>
          <w:tcPr>
            <w:tcW w:w="816" w:type="pct"/>
            <w:tcMar>
              <w:top w:w="15" w:type="dxa"/>
              <w:left w:w="15" w:type="dxa"/>
              <w:bottom w:w="0" w:type="dxa"/>
              <w:right w:w="15" w:type="dxa"/>
            </w:tcMar>
            <w:vAlign w:val="center"/>
          </w:tcPr>
          <w:p w14:paraId="18805B84" w14:textId="2956E211" w:rsidR="00DF79BB" w:rsidRPr="005A4714" w:rsidRDefault="00DF79BB" w:rsidP="00DF79BB">
            <w:pPr>
              <w:spacing w:before="60" w:after="60" w:line="240" w:lineRule="auto"/>
              <w:ind w:left="57" w:right="57"/>
              <w:jc w:val="center"/>
              <w:rPr>
                <w:rFonts w:ascii="Arial" w:hAnsi="Arial" w:cs="Arial"/>
                <w:sz w:val="20"/>
                <w:szCs w:val="20"/>
              </w:rPr>
            </w:pPr>
            <w:r w:rsidRPr="005A4714">
              <w:rPr>
                <w:rFonts w:ascii="Arial" w:eastAsia="Times New Roman" w:hAnsi="Arial" w:cs="Arial"/>
                <w:sz w:val="20"/>
                <w:szCs w:val="20"/>
                <w:lang w:eastAsia="pl-PL"/>
              </w:rPr>
              <w:t>2</w:t>
            </w:r>
          </w:p>
        </w:tc>
      </w:tr>
      <w:tr w:rsidR="005A4714" w:rsidRPr="005A4714" w14:paraId="0076E49D" w14:textId="77777777" w:rsidTr="00DF79BB">
        <w:trPr>
          <w:trHeight w:val="287"/>
          <w:jc w:val="center"/>
        </w:trPr>
        <w:tc>
          <w:tcPr>
            <w:tcW w:w="2552" w:type="pct"/>
            <w:tcMar>
              <w:top w:w="15" w:type="dxa"/>
              <w:left w:w="15" w:type="dxa"/>
              <w:bottom w:w="0" w:type="dxa"/>
              <w:right w:w="15" w:type="dxa"/>
            </w:tcMar>
            <w:vAlign w:val="center"/>
          </w:tcPr>
          <w:p w14:paraId="2E1F6441" w14:textId="3662419C" w:rsidR="00DF79BB" w:rsidRPr="005A4714" w:rsidRDefault="00CF624D" w:rsidP="00DF79BB">
            <w:pPr>
              <w:spacing w:before="60" w:after="60" w:line="240" w:lineRule="auto"/>
              <w:ind w:left="57" w:right="57"/>
              <w:jc w:val="center"/>
              <w:rPr>
                <w:rFonts w:ascii="Arial" w:hAnsi="Arial" w:cs="Arial"/>
                <w:b/>
                <w:bCs/>
                <w:sz w:val="20"/>
                <w:szCs w:val="20"/>
              </w:rPr>
            </w:pPr>
            <w:bookmarkStart w:id="30" w:name="_Hlk204335203"/>
            <w:r w:rsidRPr="005A4714">
              <w:rPr>
                <w:rFonts w:ascii="Arial" w:hAnsi="Arial" w:cs="Arial"/>
                <w:b/>
                <w:bCs/>
                <w:sz w:val="20"/>
                <w:szCs w:val="20"/>
              </w:rPr>
              <w:t>Udział liczby Niebieskich Kart w ludności ogółem na danym obszarze</w:t>
            </w:r>
            <w:bookmarkEnd w:id="30"/>
          </w:p>
        </w:tc>
        <w:tc>
          <w:tcPr>
            <w:tcW w:w="816" w:type="pct"/>
            <w:tcMar>
              <w:top w:w="15" w:type="dxa"/>
              <w:left w:w="15" w:type="dxa"/>
              <w:bottom w:w="0" w:type="dxa"/>
              <w:right w:w="15" w:type="dxa"/>
            </w:tcMar>
            <w:vAlign w:val="center"/>
          </w:tcPr>
          <w:p w14:paraId="0555D9A0" w14:textId="04CAB162" w:rsidR="00DF79BB" w:rsidRPr="005A4714" w:rsidRDefault="00DF79BB" w:rsidP="00DF79BB">
            <w:pPr>
              <w:spacing w:before="60" w:after="60" w:line="240" w:lineRule="auto"/>
              <w:ind w:left="57" w:right="57"/>
              <w:jc w:val="center"/>
              <w:rPr>
                <w:rFonts w:ascii="Arial" w:hAnsi="Arial" w:cs="Arial"/>
                <w:b/>
                <w:bCs/>
                <w:sz w:val="20"/>
                <w:szCs w:val="20"/>
              </w:rPr>
            </w:pPr>
            <w:r w:rsidRPr="005A4714">
              <w:rPr>
                <w:rFonts w:ascii="Arial" w:eastAsia="Times New Roman" w:hAnsi="Arial" w:cs="Arial"/>
                <w:b/>
                <w:bCs/>
                <w:sz w:val="20"/>
                <w:szCs w:val="20"/>
                <w:lang w:eastAsia="pl-PL"/>
              </w:rPr>
              <w:t>0,00%</w:t>
            </w:r>
          </w:p>
        </w:tc>
        <w:tc>
          <w:tcPr>
            <w:tcW w:w="816" w:type="pct"/>
            <w:tcMar>
              <w:top w:w="15" w:type="dxa"/>
              <w:left w:w="15" w:type="dxa"/>
              <w:bottom w:w="0" w:type="dxa"/>
              <w:right w:w="15" w:type="dxa"/>
            </w:tcMar>
            <w:vAlign w:val="center"/>
          </w:tcPr>
          <w:p w14:paraId="498A7197" w14:textId="7BA65F83" w:rsidR="00DF79BB" w:rsidRPr="005A4714" w:rsidRDefault="00DF79BB" w:rsidP="00DF79BB">
            <w:pPr>
              <w:spacing w:before="60" w:after="60" w:line="240" w:lineRule="auto"/>
              <w:ind w:left="57" w:right="57"/>
              <w:jc w:val="center"/>
              <w:rPr>
                <w:rFonts w:ascii="Arial" w:hAnsi="Arial" w:cs="Arial"/>
                <w:b/>
                <w:bCs/>
                <w:sz w:val="20"/>
                <w:szCs w:val="20"/>
              </w:rPr>
            </w:pPr>
            <w:r w:rsidRPr="005A4714">
              <w:rPr>
                <w:rFonts w:ascii="Arial" w:eastAsia="Times New Roman" w:hAnsi="Arial" w:cs="Arial"/>
                <w:b/>
                <w:bCs/>
                <w:sz w:val="20"/>
                <w:szCs w:val="20"/>
                <w:lang w:eastAsia="pl-PL"/>
              </w:rPr>
              <w:t>0,26%</w:t>
            </w:r>
          </w:p>
        </w:tc>
        <w:tc>
          <w:tcPr>
            <w:tcW w:w="816" w:type="pct"/>
            <w:tcMar>
              <w:top w:w="15" w:type="dxa"/>
              <w:left w:w="15" w:type="dxa"/>
              <w:bottom w:w="0" w:type="dxa"/>
              <w:right w:w="15" w:type="dxa"/>
            </w:tcMar>
            <w:vAlign w:val="center"/>
          </w:tcPr>
          <w:p w14:paraId="5F349CF9" w14:textId="17959E2B" w:rsidR="00DF79BB" w:rsidRPr="005A4714" w:rsidRDefault="00DF79BB" w:rsidP="00DF79BB">
            <w:pPr>
              <w:spacing w:before="60" w:after="60" w:line="240" w:lineRule="auto"/>
              <w:ind w:left="57" w:right="57"/>
              <w:jc w:val="center"/>
              <w:rPr>
                <w:rFonts w:ascii="Arial" w:hAnsi="Arial" w:cs="Arial"/>
                <w:b/>
                <w:bCs/>
                <w:sz w:val="20"/>
                <w:szCs w:val="20"/>
              </w:rPr>
            </w:pPr>
            <w:r w:rsidRPr="005A4714">
              <w:rPr>
                <w:rFonts w:ascii="Arial" w:eastAsia="Times New Roman" w:hAnsi="Arial" w:cs="Arial"/>
                <w:b/>
                <w:bCs/>
                <w:sz w:val="20"/>
                <w:szCs w:val="20"/>
                <w:lang w:eastAsia="pl-PL"/>
              </w:rPr>
              <w:t>0,26%</w:t>
            </w:r>
          </w:p>
        </w:tc>
      </w:tr>
      <w:tr w:rsidR="005A4714" w:rsidRPr="005A4714" w14:paraId="5F0FC7A8" w14:textId="77777777" w:rsidTr="00EF2FF2">
        <w:trPr>
          <w:trHeight w:val="287"/>
          <w:jc w:val="center"/>
        </w:trPr>
        <w:tc>
          <w:tcPr>
            <w:tcW w:w="2552" w:type="pct"/>
            <w:tcMar>
              <w:top w:w="15" w:type="dxa"/>
              <w:left w:w="15" w:type="dxa"/>
              <w:bottom w:w="0" w:type="dxa"/>
              <w:right w:w="15" w:type="dxa"/>
            </w:tcMar>
            <w:vAlign w:val="center"/>
          </w:tcPr>
          <w:p w14:paraId="6C2CFA94" w14:textId="122E8DC1" w:rsidR="00DF79BB" w:rsidRPr="005A4714" w:rsidRDefault="00DF79BB" w:rsidP="00DF79BB">
            <w:pPr>
              <w:spacing w:before="60" w:after="60" w:line="240" w:lineRule="auto"/>
              <w:ind w:left="57" w:right="57"/>
              <w:jc w:val="center"/>
              <w:rPr>
                <w:rFonts w:ascii="Arial" w:hAnsi="Arial" w:cs="Arial"/>
                <w:sz w:val="20"/>
                <w:szCs w:val="20"/>
              </w:rPr>
            </w:pPr>
            <w:r w:rsidRPr="005A4714">
              <w:rPr>
                <w:rFonts w:ascii="Arial" w:hAnsi="Arial" w:cs="Arial"/>
                <w:sz w:val="20"/>
                <w:szCs w:val="20"/>
              </w:rPr>
              <w:t>Średni wskaźnik dla miast</w:t>
            </w:r>
            <w:r w:rsidR="008F5381" w:rsidRPr="005A4714">
              <w:rPr>
                <w:rFonts w:ascii="Arial" w:hAnsi="Arial" w:cs="Arial"/>
                <w:sz w:val="20"/>
                <w:szCs w:val="20"/>
              </w:rPr>
              <w:t>a</w:t>
            </w:r>
            <w:r w:rsidRPr="005A4714">
              <w:rPr>
                <w:rFonts w:ascii="Arial" w:hAnsi="Arial" w:cs="Arial"/>
                <w:sz w:val="20"/>
                <w:szCs w:val="20"/>
              </w:rPr>
              <w:t xml:space="preserve"> i gminy Sanniki</w:t>
            </w:r>
          </w:p>
        </w:tc>
        <w:tc>
          <w:tcPr>
            <w:tcW w:w="816" w:type="pct"/>
            <w:tcMar>
              <w:top w:w="15" w:type="dxa"/>
              <w:left w:w="15" w:type="dxa"/>
              <w:bottom w:w="0" w:type="dxa"/>
              <w:right w:w="15" w:type="dxa"/>
            </w:tcMar>
            <w:vAlign w:val="center"/>
          </w:tcPr>
          <w:p w14:paraId="1495EBAB" w14:textId="77777777" w:rsidR="00DF79BB" w:rsidRPr="005A4714" w:rsidRDefault="00DF79BB" w:rsidP="00DF79BB">
            <w:pPr>
              <w:spacing w:before="60" w:after="60" w:line="240" w:lineRule="auto"/>
              <w:ind w:left="57" w:right="57"/>
              <w:jc w:val="center"/>
              <w:rPr>
                <w:rFonts w:ascii="Arial" w:eastAsia="Times New Roman" w:hAnsi="Arial" w:cs="Arial"/>
                <w:sz w:val="20"/>
                <w:szCs w:val="20"/>
                <w:lang w:eastAsia="pl-PL"/>
              </w:rPr>
            </w:pPr>
            <w:r w:rsidRPr="005A4714">
              <w:rPr>
                <w:rFonts w:ascii="Arial" w:eastAsia="Times New Roman" w:hAnsi="Arial" w:cs="Arial"/>
                <w:bCs/>
                <w:sz w:val="20"/>
                <w:szCs w:val="20"/>
                <w:lang w:eastAsia="pl-PL"/>
              </w:rPr>
              <w:t>0,10%</w:t>
            </w:r>
          </w:p>
        </w:tc>
        <w:tc>
          <w:tcPr>
            <w:tcW w:w="816" w:type="pct"/>
            <w:tcMar>
              <w:top w:w="15" w:type="dxa"/>
              <w:left w:w="15" w:type="dxa"/>
              <w:bottom w:w="0" w:type="dxa"/>
              <w:right w:w="15" w:type="dxa"/>
            </w:tcMar>
            <w:vAlign w:val="center"/>
          </w:tcPr>
          <w:p w14:paraId="567EAD5A" w14:textId="77777777" w:rsidR="00DF79BB" w:rsidRPr="005A4714" w:rsidRDefault="00DF79BB" w:rsidP="00DF79BB">
            <w:pPr>
              <w:spacing w:before="60" w:after="60" w:line="240" w:lineRule="auto"/>
              <w:ind w:left="57" w:right="57"/>
              <w:jc w:val="center"/>
              <w:rPr>
                <w:rFonts w:ascii="Arial" w:eastAsia="Times New Roman" w:hAnsi="Arial" w:cs="Arial"/>
                <w:sz w:val="20"/>
                <w:szCs w:val="20"/>
                <w:lang w:eastAsia="pl-PL"/>
              </w:rPr>
            </w:pPr>
            <w:r w:rsidRPr="005A4714">
              <w:rPr>
                <w:rFonts w:ascii="Arial" w:eastAsia="Times New Roman" w:hAnsi="Arial" w:cs="Arial"/>
                <w:bCs/>
                <w:sz w:val="20"/>
                <w:szCs w:val="20"/>
                <w:lang w:eastAsia="pl-PL"/>
              </w:rPr>
              <w:t>0,15%</w:t>
            </w:r>
          </w:p>
        </w:tc>
        <w:tc>
          <w:tcPr>
            <w:tcW w:w="816" w:type="pct"/>
            <w:tcMar>
              <w:top w:w="15" w:type="dxa"/>
              <w:left w:w="15" w:type="dxa"/>
              <w:bottom w:w="0" w:type="dxa"/>
              <w:right w:w="15" w:type="dxa"/>
            </w:tcMar>
            <w:vAlign w:val="center"/>
          </w:tcPr>
          <w:p w14:paraId="54CD324E" w14:textId="77777777" w:rsidR="00DF79BB" w:rsidRPr="005A4714" w:rsidRDefault="00DF79BB" w:rsidP="00DF79BB">
            <w:pPr>
              <w:spacing w:before="60" w:after="60" w:line="240" w:lineRule="auto"/>
              <w:ind w:left="57" w:right="57"/>
              <w:jc w:val="center"/>
              <w:rPr>
                <w:rFonts w:ascii="Arial" w:eastAsia="Times New Roman" w:hAnsi="Arial" w:cs="Arial"/>
                <w:sz w:val="20"/>
                <w:szCs w:val="20"/>
                <w:lang w:eastAsia="pl-PL"/>
              </w:rPr>
            </w:pPr>
            <w:r w:rsidRPr="005A4714">
              <w:rPr>
                <w:rFonts w:ascii="Arial" w:eastAsia="Times New Roman" w:hAnsi="Arial" w:cs="Arial"/>
                <w:bCs/>
                <w:sz w:val="20"/>
                <w:szCs w:val="20"/>
                <w:lang w:eastAsia="pl-PL"/>
              </w:rPr>
              <w:t>0,13%</w:t>
            </w:r>
          </w:p>
        </w:tc>
      </w:tr>
    </w:tbl>
    <w:p w14:paraId="7B6B5264" w14:textId="77777777" w:rsidR="00DF79BB" w:rsidRPr="005A4714" w:rsidRDefault="00DF79BB" w:rsidP="00DF79BB">
      <w:pPr>
        <w:pStyle w:val="Bezodstpw"/>
        <w:spacing w:line="240" w:lineRule="auto"/>
        <w:ind w:right="0"/>
        <w:jc w:val="right"/>
        <w:rPr>
          <w:rFonts w:cs="Arial"/>
          <w:sz w:val="18"/>
          <w:szCs w:val="18"/>
        </w:rPr>
      </w:pPr>
      <w:r w:rsidRPr="005A4714">
        <w:rPr>
          <w:rFonts w:cs="Arial"/>
          <w:sz w:val="18"/>
          <w:szCs w:val="18"/>
        </w:rPr>
        <w:t>Źródło: Opracowanie własne na podstawie danych KPP w Gostyninie</w:t>
      </w:r>
    </w:p>
    <w:p w14:paraId="63BF3301" w14:textId="1064656E" w:rsidR="00DC4FC9" w:rsidRPr="005A4714" w:rsidRDefault="00260795" w:rsidP="00F51B8B">
      <w:pPr>
        <w:pStyle w:val="Bezodstpw"/>
        <w:rPr>
          <w:lang w:eastAsia="ar-SA"/>
        </w:rPr>
      </w:pPr>
      <w:r w:rsidRPr="005A4714">
        <w:rPr>
          <w:lang w:eastAsia="ar-SA"/>
        </w:rPr>
        <w:t>W zakresie bezpieczeństwa publicznego</w:t>
      </w:r>
      <w:r w:rsidR="00CF624D" w:rsidRPr="005A4714">
        <w:rPr>
          <w:lang w:eastAsia="ar-SA"/>
        </w:rPr>
        <w:t xml:space="preserve"> w</w:t>
      </w:r>
      <w:r w:rsidR="007F1DE0" w:rsidRPr="005A4714">
        <w:rPr>
          <w:lang w:eastAsia="ar-SA"/>
        </w:rPr>
        <w:t xml:space="preserve"> Obwodzie I odnotowywana była wysoka liczba przestępstw w ostatnich latach w porównaniu do łącznej liczby przestępstw na terenie miasta i gminy Sanniki. Wskaźnik przestępstw popełnionych na 1 000 mieszkańców we wszystkich analizowanych latach przewyższał średnią wartość wskaźnika dla miasta i gminy. </w:t>
      </w:r>
    </w:p>
    <w:p w14:paraId="56BB61D8" w14:textId="311C4BAE" w:rsidR="006D3F88" w:rsidRPr="005A4714" w:rsidRDefault="006D3F88" w:rsidP="006D3F88">
      <w:pPr>
        <w:pStyle w:val="Bezodstpw"/>
        <w:spacing w:line="240" w:lineRule="auto"/>
        <w:ind w:right="0"/>
        <w:jc w:val="center"/>
        <w:rPr>
          <w:rFonts w:cs="Arial"/>
          <w:b/>
          <w:bCs/>
          <w:sz w:val="20"/>
        </w:rPr>
      </w:pPr>
      <w:bookmarkStart w:id="31" w:name="_Toc204597776"/>
      <w:r w:rsidRPr="005A4714">
        <w:rPr>
          <w:rFonts w:cs="Arial"/>
          <w:b/>
          <w:bCs/>
          <w:sz w:val="20"/>
        </w:rPr>
        <w:t xml:space="preserve">Tabela </w:t>
      </w:r>
      <w:r w:rsidRPr="005A4714">
        <w:rPr>
          <w:rFonts w:cs="Arial"/>
          <w:b/>
          <w:bCs/>
          <w:sz w:val="20"/>
        </w:rPr>
        <w:fldChar w:fldCharType="begin"/>
      </w:r>
      <w:r w:rsidRPr="005A4714">
        <w:rPr>
          <w:rFonts w:cs="Arial"/>
          <w:b/>
          <w:bCs/>
          <w:sz w:val="20"/>
        </w:rPr>
        <w:instrText xml:space="preserve"> SEQ Tabela \* ARABIC </w:instrText>
      </w:r>
      <w:r w:rsidRPr="005A4714">
        <w:rPr>
          <w:rFonts w:cs="Arial"/>
          <w:b/>
          <w:bCs/>
          <w:sz w:val="20"/>
        </w:rPr>
        <w:fldChar w:fldCharType="separate"/>
      </w:r>
      <w:r w:rsidR="00B45E98" w:rsidRPr="005A4714">
        <w:rPr>
          <w:rFonts w:cs="Arial"/>
          <w:b/>
          <w:bCs/>
          <w:noProof/>
          <w:sz w:val="20"/>
        </w:rPr>
        <w:t>13</w:t>
      </w:r>
      <w:r w:rsidRPr="005A4714">
        <w:rPr>
          <w:rFonts w:cs="Arial"/>
          <w:sz w:val="20"/>
        </w:rPr>
        <w:fldChar w:fldCharType="end"/>
      </w:r>
      <w:r w:rsidRPr="005A4714">
        <w:rPr>
          <w:rFonts w:cs="Arial"/>
          <w:b/>
          <w:bCs/>
          <w:sz w:val="20"/>
        </w:rPr>
        <w:t>. Przestępstwa popełnione w Obwodzie I w latach 2018-2020</w:t>
      </w:r>
      <w:bookmarkEnd w:id="3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25"/>
        <w:gridCol w:w="1479"/>
        <w:gridCol w:w="1479"/>
        <w:gridCol w:w="1479"/>
      </w:tblGrid>
      <w:tr w:rsidR="005A4714" w:rsidRPr="005A4714" w14:paraId="45694236" w14:textId="77777777" w:rsidTr="00EF2FF2">
        <w:trPr>
          <w:trHeight w:val="300"/>
          <w:tblHeader/>
          <w:jc w:val="center"/>
        </w:trPr>
        <w:tc>
          <w:tcPr>
            <w:tcW w:w="2552" w:type="pct"/>
            <w:shd w:val="clear" w:color="auto" w:fill="D9D9D9" w:themeFill="background1" w:themeFillShade="D9"/>
            <w:vAlign w:val="center"/>
          </w:tcPr>
          <w:p w14:paraId="6DA584BE" w14:textId="77777777" w:rsidR="006D3F88" w:rsidRPr="005A4714" w:rsidRDefault="006D3F88" w:rsidP="00EF2FF2">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Wyszczególnienie</w:t>
            </w:r>
          </w:p>
        </w:tc>
        <w:tc>
          <w:tcPr>
            <w:tcW w:w="816" w:type="pct"/>
            <w:shd w:val="clear" w:color="auto" w:fill="D9D9D9" w:themeFill="background1" w:themeFillShade="D9"/>
            <w:tcMar>
              <w:top w:w="15" w:type="dxa"/>
              <w:left w:w="15" w:type="dxa"/>
              <w:bottom w:w="0" w:type="dxa"/>
              <w:right w:w="15" w:type="dxa"/>
            </w:tcMar>
            <w:vAlign w:val="center"/>
          </w:tcPr>
          <w:p w14:paraId="01E24EBC" w14:textId="77777777" w:rsidR="006D3F88" w:rsidRPr="005A4714" w:rsidRDefault="006D3F88" w:rsidP="00EF2FF2">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2018</w:t>
            </w:r>
          </w:p>
        </w:tc>
        <w:tc>
          <w:tcPr>
            <w:tcW w:w="816" w:type="pct"/>
            <w:shd w:val="clear" w:color="auto" w:fill="D9D9D9" w:themeFill="background1" w:themeFillShade="D9"/>
            <w:tcMar>
              <w:top w:w="15" w:type="dxa"/>
              <w:left w:w="15" w:type="dxa"/>
              <w:bottom w:w="0" w:type="dxa"/>
              <w:right w:w="15" w:type="dxa"/>
            </w:tcMar>
            <w:vAlign w:val="center"/>
          </w:tcPr>
          <w:p w14:paraId="61F33060" w14:textId="77777777" w:rsidR="006D3F88" w:rsidRPr="005A4714" w:rsidRDefault="006D3F88" w:rsidP="00EF2FF2">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2019</w:t>
            </w:r>
          </w:p>
        </w:tc>
        <w:tc>
          <w:tcPr>
            <w:tcW w:w="816" w:type="pct"/>
            <w:shd w:val="clear" w:color="auto" w:fill="D9D9D9" w:themeFill="background1" w:themeFillShade="D9"/>
            <w:tcMar>
              <w:top w:w="15" w:type="dxa"/>
              <w:left w:w="15" w:type="dxa"/>
              <w:bottom w:w="0" w:type="dxa"/>
              <w:right w:w="15" w:type="dxa"/>
            </w:tcMar>
            <w:vAlign w:val="center"/>
          </w:tcPr>
          <w:p w14:paraId="4993C7EA" w14:textId="77777777" w:rsidR="006D3F88" w:rsidRPr="005A4714" w:rsidRDefault="006D3F88" w:rsidP="00EF2FF2">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2020</w:t>
            </w:r>
          </w:p>
        </w:tc>
      </w:tr>
      <w:tr w:rsidR="005A4714" w:rsidRPr="005A4714" w14:paraId="1C44FE1E" w14:textId="77777777" w:rsidTr="00EF2FF2">
        <w:trPr>
          <w:trHeight w:val="225"/>
          <w:jc w:val="center"/>
        </w:trPr>
        <w:tc>
          <w:tcPr>
            <w:tcW w:w="2552" w:type="pct"/>
            <w:tcMar>
              <w:top w:w="15" w:type="dxa"/>
              <w:left w:w="15" w:type="dxa"/>
              <w:bottom w:w="0" w:type="dxa"/>
              <w:right w:w="15" w:type="dxa"/>
            </w:tcMar>
            <w:vAlign w:val="center"/>
          </w:tcPr>
          <w:p w14:paraId="721DE22A" w14:textId="77777777" w:rsidR="006D3F88" w:rsidRPr="005A4714" w:rsidRDefault="006D3F88" w:rsidP="006D3F88">
            <w:pPr>
              <w:spacing w:before="60" w:after="60" w:line="240" w:lineRule="auto"/>
              <w:ind w:left="57" w:right="57"/>
              <w:jc w:val="center"/>
              <w:rPr>
                <w:rFonts w:ascii="Arial" w:hAnsi="Arial" w:cs="Arial"/>
                <w:sz w:val="20"/>
                <w:szCs w:val="20"/>
              </w:rPr>
            </w:pPr>
            <w:r w:rsidRPr="005A4714">
              <w:rPr>
                <w:rFonts w:ascii="Arial" w:hAnsi="Arial" w:cs="Arial"/>
                <w:sz w:val="20"/>
                <w:szCs w:val="20"/>
              </w:rPr>
              <w:t>Liczba przestępstw</w:t>
            </w:r>
          </w:p>
        </w:tc>
        <w:tc>
          <w:tcPr>
            <w:tcW w:w="816" w:type="pct"/>
            <w:tcMar>
              <w:top w:w="15" w:type="dxa"/>
              <w:left w:w="15" w:type="dxa"/>
              <w:bottom w:w="0" w:type="dxa"/>
              <w:right w:w="15" w:type="dxa"/>
            </w:tcMar>
            <w:vAlign w:val="center"/>
          </w:tcPr>
          <w:p w14:paraId="7F7A4935" w14:textId="3BBF608A" w:rsidR="006D3F88" w:rsidRPr="005A4714" w:rsidRDefault="006D3F88" w:rsidP="006D3F88">
            <w:pPr>
              <w:spacing w:before="60" w:after="60" w:line="240" w:lineRule="auto"/>
              <w:ind w:left="57" w:right="57"/>
              <w:jc w:val="center"/>
              <w:rPr>
                <w:rFonts w:ascii="Arial" w:hAnsi="Arial" w:cs="Arial"/>
                <w:sz w:val="20"/>
                <w:szCs w:val="20"/>
              </w:rPr>
            </w:pPr>
            <w:r w:rsidRPr="005A4714">
              <w:rPr>
                <w:rFonts w:ascii="Arial" w:eastAsia="Times New Roman" w:hAnsi="Arial" w:cs="Arial"/>
                <w:sz w:val="20"/>
                <w:szCs w:val="20"/>
                <w:lang w:eastAsia="pl-PL"/>
              </w:rPr>
              <w:t>14</w:t>
            </w:r>
          </w:p>
        </w:tc>
        <w:tc>
          <w:tcPr>
            <w:tcW w:w="816" w:type="pct"/>
            <w:tcMar>
              <w:top w:w="15" w:type="dxa"/>
              <w:left w:w="15" w:type="dxa"/>
              <w:bottom w:w="0" w:type="dxa"/>
              <w:right w:w="15" w:type="dxa"/>
            </w:tcMar>
            <w:vAlign w:val="center"/>
          </w:tcPr>
          <w:p w14:paraId="11578273" w14:textId="43DFE961" w:rsidR="006D3F88" w:rsidRPr="005A4714" w:rsidRDefault="006D3F88" w:rsidP="006D3F88">
            <w:pPr>
              <w:spacing w:before="60" w:after="60" w:line="240" w:lineRule="auto"/>
              <w:ind w:left="57" w:right="57"/>
              <w:jc w:val="center"/>
              <w:rPr>
                <w:rFonts w:ascii="Arial" w:hAnsi="Arial" w:cs="Arial"/>
                <w:sz w:val="20"/>
                <w:szCs w:val="20"/>
              </w:rPr>
            </w:pPr>
            <w:r w:rsidRPr="005A4714">
              <w:rPr>
                <w:rFonts w:ascii="Arial" w:eastAsia="Times New Roman" w:hAnsi="Arial" w:cs="Arial"/>
                <w:sz w:val="20"/>
                <w:szCs w:val="20"/>
                <w:lang w:eastAsia="pl-PL"/>
              </w:rPr>
              <w:t>8</w:t>
            </w:r>
          </w:p>
        </w:tc>
        <w:tc>
          <w:tcPr>
            <w:tcW w:w="816" w:type="pct"/>
            <w:tcMar>
              <w:top w:w="15" w:type="dxa"/>
              <w:left w:w="15" w:type="dxa"/>
              <w:bottom w:w="0" w:type="dxa"/>
              <w:right w:w="15" w:type="dxa"/>
            </w:tcMar>
            <w:vAlign w:val="center"/>
          </w:tcPr>
          <w:p w14:paraId="6534238E" w14:textId="74CCE157" w:rsidR="006D3F88" w:rsidRPr="005A4714" w:rsidRDefault="006D3F88" w:rsidP="006D3F88">
            <w:pPr>
              <w:spacing w:before="60" w:after="60" w:line="240" w:lineRule="auto"/>
              <w:ind w:left="57" w:right="57"/>
              <w:jc w:val="center"/>
              <w:rPr>
                <w:rFonts w:ascii="Arial" w:hAnsi="Arial" w:cs="Arial"/>
                <w:sz w:val="20"/>
                <w:szCs w:val="20"/>
              </w:rPr>
            </w:pPr>
            <w:r w:rsidRPr="005A4714">
              <w:rPr>
                <w:rFonts w:ascii="Arial" w:eastAsia="Times New Roman" w:hAnsi="Arial" w:cs="Arial"/>
                <w:sz w:val="20"/>
                <w:szCs w:val="20"/>
                <w:lang w:eastAsia="pl-PL"/>
              </w:rPr>
              <w:t>14</w:t>
            </w:r>
          </w:p>
        </w:tc>
      </w:tr>
      <w:tr w:rsidR="005A4714" w:rsidRPr="005A4714" w14:paraId="200BD3DB" w14:textId="77777777" w:rsidTr="00905556">
        <w:trPr>
          <w:trHeight w:val="287"/>
          <w:jc w:val="center"/>
        </w:trPr>
        <w:tc>
          <w:tcPr>
            <w:tcW w:w="2552" w:type="pct"/>
            <w:tcMar>
              <w:top w:w="15" w:type="dxa"/>
              <w:left w:w="15" w:type="dxa"/>
              <w:bottom w:w="0" w:type="dxa"/>
              <w:right w:w="15" w:type="dxa"/>
            </w:tcMar>
            <w:vAlign w:val="center"/>
          </w:tcPr>
          <w:p w14:paraId="1DD57E39" w14:textId="405A7379" w:rsidR="009A2669" w:rsidRPr="005A4714" w:rsidRDefault="00CF624D" w:rsidP="009A2669">
            <w:pPr>
              <w:spacing w:before="60" w:after="60" w:line="240" w:lineRule="auto"/>
              <w:ind w:left="57" w:right="57"/>
              <w:jc w:val="center"/>
              <w:rPr>
                <w:rFonts w:ascii="Arial" w:hAnsi="Arial" w:cs="Arial"/>
                <w:b/>
                <w:bCs/>
                <w:sz w:val="20"/>
                <w:szCs w:val="20"/>
              </w:rPr>
            </w:pPr>
            <w:bookmarkStart w:id="32" w:name="_Hlk204335101"/>
            <w:r w:rsidRPr="005A4714">
              <w:rPr>
                <w:rFonts w:ascii="Arial" w:hAnsi="Arial" w:cs="Arial"/>
                <w:b/>
                <w:bCs/>
                <w:sz w:val="20"/>
                <w:szCs w:val="20"/>
              </w:rPr>
              <w:t>Wskaźnik przestępstw popełnionych na danym obszarze na 1 000 mieszkańców</w:t>
            </w:r>
            <w:bookmarkEnd w:id="32"/>
          </w:p>
        </w:tc>
        <w:tc>
          <w:tcPr>
            <w:tcW w:w="816" w:type="pct"/>
            <w:tcMar>
              <w:top w:w="15" w:type="dxa"/>
              <w:left w:w="15" w:type="dxa"/>
              <w:bottom w:w="0" w:type="dxa"/>
              <w:right w:w="15" w:type="dxa"/>
            </w:tcMar>
            <w:vAlign w:val="center"/>
          </w:tcPr>
          <w:p w14:paraId="22580276" w14:textId="72108D70" w:rsidR="009A2669" w:rsidRPr="005A4714" w:rsidRDefault="009A2669" w:rsidP="009A2669">
            <w:pPr>
              <w:spacing w:before="60" w:after="60" w:line="240" w:lineRule="auto"/>
              <w:ind w:left="57" w:right="57"/>
              <w:jc w:val="center"/>
              <w:rPr>
                <w:rFonts w:ascii="Arial" w:hAnsi="Arial" w:cs="Arial"/>
                <w:b/>
                <w:bCs/>
                <w:sz w:val="20"/>
                <w:szCs w:val="20"/>
              </w:rPr>
            </w:pPr>
            <w:r w:rsidRPr="005A4714">
              <w:rPr>
                <w:rFonts w:ascii="Arial" w:eastAsia="Times New Roman" w:hAnsi="Arial" w:cs="Arial"/>
                <w:b/>
                <w:bCs/>
                <w:sz w:val="20"/>
                <w:szCs w:val="20"/>
                <w:lang w:eastAsia="pl-PL"/>
              </w:rPr>
              <w:t>17,61</w:t>
            </w:r>
          </w:p>
        </w:tc>
        <w:tc>
          <w:tcPr>
            <w:tcW w:w="816" w:type="pct"/>
            <w:tcMar>
              <w:top w:w="15" w:type="dxa"/>
              <w:left w:w="15" w:type="dxa"/>
              <w:bottom w:w="0" w:type="dxa"/>
              <w:right w:w="15" w:type="dxa"/>
            </w:tcMar>
            <w:vAlign w:val="center"/>
          </w:tcPr>
          <w:p w14:paraId="256333B9" w14:textId="000EF6A8" w:rsidR="009A2669" w:rsidRPr="005A4714" w:rsidRDefault="009A2669" w:rsidP="009A2669">
            <w:pPr>
              <w:spacing w:before="60" w:after="60" w:line="240" w:lineRule="auto"/>
              <w:ind w:left="57" w:right="57"/>
              <w:jc w:val="center"/>
              <w:rPr>
                <w:rFonts w:ascii="Arial" w:hAnsi="Arial" w:cs="Arial"/>
                <w:b/>
                <w:bCs/>
                <w:sz w:val="20"/>
                <w:szCs w:val="20"/>
              </w:rPr>
            </w:pPr>
            <w:r w:rsidRPr="005A4714">
              <w:rPr>
                <w:rFonts w:ascii="Arial" w:eastAsia="Times New Roman" w:hAnsi="Arial" w:cs="Arial"/>
                <w:b/>
                <w:bCs/>
                <w:sz w:val="20"/>
                <w:szCs w:val="20"/>
                <w:lang w:eastAsia="pl-PL"/>
              </w:rPr>
              <w:t>10,39</w:t>
            </w:r>
          </w:p>
        </w:tc>
        <w:tc>
          <w:tcPr>
            <w:tcW w:w="816" w:type="pct"/>
            <w:tcMar>
              <w:top w:w="15" w:type="dxa"/>
              <w:left w:w="15" w:type="dxa"/>
              <w:bottom w:w="0" w:type="dxa"/>
              <w:right w:w="15" w:type="dxa"/>
            </w:tcMar>
            <w:vAlign w:val="center"/>
          </w:tcPr>
          <w:p w14:paraId="69C4054A" w14:textId="59192CF9" w:rsidR="009A2669" w:rsidRPr="005A4714" w:rsidRDefault="009A2669" w:rsidP="009A2669">
            <w:pPr>
              <w:spacing w:before="60" w:after="60" w:line="240" w:lineRule="auto"/>
              <w:ind w:left="57" w:right="57"/>
              <w:jc w:val="center"/>
              <w:rPr>
                <w:rFonts w:ascii="Arial" w:hAnsi="Arial" w:cs="Arial"/>
                <w:b/>
                <w:bCs/>
                <w:sz w:val="20"/>
                <w:szCs w:val="20"/>
              </w:rPr>
            </w:pPr>
            <w:r w:rsidRPr="005A4714">
              <w:rPr>
                <w:rFonts w:ascii="Arial" w:eastAsia="Times New Roman" w:hAnsi="Arial" w:cs="Arial"/>
                <w:b/>
                <w:bCs/>
                <w:sz w:val="20"/>
                <w:szCs w:val="20"/>
                <w:lang w:eastAsia="pl-PL"/>
              </w:rPr>
              <w:t>18,49</w:t>
            </w:r>
          </w:p>
        </w:tc>
      </w:tr>
      <w:tr w:rsidR="005A4714" w:rsidRPr="005A4714" w14:paraId="41A4A4C8" w14:textId="77777777" w:rsidTr="00905556">
        <w:trPr>
          <w:trHeight w:val="287"/>
          <w:jc w:val="center"/>
        </w:trPr>
        <w:tc>
          <w:tcPr>
            <w:tcW w:w="2552" w:type="pct"/>
            <w:tcMar>
              <w:top w:w="15" w:type="dxa"/>
              <w:left w:w="15" w:type="dxa"/>
              <w:bottom w:w="0" w:type="dxa"/>
              <w:right w:w="15" w:type="dxa"/>
            </w:tcMar>
            <w:vAlign w:val="center"/>
          </w:tcPr>
          <w:p w14:paraId="00CB4896" w14:textId="448A8C20" w:rsidR="009A2669" w:rsidRPr="005A4714" w:rsidRDefault="009D577A" w:rsidP="009A2669">
            <w:pPr>
              <w:spacing w:before="60" w:after="60" w:line="240" w:lineRule="auto"/>
              <w:ind w:left="57" w:right="57"/>
              <w:jc w:val="center"/>
              <w:rPr>
                <w:rFonts w:ascii="Arial" w:hAnsi="Arial" w:cs="Arial"/>
                <w:sz w:val="20"/>
                <w:szCs w:val="20"/>
              </w:rPr>
            </w:pPr>
            <w:r w:rsidRPr="005A4714">
              <w:rPr>
                <w:rFonts w:ascii="Arial" w:hAnsi="Arial" w:cs="Arial"/>
                <w:sz w:val="20"/>
                <w:szCs w:val="20"/>
              </w:rPr>
              <w:t>Średni wskaźnik dla miast</w:t>
            </w:r>
            <w:r w:rsidR="008F5381" w:rsidRPr="005A4714">
              <w:rPr>
                <w:rFonts w:ascii="Arial" w:hAnsi="Arial" w:cs="Arial"/>
                <w:sz w:val="20"/>
                <w:szCs w:val="20"/>
              </w:rPr>
              <w:t>a</w:t>
            </w:r>
            <w:r w:rsidRPr="005A4714">
              <w:rPr>
                <w:rFonts w:ascii="Arial" w:hAnsi="Arial" w:cs="Arial"/>
                <w:sz w:val="20"/>
                <w:szCs w:val="20"/>
              </w:rPr>
              <w:t xml:space="preserve"> i gminy Sanniki</w:t>
            </w:r>
          </w:p>
        </w:tc>
        <w:tc>
          <w:tcPr>
            <w:tcW w:w="816" w:type="pct"/>
            <w:tcMar>
              <w:top w:w="15" w:type="dxa"/>
              <w:left w:w="15" w:type="dxa"/>
              <w:bottom w:w="0" w:type="dxa"/>
              <w:right w:w="15" w:type="dxa"/>
            </w:tcMar>
            <w:vAlign w:val="center"/>
          </w:tcPr>
          <w:p w14:paraId="11AC55AC" w14:textId="669F5813" w:rsidR="009A2669" w:rsidRPr="005A4714" w:rsidRDefault="009A2669" w:rsidP="009A2669">
            <w:pPr>
              <w:spacing w:before="60" w:after="60" w:line="240" w:lineRule="auto"/>
              <w:ind w:left="57" w:right="57"/>
              <w:jc w:val="center"/>
              <w:rPr>
                <w:rFonts w:ascii="Arial" w:eastAsia="Times New Roman" w:hAnsi="Arial" w:cs="Arial"/>
                <w:sz w:val="20"/>
                <w:szCs w:val="20"/>
                <w:lang w:eastAsia="pl-PL"/>
              </w:rPr>
            </w:pPr>
            <w:r w:rsidRPr="005A4714">
              <w:rPr>
                <w:rFonts w:ascii="Arial" w:hAnsi="Arial" w:cs="Arial"/>
                <w:bCs/>
                <w:sz w:val="20"/>
                <w:szCs w:val="20"/>
              </w:rPr>
              <w:t>12,08</w:t>
            </w:r>
          </w:p>
        </w:tc>
        <w:tc>
          <w:tcPr>
            <w:tcW w:w="816" w:type="pct"/>
            <w:tcMar>
              <w:top w:w="15" w:type="dxa"/>
              <w:left w:w="15" w:type="dxa"/>
              <w:bottom w:w="0" w:type="dxa"/>
              <w:right w:w="15" w:type="dxa"/>
            </w:tcMar>
            <w:vAlign w:val="center"/>
          </w:tcPr>
          <w:p w14:paraId="1B5F5D49" w14:textId="0A02AC2B" w:rsidR="009A2669" w:rsidRPr="005A4714" w:rsidRDefault="009A2669" w:rsidP="009A2669">
            <w:pPr>
              <w:spacing w:before="60" w:after="60" w:line="240" w:lineRule="auto"/>
              <w:ind w:left="57" w:right="57"/>
              <w:jc w:val="center"/>
              <w:rPr>
                <w:rFonts w:ascii="Arial" w:eastAsia="Times New Roman" w:hAnsi="Arial" w:cs="Arial"/>
                <w:sz w:val="20"/>
                <w:szCs w:val="20"/>
                <w:lang w:eastAsia="pl-PL"/>
              </w:rPr>
            </w:pPr>
            <w:r w:rsidRPr="005A4714">
              <w:rPr>
                <w:rFonts w:ascii="Arial" w:hAnsi="Arial" w:cs="Arial"/>
                <w:bCs/>
                <w:sz w:val="20"/>
                <w:szCs w:val="20"/>
              </w:rPr>
              <w:t>8,80</w:t>
            </w:r>
          </w:p>
        </w:tc>
        <w:tc>
          <w:tcPr>
            <w:tcW w:w="816" w:type="pct"/>
            <w:tcMar>
              <w:top w:w="15" w:type="dxa"/>
              <w:left w:w="15" w:type="dxa"/>
              <w:bottom w:w="0" w:type="dxa"/>
              <w:right w:w="15" w:type="dxa"/>
            </w:tcMar>
            <w:vAlign w:val="center"/>
          </w:tcPr>
          <w:p w14:paraId="348A8888" w14:textId="2393AA3D" w:rsidR="009A2669" w:rsidRPr="005A4714" w:rsidRDefault="009A2669" w:rsidP="009A2669">
            <w:pPr>
              <w:spacing w:before="60" w:after="60" w:line="240" w:lineRule="auto"/>
              <w:ind w:left="57" w:right="57"/>
              <w:jc w:val="center"/>
              <w:rPr>
                <w:rFonts w:ascii="Arial" w:eastAsia="Times New Roman" w:hAnsi="Arial" w:cs="Arial"/>
                <w:sz w:val="20"/>
                <w:szCs w:val="20"/>
                <w:lang w:eastAsia="pl-PL"/>
              </w:rPr>
            </w:pPr>
            <w:r w:rsidRPr="005A4714">
              <w:rPr>
                <w:rFonts w:ascii="Arial" w:hAnsi="Arial" w:cs="Arial"/>
                <w:bCs/>
                <w:sz w:val="20"/>
                <w:szCs w:val="20"/>
              </w:rPr>
              <w:t>12,00</w:t>
            </w:r>
          </w:p>
        </w:tc>
      </w:tr>
    </w:tbl>
    <w:p w14:paraId="68C4C9E2" w14:textId="51816E8E" w:rsidR="008D5E4A" w:rsidRPr="005A4714" w:rsidRDefault="006D3F88" w:rsidP="007F1DE0">
      <w:pPr>
        <w:pStyle w:val="Bezodstpw"/>
        <w:spacing w:line="240" w:lineRule="auto"/>
        <w:ind w:right="0"/>
        <w:jc w:val="right"/>
        <w:rPr>
          <w:rFonts w:cs="Arial"/>
          <w:sz w:val="18"/>
          <w:szCs w:val="18"/>
        </w:rPr>
      </w:pPr>
      <w:r w:rsidRPr="005A4714">
        <w:rPr>
          <w:rFonts w:cs="Arial"/>
          <w:sz w:val="18"/>
          <w:szCs w:val="18"/>
        </w:rPr>
        <w:t>Źródło: Opracowanie własne na podstawie danych KPP w Gostyninie</w:t>
      </w:r>
    </w:p>
    <w:p w14:paraId="30DE0529" w14:textId="2BF57A9C" w:rsidR="00CF624D" w:rsidRPr="005A4714" w:rsidRDefault="00CF624D" w:rsidP="00CF624D">
      <w:pPr>
        <w:pStyle w:val="Bezodstpw"/>
        <w:rPr>
          <w:lang w:eastAsia="ar-SA"/>
        </w:rPr>
      </w:pPr>
      <w:r w:rsidRPr="005A4714">
        <w:rPr>
          <w:lang w:eastAsia="ar-SA"/>
        </w:rPr>
        <w:lastRenderedPageBreak/>
        <w:t xml:space="preserve">Podsumowując diagnozę sfery społecznej na terenie Obwodu I, wskaźnikami, których wartości są gorsze od średniej dla miasta i gminy Sanniki, są: </w:t>
      </w:r>
    </w:p>
    <w:p w14:paraId="65277644" w14:textId="77777777" w:rsidR="00CF624D" w:rsidRPr="005A4714" w:rsidRDefault="00CF624D" w:rsidP="00CF624D">
      <w:pPr>
        <w:pStyle w:val="Bezodstpw"/>
        <w:numPr>
          <w:ilvl w:val="0"/>
          <w:numId w:val="46"/>
        </w:numPr>
        <w:spacing w:before="0" w:after="0"/>
        <w:ind w:left="357" w:right="0" w:hanging="357"/>
        <w:rPr>
          <w:lang w:eastAsia="ar-SA"/>
        </w:rPr>
      </w:pPr>
      <w:r w:rsidRPr="005A4714">
        <w:rPr>
          <w:lang w:eastAsia="ar-SA"/>
        </w:rPr>
        <w:t>udział ludności w wieku przedprodukcyjnym w ludności ogółem na danym obszarze,</w:t>
      </w:r>
    </w:p>
    <w:p w14:paraId="26760623" w14:textId="49D2D5C6" w:rsidR="00CF624D" w:rsidRPr="005A4714" w:rsidRDefault="00CF624D" w:rsidP="00CF624D">
      <w:pPr>
        <w:pStyle w:val="Bezodstpw"/>
        <w:numPr>
          <w:ilvl w:val="0"/>
          <w:numId w:val="46"/>
        </w:numPr>
        <w:spacing w:before="0" w:after="0"/>
        <w:ind w:left="357" w:right="0" w:hanging="357"/>
        <w:rPr>
          <w:lang w:eastAsia="ar-SA"/>
        </w:rPr>
      </w:pPr>
      <w:r w:rsidRPr="005A4714">
        <w:rPr>
          <w:lang w:eastAsia="ar-SA"/>
        </w:rPr>
        <w:t>udział ludności w wieku poprodukcyjnym w ludności ogółem na danym obszarze,</w:t>
      </w:r>
    </w:p>
    <w:p w14:paraId="18D62F1B" w14:textId="4B7AEC1C" w:rsidR="00CF624D" w:rsidRPr="005A4714" w:rsidRDefault="00CF624D" w:rsidP="00CF624D">
      <w:pPr>
        <w:pStyle w:val="Bezodstpw"/>
        <w:numPr>
          <w:ilvl w:val="0"/>
          <w:numId w:val="46"/>
        </w:numPr>
        <w:spacing w:before="0" w:after="0"/>
        <w:ind w:left="357" w:right="0" w:hanging="357"/>
        <w:rPr>
          <w:lang w:eastAsia="ar-SA"/>
        </w:rPr>
      </w:pPr>
      <w:r w:rsidRPr="005A4714">
        <w:rPr>
          <w:lang w:eastAsia="ar-SA"/>
        </w:rPr>
        <w:t>udział osób korzystających z pomocy społecznej z powodu długotrwałej lub ciężkiej choroby w ludności ogółem na danym obszarze,</w:t>
      </w:r>
    </w:p>
    <w:p w14:paraId="53165A60" w14:textId="7D0ECDD9" w:rsidR="00CF624D" w:rsidRPr="005A4714" w:rsidRDefault="00CF624D" w:rsidP="00CF624D">
      <w:pPr>
        <w:pStyle w:val="Bezodstpw"/>
        <w:numPr>
          <w:ilvl w:val="0"/>
          <w:numId w:val="46"/>
        </w:numPr>
        <w:spacing w:before="0" w:after="0"/>
        <w:ind w:left="357" w:right="0" w:hanging="357"/>
        <w:rPr>
          <w:lang w:eastAsia="ar-SA"/>
        </w:rPr>
      </w:pPr>
      <w:r w:rsidRPr="005A4714">
        <w:rPr>
          <w:lang w:eastAsia="ar-SA"/>
        </w:rPr>
        <w:t>udział liczby Niebieskich Kart w ludności ogółem na danym obszarze,</w:t>
      </w:r>
    </w:p>
    <w:p w14:paraId="5873DD6C" w14:textId="2F33C90C" w:rsidR="00CF624D" w:rsidRPr="005A4714" w:rsidRDefault="00CF624D" w:rsidP="00CF624D">
      <w:pPr>
        <w:pStyle w:val="Bezodstpw"/>
        <w:numPr>
          <w:ilvl w:val="0"/>
          <w:numId w:val="46"/>
        </w:numPr>
        <w:spacing w:before="0" w:after="0"/>
        <w:ind w:left="357" w:right="0" w:hanging="357"/>
        <w:rPr>
          <w:lang w:eastAsia="ar-SA"/>
        </w:rPr>
      </w:pPr>
      <w:r w:rsidRPr="005A4714">
        <w:rPr>
          <w:lang w:eastAsia="ar-SA"/>
        </w:rPr>
        <w:t>wskaźnik przestępstw popełnionych na danym obszarze na 1 000 mieszkańców.</w:t>
      </w:r>
    </w:p>
    <w:p w14:paraId="0F5FF219" w14:textId="6A2F71E1" w:rsidR="00CE1CBC" w:rsidRPr="005A4714" w:rsidRDefault="00CE1CBC" w:rsidP="00CF624D">
      <w:pPr>
        <w:pStyle w:val="Bezodstpw"/>
        <w:rPr>
          <w:lang w:eastAsia="ar-SA"/>
        </w:rPr>
      </w:pPr>
      <w:r w:rsidRPr="005A4714">
        <w:rPr>
          <w:lang w:eastAsia="ar-SA"/>
        </w:rPr>
        <w:t>W ramach diagnozy problemów i potencjałów, na podstawie frekwencji w wyborach parlamentarnych w 2023 r. i wyborach samorządowych w 2018 r na terenie miasta i gminy Sanniki, przeanalizowano poziom uczestnictwa mieszkańców w życiu publicznym. Ulice zaliczone do Obwodu I mieszczą się w granicach obwodu 4 i częściowo (w przypadku ulicy Warszawskiej) w granicach obwodu 5</w:t>
      </w:r>
      <w:r w:rsidR="001C01DF" w:rsidRPr="005A4714">
        <w:rPr>
          <w:lang w:eastAsia="ar-SA"/>
        </w:rPr>
        <w:t>, przy czym należy wskazać, że obwody głosowania uwzględniają również inne tereny, niż tylko ulice zaliczone do Obwodu I</w:t>
      </w:r>
      <w:r w:rsidRPr="005A4714">
        <w:rPr>
          <w:lang w:eastAsia="ar-SA"/>
        </w:rPr>
        <w:t xml:space="preserve">. Zgodnie z danymi frekwencja w wyborach na terenie </w:t>
      </w:r>
      <w:r w:rsidR="001C01DF" w:rsidRPr="005A4714">
        <w:rPr>
          <w:lang w:eastAsia="ar-SA"/>
        </w:rPr>
        <w:t>tych obwodów głosowania</w:t>
      </w:r>
      <w:r w:rsidRPr="005A4714">
        <w:rPr>
          <w:lang w:eastAsia="ar-SA"/>
        </w:rPr>
        <w:t xml:space="preserve"> była </w:t>
      </w:r>
      <w:r w:rsidR="001C01DF" w:rsidRPr="005A4714">
        <w:rPr>
          <w:lang w:eastAsia="ar-SA"/>
        </w:rPr>
        <w:t>wyższa</w:t>
      </w:r>
      <w:r w:rsidRPr="005A4714">
        <w:rPr>
          <w:lang w:eastAsia="ar-SA"/>
        </w:rPr>
        <w:t xml:space="preserve"> niż średnia dla gminy</w:t>
      </w:r>
      <w:r w:rsidR="001C01DF" w:rsidRPr="005A4714">
        <w:rPr>
          <w:lang w:eastAsia="ar-SA"/>
        </w:rPr>
        <w:t xml:space="preserve">, co świadczy o wyższym stopniu zaangażowania mieszkańców w życie publiczne. </w:t>
      </w:r>
    </w:p>
    <w:p w14:paraId="3F852CD9" w14:textId="212B203E" w:rsidR="00CE1CBC" w:rsidRPr="005A4714" w:rsidRDefault="00CE1CBC" w:rsidP="00CE1CBC">
      <w:pPr>
        <w:pStyle w:val="Legenda"/>
        <w:spacing w:before="120" w:after="120"/>
        <w:jc w:val="center"/>
        <w:rPr>
          <w:rFonts w:ascii="Arial" w:hAnsi="Arial" w:cs="Arial"/>
          <w:b/>
          <w:i w:val="0"/>
          <w:color w:val="auto"/>
          <w:sz w:val="20"/>
        </w:rPr>
      </w:pPr>
      <w:bookmarkStart w:id="33" w:name="_Toc204597777"/>
      <w:r w:rsidRPr="005A4714">
        <w:rPr>
          <w:rFonts w:ascii="Arial" w:hAnsi="Arial" w:cs="Arial"/>
          <w:b/>
          <w:i w:val="0"/>
          <w:color w:val="auto"/>
          <w:sz w:val="20"/>
        </w:rPr>
        <w:t xml:space="preserve">Tabela </w:t>
      </w:r>
      <w:r w:rsidRPr="005A4714">
        <w:rPr>
          <w:rFonts w:ascii="Arial" w:hAnsi="Arial" w:cs="Arial"/>
          <w:b/>
          <w:i w:val="0"/>
          <w:color w:val="auto"/>
          <w:sz w:val="20"/>
        </w:rPr>
        <w:fldChar w:fldCharType="begin"/>
      </w:r>
      <w:r w:rsidRPr="005A4714">
        <w:rPr>
          <w:rFonts w:ascii="Arial" w:hAnsi="Arial" w:cs="Arial"/>
          <w:b/>
          <w:i w:val="0"/>
          <w:color w:val="auto"/>
          <w:sz w:val="20"/>
        </w:rPr>
        <w:instrText xml:space="preserve"> SEQ Tabela \* ARABIC </w:instrText>
      </w:r>
      <w:r w:rsidRPr="005A4714">
        <w:rPr>
          <w:rFonts w:ascii="Arial" w:hAnsi="Arial" w:cs="Arial"/>
          <w:b/>
          <w:i w:val="0"/>
          <w:color w:val="auto"/>
          <w:sz w:val="20"/>
        </w:rPr>
        <w:fldChar w:fldCharType="separate"/>
      </w:r>
      <w:r w:rsidR="00B45E98" w:rsidRPr="005A4714">
        <w:rPr>
          <w:rFonts w:ascii="Arial" w:hAnsi="Arial" w:cs="Arial"/>
          <w:b/>
          <w:i w:val="0"/>
          <w:noProof/>
          <w:color w:val="auto"/>
          <w:sz w:val="20"/>
        </w:rPr>
        <w:t>14</w:t>
      </w:r>
      <w:r w:rsidRPr="005A4714">
        <w:rPr>
          <w:rFonts w:ascii="Arial" w:hAnsi="Arial" w:cs="Arial"/>
          <w:b/>
          <w:i w:val="0"/>
          <w:color w:val="auto"/>
          <w:sz w:val="20"/>
        </w:rPr>
        <w:fldChar w:fldCharType="end"/>
      </w:r>
      <w:r w:rsidRPr="005A4714">
        <w:rPr>
          <w:rFonts w:ascii="Arial" w:hAnsi="Arial" w:cs="Arial"/>
          <w:b/>
          <w:i w:val="0"/>
          <w:color w:val="auto"/>
          <w:sz w:val="20"/>
        </w:rPr>
        <w:t>. Frekwencja w wyborach parlamentarnych w 2023 r. i wyborach samorządowych w 2018 r. w Obwodzie I</w:t>
      </w:r>
      <w:bookmarkEnd w:id="33"/>
    </w:p>
    <w:tbl>
      <w:tblPr>
        <w:tblW w:w="5000" w:type="pct"/>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726"/>
        <w:gridCol w:w="2841"/>
        <w:gridCol w:w="724"/>
        <w:gridCol w:w="724"/>
        <w:gridCol w:w="1072"/>
        <w:gridCol w:w="708"/>
        <w:gridCol w:w="643"/>
        <w:gridCol w:w="794"/>
        <w:gridCol w:w="794"/>
      </w:tblGrid>
      <w:tr w:rsidR="005A4714" w:rsidRPr="005A4714" w14:paraId="3BDDF267" w14:textId="77777777" w:rsidTr="001C01DF">
        <w:trPr>
          <w:trHeight w:val="913"/>
          <w:tblHeader/>
        </w:trPr>
        <w:tc>
          <w:tcPr>
            <w:tcW w:w="402" w:type="pct"/>
            <w:vMerge w:val="restart"/>
            <w:shd w:val="clear" w:color="auto" w:fill="BFBFBF" w:themeFill="background1" w:themeFillShade="BF"/>
            <w:vAlign w:val="center"/>
            <w:hideMark/>
          </w:tcPr>
          <w:p w14:paraId="011CEBA7" w14:textId="77777777" w:rsidR="00CE1CBC" w:rsidRPr="005A4714" w:rsidRDefault="00CE1CBC" w:rsidP="00CA65E5">
            <w:pPr>
              <w:spacing w:before="60" w:after="60" w:line="240" w:lineRule="auto"/>
              <w:jc w:val="center"/>
              <w:rPr>
                <w:rFonts w:ascii="Arial" w:eastAsia="Times New Roman" w:hAnsi="Arial" w:cs="Arial"/>
                <w:b/>
                <w:bCs/>
                <w:sz w:val="14"/>
                <w:szCs w:val="14"/>
                <w:lang w:eastAsia="pl-PL"/>
              </w:rPr>
            </w:pPr>
            <w:r w:rsidRPr="005A4714">
              <w:rPr>
                <w:rFonts w:ascii="Arial" w:eastAsia="Times New Roman" w:hAnsi="Arial" w:cs="Arial"/>
                <w:b/>
                <w:bCs/>
                <w:sz w:val="14"/>
                <w:szCs w:val="14"/>
                <w:lang w:eastAsia="pl-PL"/>
              </w:rPr>
              <w:t>Nr obwodu</w:t>
            </w:r>
          </w:p>
        </w:tc>
        <w:tc>
          <w:tcPr>
            <w:tcW w:w="1574" w:type="pct"/>
            <w:vMerge w:val="restart"/>
            <w:shd w:val="clear" w:color="auto" w:fill="BFBFBF" w:themeFill="background1" w:themeFillShade="BF"/>
            <w:vAlign w:val="center"/>
            <w:hideMark/>
          </w:tcPr>
          <w:p w14:paraId="4D891AF1" w14:textId="77777777" w:rsidR="00CE1CBC" w:rsidRPr="005A4714" w:rsidRDefault="00CE1CBC" w:rsidP="00CA65E5">
            <w:pPr>
              <w:spacing w:before="60" w:after="60" w:line="240" w:lineRule="auto"/>
              <w:jc w:val="center"/>
              <w:rPr>
                <w:rFonts w:ascii="Arial" w:eastAsia="Times New Roman" w:hAnsi="Arial" w:cs="Arial"/>
                <w:b/>
                <w:bCs/>
                <w:sz w:val="14"/>
                <w:szCs w:val="14"/>
                <w:lang w:eastAsia="pl-PL"/>
              </w:rPr>
            </w:pPr>
            <w:r w:rsidRPr="005A4714">
              <w:rPr>
                <w:rFonts w:ascii="Arial" w:eastAsia="Times New Roman" w:hAnsi="Arial" w:cs="Arial"/>
                <w:b/>
                <w:bCs/>
                <w:sz w:val="14"/>
                <w:szCs w:val="14"/>
                <w:lang w:eastAsia="pl-PL"/>
              </w:rPr>
              <w:t>Granice obwodu głosowania na terenie miasta i gminy Sanniki</w:t>
            </w:r>
          </w:p>
        </w:tc>
        <w:tc>
          <w:tcPr>
            <w:tcW w:w="802" w:type="pct"/>
            <w:gridSpan w:val="2"/>
            <w:shd w:val="clear" w:color="auto" w:fill="BFBFBF" w:themeFill="background1" w:themeFillShade="BF"/>
            <w:vAlign w:val="center"/>
          </w:tcPr>
          <w:p w14:paraId="1FDB6F03" w14:textId="77777777" w:rsidR="00CE1CBC" w:rsidRPr="005A4714" w:rsidRDefault="00CE1CBC" w:rsidP="00CA65E5">
            <w:pPr>
              <w:spacing w:before="60" w:after="60" w:line="240" w:lineRule="auto"/>
              <w:jc w:val="center"/>
              <w:rPr>
                <w:rFonts w:ascii="Arial" w:eastAsia="Times New Roman" w:hAnsi="Arial" w:cs="Arial"/>
                <w:b/>
                <w:bCs/>
                <w:sz w:val="14"/>
                <w:szCs w:val="14"/>
                <w:lang w:eastAsia="pl-PL"/>
              </w:rPr>
            </w:pPr>
            <w:r w:rsidRPr="005A4714">
              <w:rPr>
                <w:rFonts w:ascii="Arial" w:eastAsia="Times New Roman" w:hAnsi="Arial" w:cs="Arial"/>
                <w:b/>
                <w:bCs/>
                <w:sz w:val="14"/>
                <w:szCs w:val="14"/>
                <w:lang w:eastAsia="pl-PL"/>
              </w:rPr>
              <w:t>Frekwencja w wyborach parlamentarnych w 2023 r.</w:t>
            </w:r>
          </w:p>
        </w:tc>
        <w:tc>
          <w:tcPr>
            <w:tcW w:w="2222" w:type="pct"/>
            <w:gridSpan w:val="5"/>
            <w:shd w:val="clear" w:color="auto" w:fill="BFBFBF" w:themeFill="background1" w:themeFillShade="BF"/>
            <w:vAlign w:val="center"/>
          </w:tcPr>
          <w:p w14:paraId="403E94C4" w14:textId="77777777" w:rsidR="00CE1CBC" w:rsidRPr="005A4714" w:rsidRDefault="00CE1CBC" w:rsidP="00CA65E5">
            <w:pPr>
              <w:spacing w:before="60" w:after="60" w:line="240" w:lineRule="auto"/>
              <w:jc w:val="center"/>
              <w:rPr>
                <w:rFonts w:ascii="Arial" w:eastAsia="Times New Roman" w:hAnsi="Arial" w:cs="Arial"/>
                <w:b/>
                <w:bCs/>
                <w:sz w:val="14"/>
                <w:szCs w:val="14"/>
                <w:lang w:eastAsia="pl-PL"/>
              </w:rPr>
            </w:pPr>
            <w:r w:rsidRPr="005A4714">
              <w:rPr>
                <w:rFonts w:ascii="Arial" w:eastAsia="Times New Roman" w:hAnsi="Arial" w:cs="Arial"/>
                <w:b/>
                <w:bCs/>
                <w:sz w:val="14"/>
                <w:szCs w:val="14"/>
                <w:lang w:eastAsia="pl-PL"/>
              </w:rPr>
              <w:t>Frekwencja w wyborach samorządowych w 2018 r.</w:t>
            </w:r>
          </w:p>
        </w:tc>
      </w:tr>
      <w:tr w:rsidR="005A4714" w:rsidRPr="005A4714" w14:paraId="023A76AF" w14:textId="77777777" w:rsidTr="001C01DF">
        <w:trPr>
          <w:trHeight w:val="465"/>
          <w:tblHeader/>
        </w:trPr>
        <w:tc>
          <w:tcPr>
            <w:tcW w:w="402" w:type="pct"/>
            <w:vMerge/>
            <w:shd w:val="clear" w:color="auto" w:fill="BFBFBF" w:themeFill="background1" w:themeFillShade="BF"/>
            <w:vAlign w:val="center"/>
            <w:hideMark/>
          </w:tcPr>
          <w:p w14:paraId="4CA93308" w14:textId="77777777" w:rsidR="00CE1CBC" w:rsidRPr="005A4714" w:rsidRDefault="00CE1CBC" w:rsidP="00CA65E5">
            <w:pPr>
              <w:spacing w:before="60" w:after="60" w:line="240" w:lineRule="auto"/>
              <w:jc w:val="center"/>
              <w:rPr>
                <w:rFonts w:ascii="Arial" w:eastAsia="Times New Roman" w:hAnsi="Arial" w:cs="Arial"/>
                <w:b/>
                <w:bCs/>
                <w:sz w:val="14"/>
                <w:szCs w:val="14"/>
                <w:lang w:eastAsia="pl-PL"/>
              </w:rPr>
            </w:pPr>
          </w:p>
        </w:tc>
        <w:tc>
          <w:tcPr>
            <w:tcW w:w="1574" w:type="pct"/>
            <w:vMerge/>
            <w:shd w:val="clear" w:color="auto" w:fill="BFBFBF" w:themeFill="background1" w:themeFillShade="BF"/>
            <w:vAlign w:val="center"/>
            <w:hideMark/>
          </w:tcPr>
          <w:p w14:paraId="12179D0A" w14:textId="77777777" w:rsidR="00CE1CBC" w:rsidRPr="005A4714" w:rsidRDefault="00CE1CBC" w:rsidP="00CA65E5">
            <w:pPr>
              <w:spacing w:before="60" w:after="60" w:line="240" w:lineRule="auto"/>
              <w:jc w:val="center"/>
              <w:rPr>
                <w:rFonts w:ascii="Arial" w:eastAsia="Times New Roman" w:hAnsi="Arial" w:cs="Arial"/>
                <w:b/>
                <w:bCs/>
                <w:sz w:val="14"/>
                <w:szCs w:val="14"/>
                <w:lang w:eastAsia="pl-PL"/>
              </w:rPr>
            </w:pPr>
          </w:p>
        </w:tc>
        <w:tc>
          <w:tcPr>
            <w:tcW w:w="401" w:type="pct"/>
            <w:shd w:val="clear" w:color="auto" w:fill="BFBFBF" w:themeFill="background1" w:themeFillShade="BF"/>
            <w:vAlign w:val="center"/>
          </w:tcPr>
          <w:p w14:paraId="2EF04806" w14:textId="77777777" w:rsidR="00CE1CBC" w:rsidRPr="005A4714" w:rsidRDefault="00CE1CBC" w:rsidP="00CA65E5">
            <w:pPr>
              <w:spacing w:before="60" w:after="60" w:line="240" w:lineRule="auto"/>
              <w:jc w:val="center"/>
              <w:rPr>
                <w:rFonts w:ascii="Arial" w:eastAsia="Times New Roman" w:hAnsi="Arial" w:cs="Arial"/>
                <w:b/>
                <w:bCs/>
                <w:sz w:val="14"/>
                <w:szCs w:val="14"/>
                <w:lang w:eastAsia="pl-PL"/>
              </w:rPr>
            </w:pPr>
            <w:r w:rsidRPr="005A4714">
              <w:rPr>
                <w:rFonts w:ascii="Arial" w:eastAsia="Times New Roman" w:hAnsi="Arial" w:cs="Arial"/>
                <w:b/>
                <w:bCs/>
                <w:sz w:val="14"/>
                <w:szCs w:val="14"/>
                <w:lang w:eastAsia="pl-PL"/>
              </w:rPr>
              <w:t>Sejm</w:t>
            </w:r>
          </w:p>
        </w:tc>
        <w:tc>
          <w:tcPr>
            <w:tcW w:w="401" w:type="pct"/>
            <w:shd w:val="clear" w:color="auto" w:fill="BFBFBF" w:themeFill="background1" w:themeFillShade="BF"/>
            <w:vAlign w:val="center"/>
          </w:tcPr>
          <w:p w14:paraId="5307DB48" w14:textId="77777777" w:rsidR="00CE1CBC" w:rsidRPr="005A4714" w:rsidRDefault="00CE1CBC" w:rsidP="00CA65E5">
            <w:pPr>
              <w:spacing w:before="60" w:after="60" w:line="240" w:lineRule="auto"/>
              <w:jc w:val="center"/>
              <w:rPr>
                <w:rFonts w:ascii="Arial" w:eastAsia="Times New Roman" w:hAnsi="Arial" w:cs="Arial"/>
                <w:b/>
                <w:bCs/>
                <w:sz w:val="14"/>
                <w:szCs w:val="14"/>
                <w:lang w:eastAsia="pl-PL"/>
              </w:rPr>
            </w:pPr>
            <w:r w:rsidRPr="005A4714">
              <w:rPr>
                <w:rFonts w:ascii="Arial" w:eastAsia="Times New Roman" w:hAnsi="Arial" w:cs="Arial"/>
                <w:b/>
                <w:bCs/>
                <w:sz w:val="14"/>
                <w:szCs w:val="14"/>
                <w:lang w:eastAsia="pl-PL"/>
              </w:rPr>
              <w:t>Senat</w:t>
            </w:r>
          </w:p>
        </w:tc>
        <w:tc>
          <w:tcPr>
            <w:tcW w:w="594" w:type="pct"/>
            <w:shd w:val="clear" w:color="auto" w:fill="BFBFBF" w:themeFill="background1" w:themeFillShade="BF"/>
            <w:vAlign w:val="center"/>
          </w:tcPr>
          <w:p w14:paraId="6F742F79" w14:textId="77777777" w:rsidR="00CE1CBC" w:rsidRPr="005A4714" w:rsidRDefault="00CE1CBC" w:rsidP="00CA65E5">
            <w:pPr>
              <w:spacing w:before="60" w:after="60" w:line="240" w:lineRule="auto"/>
              <w:jc w:val="center"/>
              <w:rPr>
                <w:rFonts w:ascii="Arial" w:eastAsia="Times New Roman" w:hAnsi="Arial" w:cs="Arial"/>
                <w:b/>
                <w:bCs/>
                <w:sz w:val="14"/>
                <w:szCs w:val="14"/>
                <w:lang w:eastAsia="pl-PL"/>
              </w:rPr>
            </w:pPr>
            <w:r w:rsidRPr="005A4714">
              <w:rPr>
                <w:rFonts w:ascii="Arial" w:eastAsia="Times New Roman" w:hAnsi="Arial" w:cs="Arial"/>
                <w:b/>
                <w:bCs/>
                <w:sz w:val="14"/>
                <w:szCs w:val="14"/>
                <w:lang w:eastAsia="pl-PL"/>
              </w:rPr>
              <w:t>Sejmik województwa</w:t>
            </w:r>
          </w:p>
        </w:tc>
        <w:tc>
          <w:tcPr>
            <w:tcW w:w="392" w:type="pct"/>
            <w:shd w:val="clear" w:color="auto" w:fill="BFBFBF" w:themeFill="background1" w:themeFillShade="BF"/>
            <w:vAlign w:val="center"/>
          </w:tcPr>
          <w:p w14:paraId="574E1863" w14:textId="77777777" w:rsidR="00CE1CBC" w:rsidRPr="005A4714" w:rsidRDefault="00CE1CBC" w:rsidP="00CA65E5">
            <w:pPr>
              <w:spacing w:before="60" w:after="60" w:line="240" w:lineRule="auto"/>
              <w:jc w:val="center"/>
              <w:rPr>
                <w:rFonts w:ascii="Arial" w:eastAsia="Times New Roman" w:hAnsi="Arial" w:cs="Arial"/>
                <w:b/>
                <w:bCs/>
                <w:sz w:val="14"/>
                <w:szCs w:val="14"/>
                <w:lang w:eastAsia="pl-PL"/>
              </w:rPr>
            </w:pPr>
            <w:r w:rsidRPr="005A4714">
              <w:rPr>
                <w:rFonts w:ascii="Arial" w:eastAsia="Times New Roman" w:hAnsi="Arial" w:cs="Arial"/>
                <w:b/>
                <w:bCs/>
                <w:sz w:val="14"/>
                <w:szCs w:val="14"/>
                <w:lang w:eastAsia="pl-PL"/>
              </w:rPr>
              <w:t>Rada Powiatu</w:t>
            </w:r>
          </w:p>
        </w:tc>
        <w:tc>
          <w:tcPr>
            <w:tcW w:w="356" w:type="pct"/>
            <w:shd w:val="clear" w:color="auto" w:fill="BFBFBF" w:themeFill="background1" w:themeFillShade="BF"/>
            <w:vAlign w:val="center"/>
          </w:tcPr>
          <w:p w14:paraId="6A0A694D" w14:textId="77777777" w:rsidR="00CE1CBC" w:rsidRPr="005A4714" w:rsidRDefault="00CE1CBC" w:rsidP="00CA65E5">
            <w:pPr>
              <w:spacing w:before="60" w:after="60" w:line="240" w:lineRule="auto"/>
              <w:jc w:val="center"/>
              <w:rPr>
                <w:rFonts w:ascii="Arial" w:eastAsia="Times New Roman" w:hAnsi="Arial" w:cs="Arial"/>
                <w:b/>
                <w:bCs/>
                <w:sz w:val="14"/>
                <w:szCs w:val="14"/>
                <w:lang w:eastAsia="pl-PL"/>
              </w:rPr>
            </w:pPr>
            <w:r w:rsidRPr="005A4714">
              <w:rPr>
                <w:rFonts w:ascii="Arial" w:eastAsia="Times New Roman" w:hAnsi="Arial" w:cs="Arial"/>
                <w:b/>
                <w:bCs/>
                <w:sz w:val="14"/>
                <w:szCs w:val="14"/>
                <w:lang w:eastAsia="pl-PL"/>
              </w:rPr>
              <w:t>Rada miasta</w:t>
            </w:r>
          </w:p>
        </w:tc>
        <w:tc>
          <w:tcPr>
            <w:tcW w:w="440" w:type="pct"/>
            <w:shd w:val="clear" w:color="auto" w:fill="BFBFBF" w:themeFill="background1" w:themeFillShade="BF"/>
            <w:vAlign w:val="center"/>
          </w:tcPr>
          <w:p w14:paraId="2C7698EC" w14:textId="77777777" w:rsidR="00CE1CBC" w:rsidRPr="005A4714" w:rsidRDefault="00CE1CBC" w:rsidP="00CA65E5">
            <w:pPr>
              <w:spacing w:before="60" w:after="60" w:line="240" w:lineRule="auto"/>
              <w:jc w:val="center"/>
              <w:rPr>
                <w:rFonts w:ascii="Arial" w:eastAsia="Times New Roman" w:hAnsi="Arial" w:cs="Arial"/>
                <w:b/>
                <w:bCs/>
                <w:sz w:val="14"/>
                <w:szCs w:val="14"/>
                <w:lang w:eastAsia="pl-PL"/>
              </w:rPr>
            </w:pPr>
            <w:r w:rsidRPr="005A4714">
              <w:rPr>
                <w:rFonts w:ascii="Arial" w:eastAsia="Times New Roman" w:hAnsi="Arial" w:cs="Arial"/>
                <w:b/>
                <w:bCs/>
                <w:sz w:val="14"/>
                <w:szCs w:val="14"/>
                <w:lang w:eastAsia="pl-PL"/>
              </w:rPr>
              <w:t>Burmistrz</w:t>
            </w:r>
            <w:r w:rsidRPr="005A4714">
              <w:rPr>
                <w:rFonts w:ascii="Arial" w:eastAsia="Times New Roman" w:hAnsi="Arial" w:cs="Arial"/>
                <w:b/>
                <w:bCs/>
                <w:sz w:val="14"/>
                <w:szCs w:val="14"/>
                <w:lang w:eastAsia="pl-PL"/>
              </w:rPr>
              <w:br/>
              <w:t>I tura</w:t>
            </w:r>
          </w:p>
        </w:tc>
        <w:tc>
          <w:tcPr>
            <w:tcW w:w="440" w:type="pct"/>
            <w:shd w:val="clear" w:color="auto" w:fill="BFBFBF" w:themeFill="background1" w:themeFillShade="BF"/>
            <w:vAlign w:val="center"/>
          </w:tcPr>
          <w:p w14:paraId="5CD5696E" w14:textId="77777777" w:rsidR="00CE1CBC" w:rsidRPr="005A4714" w:rsidRDefault="00CE1CBC" w:rsidP="00CA65E5">
            <w:pPr>
              <w:spacing w:before="60" w:after="60" w:line="240" w:lineRule="auto"/>
              <w:jc w:val="center"/>
              <w:rPr>
                <w:rFonts w:ascii="Arial" w:eastAsia="Times New Roman" w:hAnsi="Arial" w:cs="Arial"/>
                <w:b/>
                <w:bCs/>
                <w:sz w:val="14"/>
                <w:szCs w:val="14"/>
                <w:lang w:eastAsia="pl-PL"/>
              </w:rPr>
            </w:pPr>
            <w:r w:rsidRPr="005A4714">
              <w:rPr>
                <w:rFonts w:ascii="Arial" w:eastAsia="Times New Roman" w:hAnsi="Arial" w:cs="Arial"/>
                <w:b/>
                <w:bCs/>
                <w:sz w:val="14"/>
                <w:szCs w:val="14"/>
                <w:lang w:eastAsia="pl-PL"/>
              </w:rPr>
              <w:t>Burmistrz</w:t>
            </w:r>
            <w:r w:rsidRPr="005A4714">
              <w:rPr>
                <w:rFonts w:ascii="Arial" w:eastAsia="Times New Roman" w:hAnsi="Arial" w:cs="Arial"/>
                <w:b/>
                <w:bCs/>
                <w:sz w:val="14"/>
                <w:szCs w:val="14"/>
                <w:lang w:eastAsia="pl-PL"/>
              </w:rPr>
              <w:br/>
              <w:t>II tura</w:t>
            </w:r>
          </w:p>
        </w:tc>
      </w:tr>
      <w:tr w:rsidR="005A4714" w:rsidRPr="005A4714" w14:paraId="6ADE31D6" w14:textId="77777777" w:rsidTr="001C01DF">
        <w:trPr>
          <w:trHeight w:val="721"/>
        </w:trPr>
        <w:tc>
          <w:tcPr>
            <w:tcW w:w="402" w:type="pct"/>
            <w:vAlign w:val="center"/>
            <w:hideMark/>
          </w:tcPr>
          <w:p w14:paraId="5978FEF9" w14:textId="77777777" w:rsidR="00CE1CBC" w:rsidRPr="005A4714" w:rsidRDefault="00CE1CBC" w:rsidP="00CA65E5">
            <w:pPr>
              <w:spacing w:before="60" w:after="60" w:line="240" w:lineRule="auto"/>
              <w:jc w:val="center"/>
              <w:rPr>
                <w:rFonts w:ascii="Arial" w:eastAsia="Times New Roman" w:hAnsi="Arial" w:cs="Arial"/>
                <w:sz w:val="14"/>
                <w:szCs w:val="14"/>
                <w:lang w:eastAsia="pl-PL"/>
              </w:rPr>
            </w:pPr>
            <w:r w:rsidRPr="005A4714">
              <w:rPr>
                <w:rFonts w:ascii="Arial" w:eastAsia="Times New Roman" w:hAnsi="Arial" w:cs="Arial"/>
                <w:sz w:val="14"/>
                <w:szCs w:val="14"/>
                <w:lang w:eastAsia="pl-PL"/>
              </w:rPr>
              <w:t>4</w:t>
            </w:r>
          </w:p>
        </w:tc>
        <w:tc>
          <w:tcPr>
            <w:tcW w:w="1574" w:type="pct"/>
            <w:vAlign w:val="center"/>
            <w:hideMark/>
          </w:tcPr>
          <w:p w14:paraId="11DA8488" w14:textId="77777777" w:rsidR="00CE1CBC" w:rsidRPr="005A4714" w:rsidRDefault="00CE1CBC" w:rsidP="00CA65E5">
            <w:pPr>
              <w:spacing w:before="60" w:after="60" w:line="240" w:lineRule="auto"/>
              <w:jc w:val="center"/>
              <w:rPr>
                <w:rFonts w:ascii="Arial" w:eastAsia="Times New Roman" w:hAnsi="Arial" w:cs="Arial"/>
                <w:sz w:val="14"/>
                <w:szCs w:val="14"/>
                <w:lang w:eastAsia="pl-PL"/>
              </w:rPr>
            </w:pPr>
            <w:r w:rsidRPr="005A4714">
              <w:rPr>
                <w:rFonts w:ascii="Arial" w:eastAsia="Times New Roman" w:hAnsi="Arial" w:cs="Arial"/>
                <w:sz w:val="14"/>
                <w:szCs w:val="14"/>
                <w:lang w:eastAsia="pl-PL"/>
              </w:rPr>
              <w:t>Granice administracyjne sołectw: Osmólsk, Szkarada. Miasto Sanniki: wszystkie numery domów położonych przy: ul. Krótka, ul. Lotników, ul. Łowicka, ul. Polna, ul. Topolowa, ul. Warszawska-numery nieparzyste od 121 do 191, ul. Wiejska, ul. Żychlińska</w:t>
            </w:r>
          </w:p>
        </w:tc>
        <w:tc>
          <w:tcPr>
            <w:tcW w:w="401" w:type="pct"/>
            <w:vAlign w:val="center"/>
          </w:tcPr>
          <w:p w14:paraId="071B025E" w14:textId="77777777" w:rsidR="00CE1CBC" w:rsidRPr="005A4714" w:rsidRDefault="00CE1CBC" w:rsidP="00CA65E5">
            <w:pPr>
              <w:spacing w:before="60" w:after="60" w:line="240" w:lineRule="auto"/>
              <w:jc w:val="center"/>
              <w:rPr>
                <w:rFonts w:ascii="Arial" w:eastAsia="Times New Roman" w:hAnsi="Arial" w:cs="Arial"/>
                <w:sz w:val="14"/>
                <w:szCs w:val="14"/>
                <w:lang w:eastAsia="pl-PL"/>
              </w:rPr>
            </w:pPr>
            <w:r w:rsidRPr="005A4714">
              <w:rPr>
                <w:rFonts w:ascii="Arial" w:hAnsi="Arial" w:cs="Arial"/>
                <w:sz w:val="14"/>
                <w:szCs w:val="14"/>
              </w:rPr>
              <w:t>76,12%</w:t>
            </w:r>
          </w:p>
        </w:tc>
        <w:tc>
          <w:tcPr>
            <w:tcW w:w="401" w:type="pct"/>
            <w:vAlign w:val="center"/>
          </w:tcPr>
          <w:p w14:paraId="32368307" w14:textId="77777777" w:rsidR="00CE1CBC" w:rsidRPr="005A4714" w:rsidRDefault="00CE1CBC" w:rsidP="00CA65E5">
            <w:pPr>
              <w:spacing w:before="60" w:after="60" w:line="240" w:lineRule="auto"/>
              <w:jc w:val="center"/>
              <w:rPr>
                <w:rFonts w:ascii="Arial" w:eastAsia="Times New Roman" w:hAnsi="Arial" w:cs="Arial"/>
                <w:sz w:val="14"/>
                <w:szCs w:val="14"/>
                <w:lang w:eastAsia="pl-PL"/>
              </w:rPr>
            </w:pPr>
            <w:r w:rsidRPr="005A4714">
              <w:rPr>
                <w:rFonts w:ascii="Arial" w:hAnsi="Arial" w:cs="Arial"/>
                <w:sz w:val="14"/>
                <w:szCs w:val="14"/>
              </w:rPr>
              <w:t>75,97%</w:t>
            </w:r>
          </w:p>
        </w:tc>
        <w:tc>
          <w:tcPr>
            <w:tcW w:w="594" w:type="pct"/>
            <w:vAlign w:val="center"/>
          </w:tcPr>
          <w:p w14:paraId="704D63D4" w14:textId="77777777" w:rsidR="00CE1CBC" w:rsidRPr="005A4714" w:rsidRDefault="00CE1CBC" w:rsidP="00CA65E5">
            <w:pPr>
              <w:spacing w:before="60" w:after="60" w:line="240" w:lineRule="auto"/>
              <w:jc w:val="center"/>
              <w:rPr>
                <w:rFonts w:ascii="Arial" w:eastAsia="Times New Roman" w:hAnsi="Arial" w:cs="Arial"/>
                <w:sz w:val="14"/>
                <w:szCs w:val="14"/>
                <w:lang w:eastAsia="pl-PL"/>
              </w:rPr>
            </w:pPr>
            <w:r w:rsidRPr="005A4714">
              <w:rPr>
                <w:rFonts w:ascii="Arial" w:hAnsi="Arial" w:cs="Arial"/>
                <w:sz w:val="14"/>
                <w:szCs w:val="14"/>
              </w:rPr>
              <w:t>65,81%</w:t>
            </w:r>
          </w:p>
        </w:tc>
        <w:tc>
          <w:tcPr>
            <w:tcW w:w="392" w:type="pct"/>
            <w:vAlign w:val="center"/>
          </w:tcPr>
          <w:p w14:paraId="63FBB65F" w14:textId="77777777" w:rsidR="00CE1CBC" w:rsidRPr="005A4714" w:rsidRDefault="00CE1CBC" w:rsidP="00CA65E5">
            <w:pPr>
              <w:spacing w:before="60" w:after="60" w:line="240" w:lineRule="auto"/>
              <w:jc w:val="center"/>
              <w:rPr>
                <w:rFonts w:ascii="Arial" w:eastAsia="Times New Roman" w:hAnsi="Arial" w:cs="Arial"/>
                <w:sz w:val="14"/>
                <w:szCs w:val="14"/>
                <w:lang w:eastAsia="pl-PL"/>
              </w:rPr>
            </w:pPr>
            <w:r w:rsidRPr="005A4714">
              <w:rPr>
                <w:rFonts w:ascii="Arial" w:hAnsi="Arial" w:cs="Arial"/>
                <w:sz w:val="14"/>
                <w:szCs w:val="14"/>
              </w:rPr>
              <w:t>65,81%</w:t>
            </w:r>
          </w:p>
        </w:tc>
        <w:tc>
          <w:tcPr>
            <w:tcW w:w="356" w:type="pct"/>
            <w:vAlign w:val="center"/>
          </w:tcPr>
          <w:p w14:paraId="4A904C2D" w14:textId="77777777" w:rsidR="00CE1CBC" w:rsidRPr="005A4714" w:rsidRDefault="00CE1CBC" w:rsidP="00CA65E5">
            <w:pPr>
              <w:spacing w:before="60" w:after="60" w:line="240" w:lineRule="auto"/>
              <w:jc w:val="center"/>
              <w:rPr>
                <w:rFonts w:ascii="Arial" w:eastAsia="Times New Roman" w:hAnsi="Arial" w:cs="Arial"/>
                <w:sz w:val="14"/>
                <w:szCs w:val="14"/>
                <w:lang w:eastAsia="pl-PL"/>
              </w:rPr>
            </w:pPr>
            <w:r w:rsidRPr="005A4714">
              <w:rPr>
                <w:rFonts w:ascii="Arial" w:hAnsi="Arial" w:cs="Arial"/>
                <w:sz w:val="14"/>
                <w:szCs w:val="14"/>
              </w:rPr>
              <w:t>65,81%</w:t>
            </w:r>
          </w:p>
        </w:tc>
        <w:tc>
          <w:tcPr>
            <w:tcW w:w="440" w:type="pct"/>
            <w:vAlign w:val="center"/>
          </w:tcPr>
          <w:p w14:paraId="1CC7493E" w14:textId="77777777" w:rsidR="00CE1CBC" w:rsidRPr="005A4714" w:rsidRDefault="00CE1CBC" w:rsidP="00CA65E5">
            <w:pPr>
              <w:spacing w:before="60" w:after="60" w:line="240" w:lineRule="auto"/>
              <w:jc w:val="center"/>
              <w:rPr>
                <w:rFonts w:ascii="Arial" w:eastAsia="Times New Roman" w:hAnsi="Arial" w:cs="Arial"/>
                <w:sz w:val="14"/>
                <w:szCs w:val="14"/>
                <w:lang w:eastAsia="pl-PL"/>
              </w:rPr>
            </w:pPr>
            <w:r w:rsidRPr="005A4714">
              <w:rPr>
                <w:rFonts w:ascii="Arial" w:hAnsi="Arial" w:cs="Arial"/>
                <w:sz w:val="14"/>
                <w:szCs w:val="14"/>
              </w:rPr>
              <w:t>65,81%</w:t>
            </w:r>
          </w:p>
        </w:tc>
        <w:tc>
          <w:tcPr>
            <w:tcW w:w="440" w:type="pct"/>
            <w:vAlign w:val="center"/>
          </w:tcPr>
          <w:p w14:paraId="2451A2C5" w14:textId="77777777" w:rsidR="00CE1CBC" w:rsidRPr="005A4714" w:rsidRDefault="00CE1CBC" w:rsidP="00CA65E5">
            <w:pPr>
              <w:spacing w:before="60" w:after="60" w:line="240" w:lineRule="auto"/>
              <w:jc w:val="center"/>
              <w:rPr>
                <w:rFonts w:ascii="Arial" w:eastAsia="Times New Roman" w:hAnsi="Arial" w:cs="Arial"/>
                <w:sz w:val="14"/>
                <w:szCs w:val="14"/>
                <w:lang w:eastAsia="pl-PL"/>
              </w:rPr>
            </w:pPr>
            <w:r w:rsidRPr="005A4714">
              <w:rPr>
                <w:rFonts w:ascii="Arial" w:hAnsi="Arial" w:cs="Arial"/>
                <w:sz w:val="14"/>
                <w:szCs w:val="14"/>
              </w:rPr>
              <w:t>63,90%</w:t>
            </w:r>
          </w:p>
        </w:tc>
      </w:tr>
      <w:tr w:rsidR="005A4714" w:rsidRPr="005A4714" w14:paraId="79879993" w14:textId="77777777" w:rsidTr="001C01DF">
        <w:trPr>
          <w:trHeight w:val="748"/>
        </w:trPr>
        <w:tc>
          <w:tcPr>
            <w:tcW w:w="402" w:type="pct"/>
            <w:vAlign w:val="center"/>
            <w:hideMark/>
          </w:tcPr>
          <w:p w14:paraId="692AC983" w14:textId="77777777" w:rsidR="00CE1CBC" w:rsidRPr="005A4714" w:rsidRDefault="00CE1CBC" w:rsidP="00CA65E5">
            <w:pPr>
              <w:spacing w:before="60" w:after="60" w:line="240" w:lineRule="auto"/>
              <w:jc w:val="center"/>
              <w:rPr>
                <w:rFonts w:ascii="Arial" w:eastAsia="Times New Roman" w:hAnsi="Arial" w:cs="Arial"/>
                <w:sz w:val="14"/>
                <w:szCs w:val="14"/>
                <w:lang w:eastAsia="pl-PL"/>
              </w:rPr>
            </w:pPr>
            <w:r w:rsidRPr="005A4714">
              <w:rPr>
                <w:rFonts w:ascii="Arial" w:eastAsia="Times New Roman" w:hAnsi="Arial" w:cs="Arial"/>
                <w:sz w:val="14"/>
                <w:szCs w:val="14"/>
                <w:lang w:eastAsia="pl-PL"/>
              </w:rPr>
              <w:t>5</w:t>
            </w:r>
          </w:p>
        </w:tc>
        <w:tc>
          <w:tcPr>
            <w:tcW w:w="1574" w:type="pct"/>
            <w:vAlign w:val="center"/>
            <w:hideMark/>
          </w:tcPr>
          <w:p w14:paraId="2981A0A6" w14:textId="77777777" w:rsidR="00CE1CBC" w:rsidRPr="005A4714" w:rsidRDefault="00CE1CBC" w:rsidP="00CA65E5">
            <w:pPr>
              <w:spacing w:before="60" w:after="60" w:line="240" w:lineRule="auto"/>
              <w:jc w:val="center"/>
              <w:rPr>
                <w:rFonts w:ascii="Arial" w:eastAsia="Times New Roman" w:hAnsi="Arial" w:cs="Arial"/>
                <w:sz w:val="14"/>
                <w:szCs w:val="14"/>
                <w:lang w:eastAsia="pl-PL"/>
              </w:rPr>
            </w:pPr>
            <w:r w:rsidRPr="005A4714">
              <w:rPr>
                <w:rFonts w:ascii="Arial" w:eastAsia="Times New Roman" w:hAnsi="Arial" w:cs="Arial"/>
                <w:sz w:val="14"/>
                <w:szCs w:val="14"/>
                <w:lang w:eastAsia="pl-PL"/>
              </w:rPr>
              <w:t>Miasto Sanniki: wszystkie numery domów położonych przy: ul. Bankowa, ul. Bohaterów Ludowych, ul. Firmowa, ul. Jaśminowa, ul. Poprzeczna, ul. Północna, ul. Skrajna, ul. Witosa, ul. Wschodnia, ul. Zachodnia, ul. Żabia, ul. Żytnia, ul. Warszawska-wszystkie numery parzyste oraz numery nieparzyste od 1 do 119</w:t>
            </w:r>
          </w:p>
        </w:tc>
        <w:tc>
          <w:tcPr>
            <w:tcW w:w="401" w:type="pct"/>
            <w:vAlign w:val="center"/>
          </w:tcPr>
          <w:p w14:paraId="6CFCD605" w14:textId="77777777" w:rsidR="00CE1CBC" w:rsidRPr="005A4714" w:rsidRDefault="00CE1CBC" w:rsidP="00CA65E5">
            <w:pPr>
              <w:spacing w:before="60" w:after="60" w:line="240" w:lineRule="auto"/>
              <w:jc w:val="center"/>
              <w:rPr>
                <w:rFonts w:ascii="Arial" w:eastAsia="Times New Roman" w:hAnsi="Arial" w:cs="Arial"/>
                <w:sz w:val="14"/>
                <w:szCs w:val="14"/>
                <w:lang w:eastAsia="pl-PL"/>
              </w:rPr>
            </w:pPr>
            <w:r w:rsidRPr="005A4714">
              <w:rPr>
                <w:rFonts w:ascii="Arial" w:hAnsi="Arial" w:cs="Arial"/>
                <w:sz w:val="14"/>
                <w:szCs w:val="14"/>
              </w:rPr>
              <w:t>76,31%</w:t>
            </w:r>
          </w:p>
        </w:tc>
        <w:tc>
          <w:tcPr>
            <w:tcW w:w="401" w:type="pct"/>
            <w:vAlign w:val="center"/>
          </w:tcPr>
          <w:p w14:paraId="3AAB763A" w14:textId="77777777" w:rsidR="00CE1CBC" w:rsidRPr="005A4714" w:rsidRDefault="00CE1CBC" w:rsidP="00CA65E5">
            <w:pPr>
              <w:spacing w:before="60" w:after="60" w:line="240" w:lineRule="auto"/>
              <w:jc w:val="center"/>
              <w:rPr>
                <w:rFonts w:ascii="Arial" w:eastAsia="Times New Roman" w:hAnsi="Arial" w:cs="Arial"/>
                <w:sz w:val="14"/>
                <w:szCs w:val="14"/>
                <w:lang w:eastAsia="pl-PL"/>
              </w:rPr>
            </w:pPr>
            <w:r w:rsidRPr="005A4714">
              <w:rPr>
                <w:rFonts w:ascii="Arial" w:hAnsi="Arial" w:cs="Arial"/>
                <w:sz w:val="14"/>
                <w:szCs w:val="14"/>
              </w:rPr>
              <w:t>76,31%</w:t>
            </w:r>
          </w:p>
        </w:tc>
        <w:tc>
          <w:tcPr>
            <w:tcW w:w="594" w:type="pct"/>
            <w:vAlign w:val="center"/>
          </w:tcPr>
          <w:p w14:paraId="5EE36503" w14:textId="77777777" w:rsidR="00CE1CBC" w:rsidRPr="005A4714" w:rsidRDefault="00CE1CBC" w:rsidP="00CA65E5">
            <w:pPr>
              <w:spacing w:before="60" w:after="60" w:line="240" w:lineRule="auto"/>
              <w:jc w:val="center"/>
              <w:rPr>
                <w:rFonts w:ascii="Arial" w:eastAsia="Times New Roman" w:hAnsi="Arial" w:cs="Arial"/>
                <w:sz w:val="14"/>
                <w:szCs w:val="14"/>
                <w:lang w:eastAsia="pl-PL"/>
              </w:rPr>
            </w:pPr>
            <w:r w:rsidRPr="005A4714">
              <w:rPr>
                <w:rFonts w:ascii="Arial" w:hAnsi="Arial" w:cs="Arial"/>
                <w:sz w:val="14"/>
                <w:szCs w:val="14"/>
              </w:rPr>
              <w:t>64,28%</w:t>
            </w:r>
          </w:p>
        </w:tc>
        <w:tc>
          <w:tcPr>
            <w:tcW w:w="392" w:type="pct"/>
            <w:vAlign w:val="center"/>
          </w:tcPr>
          <w:p w14:paraId="54A70B0A" w14:textId="77777777" w:rsidR="00CE1CBC" w:rsidRPr="005A4714" w:rsidRDefault="00CE1CBC" w:rsidP="00CA65E5">
            <w:pPr>
              <w:spacing w:before="60" w:after="60" w:line="240" w:lineRule="auto"/>
              <w:jc w:val="center"/>
              <w:rPr>
                <w:rFonts w:ascii="Arial" w:eastAsia="Times New Roman" w:hAnsi="Arial" w:cs="Arial"/>
                <w:sz w:val="14"/>
                <w:szCs w:val="14"/>
                <w:lang w:eastAsia="pl-PL"/>
              </w:rPr>
            </w:pPr>
            <w:r w:rsidRPr="005A4714">
              <w:rPr>
                <w:rFonts w:ascii="Arial" w:hAnsi="Arial" w:cs="Arial"/>
                <w:sz w:val="14"/>
                <w:szCs w:val="14"/>
              </w:rPr>
              <w:t>64,28%</w:t>
            </w:r>
          </w:p>
        </w:tc>
        <w:tc>
          <w:tcPr>
            <w:tcW w:w="356" w:type="pct"/>
            <w:vAlign w:val="center"/>
          </w:tcPr>
          <w:p w14:paraId="275F6E81" w14:textId="77777777" w:rsidR="00CE1CBC" w:rsidRPr="005A4714" w:rsidRDefault="00CE1CBC" w:rsidP="00CA65E5">
            <w:pPr>
              <w:spacing w:before="60" w:after="60" w:line="240" w:lineRule="auto"/>
              <w:jc w:val="center"/>
              <w:rPr>
                <w:rFonts w:ascii="Arial" w:eastAsia="Times New Roman" w:hAnsi="Arial" w:cs="Arial"/>
                <w:sz w:val="14"/>
                <w:szCs w:val="14"/>
                <w:lang w:eastAsia="pl-PL"/>
              </w:rPr>
            </w:pPr>
            <w:r w:rsidRPr="005A4714">
              <w:rPr>
                <w:rFonts w:ascii="Arial" w:hAnsi="Arial" w:cs="Arial"/>
                <w:sz w:val="14"/>
                <w:szCs w:val="14"/>
              </w:rPr>
              <w:t>64,42%</w:t>
            </w:r>
          </w:p>
        </w:tc>
        <w:tc>
          <w:tcPr>
            <w:tcW w:w="440" w:type="pct"/>
            <w:vAlign w:val="center"/>
          </w:tcPr>
          <w:p w14:paraId="131F059C" w14:textId="77777777" w:rsidR="00CE1CBC" w:rsidRPr="005A4714" w:rsidRDefault="00CE1CBC" w:rsidP="00CA65E5">
            <w:pPr>
              <w:spacing w:before="60" w:after="60" w:line="240" w:lineRule="auto"/>
              <w:jc w:val="center"/>
              <w:rPr>
                <w:rFonts w:ascii="Arial" w:eastAsia="Times New Roman" w:hAnsi="Arial" w:cs="Arial"/>
                <w:sz w:val="14"/>
                <w:szCs w:val="14"/>
                <w:lang w:eastAsia="pl-PL"/>
              </w:rPr>
            </w:pPr>
            <w:r w:rsidRPr="005A4714">
              <w:rPr>
                <w:rFonts w:ascii="Arial" w:hAnsi="Arial" w:cs="Arial"/>
                <w:sz w:val="14"/>
                <w:szCs w:val="14"/>
              </w:rPr>
              <w:t>64,28%</w:t>
            </w:r>
          </w:p>
        </w:tc>
        <w:tc>
          <w:tcPr>
            <w:tcW w:w="440" w:type="pct"/>
            <w:vAlign w:val="center"/>
          </w:tcPr>
          <w:p w14:paraId="2826F4BC" w14:textId="77777777" w:rsidR="00CE1CBC" w:rsidRPr="005A4714" w:rsidRDefault="00CE1CBC" w:rsidP="00CA65E5">
            <w:pPr>
              <w:spacing w:before="60" w:after="60" w:line="240" w:lineRule="auto"/>
              <w:jc w:val="center"/>
              <w:rPr>
                <w:rFonts w:ascii="Arial" w:eastAsia="Times New Roman" w:hAnsi="Arial" w:cs="Arial"/>
                <w:sz w:val="14"/>
                <w:szCs w:val="14"/>
                <w:lang w:eastAsia="pl-PL"/>
              </w:rPr>
            </w:pPr>
            <w:r w:rsidRPr="005A4714">
              <w:rPr>
                <w:rFonts w:ascii="Arial" w:hAnsi="Arial" w:cs="Arial"/>
                <w:sz w:val="14"/>
                <w:szCs w:val="14"/>
              </w:rPr>
              <w:t>60,66%</w:t>
            </w:r>
          </w:p>
        </w:tc>
      </w:tr>
      <w:tr w:rsidR="005A4714" w:rsidRPr="005A4714" w14:paraId="0E73E66A" w14:textId="77777777" w:rsidTr="001C01DF">
        <w:trPr>
          <w:trHeight w:val="300"/>
        </w:trPr>
        <w:tc>
          <w:tcPr>
            <w:tcW w:w="1976" w:type="pct"/>
            <w:gridSpan w:val="2"/>
            <w:shd w:val="clear" w:color="000000" w:fill="D9D9D9"/>
            <w:noWrap/>
            <w:vAlign w:val="center"/>
            <w:hideMark/>
          </w:tcPr>
          <w:p w14:paraId="5268F66D" w14:textId="77777777" w:rsidR="00CE1CBC" w:rsidRPr="005A4714" w:rsidRDefault="00CE1CBC" w:rsidP="00CA65E5">
            <w:pPr>
              <w:spacing w:before="60" w:after="60" w:line="240" w:lineRule="auto"/>
              <w:jc w:val="center"/>
              <w:rPr>
                <w:rFonts w:ascii="Arial" w:eastAsia="Times New Roman" w:hAnsi="Arial" w:cs="Arial"/>
                <w:b/>
                <w:bCs/>
                <w:sz w:val="14"/>
                <w:szCs w:val="14"/>
                <w:lang w:eastAsia="pl-PL"/>
              </w:rPr>
            </w:pPr>
            <w:r w:rsidRPr="005A4714">
              <w:rPr>
                <w:rFonts w:ascii="Arial" w:eastAsia="Times New Roman" w:hAnsi="Arial" w:cs="Arial"/>
                <w:b/>
                <w:bCs/>
                <w:sz w:val="14"/>
                <w:szCs w:val="14"/>
                <w:lang w:eastAsia="pl-PL"/>
              </w:rPr>
              <w:t>Razem miasto i gmina Sanniki</w:t>
            </w:r>
          </w:p>
        </w:tc>
        <w:tc>
          <w:tcPr>
            <w:tcW w:w="401" w:type="pct"/>
            <w:shd w:val="clear" w:color="000000" w:fill="D9D9D9"/>
            <w:vAlign w:val="center"/>
          </w:tcPr>
          <w:p w14:paraId="1FC29455" w14:textId="77777777" w:rsidR="00CE1CBC" w:rsidRPr="005A4714" w:rsidRDefault="00CE1CBC" w:rsidP="00CA65E5">
            <w:pPr>
              <w:spacing w:before="60" w:after="60" w:line="240" w:lineRule="auto"/>
              <w:jc w:val="center"/>
              <w:rPr>
                <w:rFonts w:ascii="Arial" w:eastAsia="Times New Roman" w:hAnsi="Arial" w:cs="Arial"/>
                <w:b/>
                <w:bCs/>
                <w:sz w:val="14"/>
                <w:szCs w:val="14"/>
                <w:lang w:eastAsia="pl-PL"/>
              </w:rPr>
            </w:pPr>
            <w:r w:rsidRPr="005A4714">
              <w:rPr>
                <w:rFonts w:ascii="Arial" w:hAnsi="Arial" w:cs="Arial"/>
                <w:b/>
                <w:sz w:val="14"/>
                <w:szCs w:val="14"/>
              </w:rPr>
              <w:t>70,65%</w:t>
            </w:r>
          </w:p>
        </w:tc>
        <w:tc>
          <w:tcPr>
            <w:tcW w:w="401" w:type="pct"/>
            <w:shd w:val="clear" w:color="000000" w:fill="D9D9D9"/>
            <w:vAlign w:val="center"/>
          </w:tcPr>
          <w:p w14:paraId="06C14777" w14:textId="77777777" w:rsidR="00CE1CBC" w:rsidRPr="005A4714" w:rsidRDefault="00CE1CBC" w:rsidP="00CA65E5">
            <w:pPr>
              <w:spacing w:before="60" w:after="60" w:line="240" w:lineRule="auto"/>
              <w:jc w:val="center"/>
              <w:rPr>
                <w:rFonts w:ascii="Arial" w:eastAsia="Times New Roman" w:hAnsi="Arial" w:cs="Arial"/>
                <w:b/>
                <w:bCs/>
                <w:sz w:val="14"/>
                <w:szCs w:val="14"/>
                <w:lang w:eastAsia="pl-PL"/>
              </w:rPr>
            </w:pPr>
            <w:r w:rsidRPr="005A4714">
              <w:rPr>
                <w:rFonts w:ascii="Arial" w:hAnsi="Arial" w:cs="Arial"/>
                <w:b/>
                <w:sz w:val="14"/>
                <w:szCs w:val="14"/>
              </w:rPr>
              <w:t>70,63%</w:t>
            </w:r>
          </w:p>
        </w:tc>
        <w:tc>
          <w:tcPr>
            <w:tcW w:w="594" w:type="pct"/>
            <w:shd w:val="clear" w:color="000000" w:fill="D9D9D9"/>
            <w:vAlign w:val="center"/>
          </w:tcPr>
          <w:p w14:paraId="3FDF57C1" w14:textId="77777777" w:rsidR="00CE1CBC" w:rsidRPr="005A4714" w:rsidRDefault="00CE1CBC" w:rsidP="00CA65E5">
            <w:pPr>
              <w:spacing w:before="60" w:after="60" w:line="240" w:lineRule="auto"/>
              <w:jc w:val="center"/>
              <w:rPr>
                <w:rFonts w:ascii="Arial" w:eastAsia="Times New Roman" w:hAnsi="Arial" w:cs="Arial"/>
                <w:b/>
                <w:bCs/>
                <w:sz w:val="14"/>
                <w:szCs w:val="14"/>
                <w:lang w:eastAsia="pl-PL"/>
              </w:rPr>
            </w:pPr>
            <w:r w:rsidRPr="005A4714">
              <w:rPr>
                <w:rFonts w:ascii="Arial" w:eastAsia="Times New Roman" w:hAnsi="Arial" w:cs="Arial"/>
                <w:b/>
                <w:sz w:val="14"/>
                <w:szCs w:val="14"/>
                <w:lang w:eastAsia="pl-PL"/>
              </w:rPr>
              <w:t>60,40%</w:t>
            </w:r>
          </w:p>
        </w:tc>
        <w:tc>
          <w:tcPr>
            <w:tcW w:w="392" w:type="pct"/>
            <w:shd w:val="clear" w:color="000000" w:fill="D9D9D9"/>
            <w:vAlign w:val="center"/>
          </w:tcPr>
          <w:p w14:paraId="76365170" w14:textId="77777777" w:rsidR="00CE1CBC" w:rsidRPr="005A4714" w:rsidRDefault="00CE1CBC" w:rsidP="00CA65E5">
            <w:pPr>
              <w:spacing w:before="60" w:after="60" w:line="240" w:lineRule="auto"/>
              <w:jc w:val="center"/>
              <w:rPr>
                <w:rFonts w:ascii="Arial" w:eastAsia="Times New Roman" w:hAnsi="Arial" w:cs="Arial"/>
                <w:b/>
                <w:bCs/>
                <w:sz w:val="14"/>
                <w:szCs w:val="14"/>
                <w:lang w:eastAsia="pl-PL"/>
              </w:rPr>
            </w:pPr>
            <w:r w:rsidRPr="005A4714">
              <w:rPr>
                <w:rFonts w:ascii="Arial" w:eastAsia="Times New Roman" w:hAnsi="Arial" w:cs="Arial"/>
                <w:b/>
                <w:sz w:val="14"/>
                <w:szCs w:val="14"/>
                <w:lang w:eastAsia="pl-PL"/>
              </w:rPr>
              <w:t>60,31%</w:t>
            </w:r>
          </w:p>
        </w:tc>
        <w:tc>
          <w:tcPr>
            <w:tcW w:w="356" w:type="pct"/>
            <w:shd w:val="clear" w:color="000000" w:fill="D9D9D9"/>
            <w:vAlign w:val="center"/>
          </w:tcPr>
          <w:p w14:paraId="1CDF3D16" w14:textId="77777777" w:rsidR="00CE1CBC" w:rsidRPr="005A4714" w:rsidRDefault="00CE1CBC" w:rsidP="00CA65E5">
            <w:pPr>
              <w:spacing w:before="60" w:after="60" w:line="240" w:lineRule="auto"/>
              <w:jc w:val="center"/>
              <w:rPr>
                <w:rFonts w:ascii="Arial" w:eastAsia="Times New Roman" w:hAnsi="Arial" w:cs="Arial"/>
                <w:b/>
                <w:bCs/>
                <w:sz w:val="14"/>
                <w:szCs w:val="14"/>
                <w:lang w:eastAsia="pl-PL"/>
              </w:rPr>
            </w:pPr>
            <w:r w:rsidRPr="005A4714">
              <w:rPr>
                <w:rFonts w:ascii="Arial" w:eastAsia="Times New Roman" w:hAnsi="Arial" w:cs="Arial"/>
                <w:b/>
                <w:sz w:val="14"/>
                <w:szCs w:val="14"/>
                <w:lang w:eastAsia="pl-PL"/>
              </w:rPr>
              <w:t>60,27%</w:t>
            </w:r>
          </w:p>
        </w:tc>
        <w:tc>
          <w:tcPr>
            <w:tcW w:w="440" w:type="pct"/>
            <w:shd w:val="clear" w:color="000000" w:fill="D9D9D9"/>
            <w:vAlign w:val="center"/>
          </w:tcPr>
          <w:p w14:paraId="3B373129" w14:textId="77777777" w:rsidR="00CE1CBC" w:rsidRPr="005A4714" w:rsidRDefault="00CE1CBC" w:rsidP="00CA65E5">
            <w:pPr>
              <w:spacing w:before="60" w:after="60" w:line="240" w:lineRule="auto"/>
              <w:jc w:val="center"/>
              <w:rPr>
                <w:rFonts w:ascii="Arial" w:eastAsia="Times New Roman" w:hAnsi="Arial" w:cs="Arial"/>
                <w:b/>
                <w:bCs/>
                <w:sz w:val="14"/>
                <w:szCs w:val="14"/>
                <w:lang w:eastAsia="pl-PL"/>
              </w:rPr>
            </w:pPr>
            <w:r w:rsidRPr="005A4714">
              <w:rPr>
                <w:rFonts w:ascii="Arial" w:eastAsia="Times New Roman" w:hAnsi="Arial" w:cs="Arial"/>
                <w:b/>
                <w:sz w:val="14"/>
                <w:szCs w:val="14"/>
                <w:lang w:eastAsia="pl-PL"/>
              </w:rPr>
              <w:t>60,27%</w:t>
            </w:r>
          </w:p>
        </w:tc>
        <w:tc>
          <w:tcPr>
            <w:tcW w:w="440" w:type="pct"/>
            <w:shd w:val="clear" w:color="000000" w:fill="D9D9D9"/>
            <w:vAlign w:val="center"/>
          </w:tcPr>
          <w:p w14:paraId="4F65C643" w14:textId="77777777" w:rsidR="00CE1CBC" w:rsidRPr="005A4714" w:rsidRDefault="00CE1CBC" w:rsidP="00CA65E5">
            <w:pPr>
              <w:spacing w:before="60" w:after="60" w:line="240" w:lineRule="auto"/>
              <w:jc w:val="center"/>
              <w:rPr>
                <w:rFonts w:ascii="Arial" w:eastAsia="Times New Roman" w:hAnsi="Arial" w:cs="Arial"/>
                <w:b/>
                <w:bCs/>
                <w:sz w:val="14"/>
                <w:szCs w:val="14"/>
                <w:lang w:eastAsia="pl-PL"/>
              </w:rPr>
            </w:pPr>
            <w:r w:rsidRPr="005A4714">
              <w:rPr>
                <w:rFonts w:ascii="Arial" w:eastAsia="Times New Roman" w:hAnsi="Arial" w:cs="Arial"/>
                <w:b/>
                <w:sz w:val="14"/>
                <w:szCs w:val="14"/>
                <w:lang w:eastAsia="pl-PL"/>
              </w:rPr>
              <w:t>55,16%</w:t>
            </w:r>
          </w:p>
        </w:tc>
      </w:tr>
    </w:tbl>
    <w:p w14:paraId="2D43196F" w14:textId="77777777" w:rsidR="001C01DF" w:rsidRPr="005A4714" w:rsidRDefault="001C01DF" w:rsidP="001C01DF">
      <w:pPr>
        <w:pStyle w:val="Akapitzlist"/>
        <w:spacing w:before="120" w:after="120" w:line="240" w:lineRule="auto"/>
        <w:ind w:left="0"/>
        <w:contextualSpacing w:val="0"/>
        <w:jc w:val="right"/>
        <w:rPr>
          <w:rFonts w:ascii="Arial" w:eastAsia="Times New Roman" w:hAnsi="Arial" w:cs="Arial"/>
          <w:sz w:val="18"/>
          <w:szCs w:val="18"/>
        </w:rPr>
      </w:pPr>
      <w:r w:rsidRPr="005A4714">
        <w:rPr>
          <w:rFonts w:ascii="Arial" w:eastAsia="Times New Roman" w:hAnsi="Arial" w:cs="Arial"/>
          <w:sz w:val="18"/>
          <w:szCs w:val="18"/>
        </w:rPr>
        <w:t>Źródło: Opracowanie własne na podstawie danych Państwowej Komisji Wyborczej, https://pkw.gov.pl/</w:t>
      </w:r>
    </w:p>
    <w:p w14:paraId="211F01D2" w14:textId="17ED8DA7" w:rsidR="008145F7" w:rsidRPr="005A4714" w:rsidRDefault="00CF624D" w:rsidP="00CF624D">
      <w:pPr>
        <w:pStyle w:val="Bezodstpw"/>
        <w:rPr>
          <w:lang w:eastAsia="ar-SA"/>
        </w:rPr>
      </w:pPr>
      <w:r w:rsidRPr="005A4714">
        <w:rPr>
          <w:lang w:eastAsia="ar-SA"/>
        </w:rPr>
        <w:t>W ramach analizy sfery gospodarczej, w celu zbadania poziomu przedsiębiorczości mieszkańców pod uwagę wzięto udział osób fizycznych prowadzących działalność gospodarczą na 100 mieszkańców w wieku produkcyjnym (we wskaźniku uwzględniono mieszkańców w wieku produkcyjnym, ze względu na to, że ta grupa ekonomiczna najczęściej zakłada własną działalność gospodarczą). W 2020 r. w Obwodzie I odnotowano 8</w:t>
      </w:r>
      <w:r w:rsidR="008145F7" w:rsidRPr="005A4714">
        <w:rPr>
          <w:lang w:eastAsia="ar-SA"/>
        </w:rPr>
        <w:t>1</w:t>
      </w:r>
      <w:r w:rsidRPr="005A4714">
        <w:rPr>
          <w:lang w:eastAsia="ar-SA"/>
        </w:rPr>
        <w:t xml:space="preserve"> osób </w:t>
      </w:r>
      <w:r w:rsidRPr="005A4714">
        <w:rPr>
          <w:lang w:eastAsia="ar-SA"/>
        </w:rPr>
        <w:lastRenderedPageBreak/>
        <w:t>fizycznych prowadzących działalność gospodarczą, zatem wartość wskaźnika na tym terenie wyni</w:t>
      </w:r>
      <w:r w:rsidR="008145F7" w:rsidRPr="005A4714">
        <w:rPr>
          <w:lang w:eastAsia="ar-SA"/>
        </w:rPr>
        <w:t>o</w:t>
      </w:r>
      <w:r w:rsidRPr="005A4714">
        <w:rPr>
          <w:lang w:eastAsia="ar-SA"/>
        </w:rPr>
        <w:t>sł</w:t>
      </w:r>
      <w:r w:rsidR="008145F7" w:rsidRPr="005A4714">
        <w:rPr>
          <w:lang w:eastAsia="ar-SA"/>
        </w:rPr>
        <w:t>a</w:t>
      </w:r>
      <w:r w:rsidRPr="005A4714">
        <w:rPr>
          <w:lang w:eastAsia="ar-SA"/>
        </w:rPr>
        <w:t xml:space="preserve"> </w:t>
      </w:r>
      <w:r w:rsidR="008145F7" w:rsidRPr="005A4714">
        <w:rPr>
          <w:lang w:eastAsia="ar-SA"/>
        </w:rPr>
        <w:t>18,33</w:t>
      </w:r>
      <w:r w:rsidRPr="005A4714">
        <w:rPr>
          <w:lang w:eastAsia="ar-SA"/>
        </w:rPr>
        <w:t>% i był</w:t>
      </w:r>
      <w:r w:rsidR="008145F7" w:rsidRPr="005A4714">
        <w:rPr>
          <w:lang w:eastAsia="ar-SA"/>
        </w:rPr>
        <w:t>a wyższa</w:t>
      </w:r>
      <w:r w:rsidRPr="005A4714">
        <w:rPr>
          <w:lang w:eastAsia="ar-SA"/>
        </w:rPr>
        <w:t xml:space="preserve"> od średniej dla miasta i gminy Sanniki, która wyniosła 8,64. </w:t>
      </w:r>
      <w:r w:rsidR="008145F7" w:rsidRPr="005A4714">
        <w:rPr>
          <w:lang w:eastAsia="ar-SA"/>
        </w:rPr>
        <w:t xml:space="preserve">Zatem w tym zakresie nie zdiagnozowano problemu. </w:t>
      </w:r>
    </w:p>
    <w:p w14:paraId="321F02B3" w14:textId="7424CA64" w:rsidR="00EA77F1" w:rsidRPr="005A4714" w:rsidRDefault="00EA77F1" w:rsidP="00EA77F1">
      <w:pPr>
        <w:pStyle w:val="Bezodstpw"/>
        <w:spacing w:line="240" w:lineRule="auto"/>
        <w:ind w:right="0"/>
        <w:jc w:val="center"/>
        <w:rPr>
          <w:rFonts w:cs="Arial"/>
          <w:b/>
          <w:bCs/>
          <w:sz w:val="20"/>
        </w:rPr>
      </w:pPr>
      <w:bookmarkStart w:id="34" w:name="_Toc204597778"/>
      <w:bookmarkStart w:id="35" w:name="_Hlk127301128"/>
      <w:r w:rsidRPr="005A4714">
        <w:rPr>
          <w:rFonts w:cs="Arial"/>
          <w:b/>
          <w:bCs/>
          <w:sz w:val="20"/>
        </w:rPr>
        <w:t xml:space="preserve">Tabela </w:t>
      </w:r>
      <w:r w:rsidRPr="005A4714">
        <w:rPr>
          <w:rFonts w:cs="Arial"/>
          <w:b/>
          <w:bCs/>
          <w:sz w:val="20"/>
        </w:rPr>
        <w:fldChar w:fldCharType="begin"/>
      </w:r>
      <w:r w:rsidRPr="005A4714">
        <w:rPr>
          <w:rFonts w:cs="Arial"/>
          <w:b/>
          <w:bCs/>
          <w:sz w:val="20"/>
        </w:rPr>
        <w:instrText xml:space="preserve"> SEQ Tabela \* ARABIC </w:instrText>
      </w:r>
      <w:r w:rsidRPr="005A4714">
        <w:rPr>
          <w:rFonts w:cs="Arial"/>
          <w:b/>
          <w:bCs/>
          <w:sz w:val="20"/>
        </w:rPr>
        <w:fldChar w:fldCharType="separate"/>
      </w:r>
      <w:r w:rsidR="00B45E98" w:rsidRPr="005A4714">
        <w:rPr>
          <w:rFonts w:cs="Arial"/>
          <w:b/>
          <w:bCs/>
          <w:noProof/>
          <w:sz w:val="20"/>
        </w:rPr>
        <w:t>15</w:t>
      </w:r>
      <w:r w:rsidRPr="005A4714">
        <w:rPr>
          <w:rFonts w:cs="Arial"/>
          <w:sz w:val="20"/>
        </w:rPr>
        <w:fldChar w:fldCharType="end"/>
      </w:r>
      <w:r w:rsidRPr="005A4714">
        <w:rPr>
          <w:rFonts w:cs="Arial"/>
          <w:b/>
          <w:bCs/>
          <w:sz w:val="20"/>
        </w:rPr>
        <w:t xml:space="preserve">. </w:t>
      </w:r>
      <w:r w:rsidR="008145F7" w:rsidRPr="005A4714">
        <w:rPr>
          <w:rFonts w:cs="Arial"/>
          <w:b/>
          <w:bCs/>
          <w:sz w:val="20"/>
        </w:rPr>
        <w:t xml:space="preserve">Stopień przedsiębiorczości </w:t>
      </w:r>
      <w:r w:rsidRPr="005A4714">
        <w:rPr>
          <w:rFonts w:cs="Arial"/>
          <w:b/>
          <w:bCs/>
          <w:sz w:val="20"/>
        </w:rPr>
        <w:t>w Obwodzie I w 2020 r.</w:t>
      </w:r>
      <w:bookmarkEnd w:id="34"/>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6865"/>
        <w:gridCol w:w="2197"/>
      </w:tblGrid>
      <w:tr w:rsidR="005A4714" w:rsidRPr="005A4714" w14:paraId="0517A7C1" w14:textId="77777777" w:rsidTr="00CA65E5">
        <w:trPr>
          <w:trHeight w:val="300"/>
          <w:tblHeader/>
          <w:jc w:val="center"/>
        </w:trPr>
        <w:tc>
          <w:tcPr>
            <w:tcW w:w="3788" w:type="pct"/>
            <w:shd w:val="clear" w:color="auto" w:fill="D9D9D9" w:themeFill="background1" w:themeFillShade="D9"/>
            <w:vAlign w:val="center"/>
          </w:tcPr>
          <w:p w14:paraId="2DAF9E39" w14:textId="77777777" w:rsidR="008145F7" w:rsidRPr="005A4714" w:rsidRDefault="008145F7" w:rsidP="00CA65E5">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Wyszczególnienie</w:t>
            </w:r>
          </w:p>
        </w:tc>
        <w:tc>
          <w:tcPr>
            <w:tcW w:w="1212" w:type="pct"/>
            <w:shd w:val="clear" w:color="auto" w:fill="D9D9D9" w:themeFill="background1" w:themeFillShade="D9"/>
            <w:tcMar>
              <w:top w:w="15" w:type="dxa"/>
              <w:left w:w="15" w:type="dxa"/>
              <w:bottom w:w="0" w:type="dxa"/>
              <w:right w:w="15" w:type="dxa"/>
            </w:tcMar>
            <w:vAlign w:val="center"/>
          </w:tcPr>
          <w:p w14:paraId="4555BBEF" w14:textId="77777777" w:rsidR="008145F7" w:rsidRPr="005A4714" w:rsidRDefault="008145F7" w:rsidP="00CA65E5">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2020</w:t>
            </w:r>
          </w:p>
        </w:tc>
      </w:tr>
      <w:tr w:rsidR="005A4714" w:rsidRPr="005A4714" w14:paraId="6AD8F21D" w14:textId="77777777" w:rsidTr="00CA65E5">
        <w:trPr>
          <w:trHeight w:val="225"/>
          <w:jc w:val="center"/>
        </w:trPr>
        <w:tc>
          <w:tcPr>
            <w:tcW w:w="3788" w:type="pct"/>
            <w:tcMar>
              <w:top w:w="15" w:type="dxa"/>
              <w:left w:w="15" w:type="dxa"/>
              <w:bottom w:w="0" w:type="dxa"/>
              <w:right w:w="15" w:type="dxa"/>
            </w:tcMar>
            <w:vAlign w:val="center"/>
          </w:tcPr>
          <w:p w14:paraId="778B481D" w14:textId="77777777" w:rsidR="008145F7" w:rsidRPr="005A4714" w:rsidRDefault="008145F7" w:rsidP="00CA65E5">
            <w:pPr>
              <w:spacing w:before="60" w:after="60" w:line="240" w:lineRule="auto"/>
              <w:ind w:left="57" w:right="57"/>
              <w:jc w:val="center"/>
              <w:rPr>
                <w:rFonts w:ascii="Arial" w:hAnsi="Arial" w:cs="Arial"/>
                <w:sz w:val="20"/>
                <w:szCs w:val="20"/>
              </w:rPr>
            </w:pPr>
            <w:r w:rsidRPr="005A4714">
              <w:rPr>
                <w:rFonts w:ascii="Arial" w:hAnsi="Arial" w:cs="Arial"/>
                <w:sz w:val="20"/>
                <w:szCs w:val="20"/>
              </w:rPr>
              <w:t>Liczba osób fizycznych prowadzących działalność gospodarczą</w:t>
            </w:r>
          </w:p>
        </w:tc>
        <w:tc>
          <w:tcPr>
            <w:tcW w:w="1212" w:type="pct"/>
            <w:tcMar>
              <w:top w:w="15" w:type="dxa"/>
              <w:left w:w="15" w:type="dxa"/>
              <w:bottom w:w="0" w:type="dxa"/>
              <w:right w:w="15" w:type="dxa"/>
            </w:tcMar>
            <w:vAlign w:val="center"/>
          </w:tcPr>
          <w:p w14:paraId="355A78CC" w14:textId="4C984B9D" w:rsidR="008145F7" w:rsidRPr="005A4714" w:rsidRDefault="008145F7" w:rsidP="00CA65E5">
            <w:pPr>
              <w:spacing w:before="60" w:after="60" w:line="240" w:lineRule="auto"/>
              <w:ind w:left="57" w:right="57"/>
              <w:jc w:val="center"/>
              <w:rPr>
                <w:rFonts w:ascii="Arial" w:hAnsi="Arial" w:cs="Arial"/>
                <w:sz w:val="20"/>
                <w:szCs w:val="20"/>
              </w:rPr>
            </w:pPr>
            <w:r w:rsidRPr="005A4714">
              <w:rPr>
                <w:rFonts w:ascii="Arial" w:hAnsi="Arial" w:cs="Arial"/>
                <w:sz w:val="20"/>
                <w:szCs w:val="20"/>
              </w:rPr>
              <w:t>81</w:t>
            </w:r>
          </w:p>
        </w:tc>
      </w:tr>
      <w:tr w:rsidR="005A4714" w:rsidRPr="005A4714" w14:paraId="0BD69717" w14:textId="77777777" w:rsidTr="00CA65E5">
        <w:trPr>
          <w:trHeight w:val="225"/>
          <w:jc w:val="center"/>
        </w:trPr>
        <w:tc>
          <w:tcPr>
            <w:tcW w:w="3788" w:type="pct"/>
            <w:tcMar>
              <w:top w:w="15" w:type="dxa"/>
              <w:left w:w="15" w:type="dxa"/>
              <w:bottom w:w="0" w:type="dxa"/>
              <w:right w:w="15" w:type="dxa"/>
            </w:tcMar>
            <w:vAlign w:val="center"/>
          </w:tcPr>
          <w:p w14:paraId="1FCD31BB" w14:textId="77777777" w:rsidR="008145F7" w:rsidRPr="005A4714" w:rsidRDefault="008145F7" w:rsidP="00CA65E5">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Udział osób fizycznych prowadzących działalność gospodarczą na 100 mieszkańców w wieku produkcyjnym na danym obszarze</w:t>
            </w:r>
          </w:p>
        </w:tc>
        <w:tc>
          <w:tcPr>
            <w:tcW w:w="1212" w:type="pct"/>
            <w:tcMar>
              <w:top w:w="15" w:type="dxa"/>
              <w:left w:w="15" w:type="dxa"/>
              <w:bottom w:w="0" w:type="dxa"/>
              <w:right w:w="15" w:type="dxa"/>
            </w:tcMar>
            <w:vAlign w:val="center"/>
          </w:tcPr>
          <w:p w14:paraId="1DF99BB1" w14:textId="2F1B49D7" w:rsidR="008145F7" w:rsidRPr="005A4714" w:rsidRDefault="008145F7" w:rsidP="00CA65E5">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18,33</w:t>
            </w:r>
          </w:p>
        </w:tc>
      </w:tr>
      <w:tr w:rsidR="005A4714" w:rsidRPr="005A4714" w14:paraId="322E3637" w14:textId="77777777" w:rsidTr="00CA65E5">
        <w:trPr>
          <w:trHeight w:val="287"/>
          <w:jc w:val="center"/>
        </w:trPr>
        <w:tc>
          <w:tcPr>
            <w:tcW w:w="3788" w:type="pct"/>
            <w:tcMar>
              <w:top w:w="15" w:type="dxa"/>
              <w:left w:w="15" w:type="dxa"/>
              <w:bottom w:w="0" w:type="dxa"/>
              <w:right w:w="15" w:type="dxa"/>
            </w:tcMar>
            <w:vAlign w:val="center"/>
          </w:tcPr>
          <w:p w14:paraId="426F1344" w14:textId="77777777" w:rsidR="008145F7" w:rsidRPr="005A4714" w:rsidRDefault="008145F7" w:rsidP="00CA65E5">
            <w:pPr>
              <w:spacing w:before="60" w:after="60" w:line="240" w:lineRule="auto"/>
              <w:ind w:left="57" w:right="57"/>
              <w:jc w:val="center"/>
              <w:rPr>
                <w:rFonts w:ascii="Arial" w:hAnsi="Arial" w:cs="Arial"/>
                <w:sz w:val="20"/>
                <w:szCs w:val="20"/>
              </w:rPr>
            </w:pPr>
            <w:r w:rsidRPr="005A4714">
              <w:rPr>
                <w:rFonts w:ascii="Arial" w:hAnsi="Arial" w:cs="Arial"/>
                <w:sz w:val="20"/>
                <w:szCs w:val="20"/>
              </w:rPr>
              <w:t>Średni wskaźnik dla miasta i gminy Sanniki</w:t>
            </w:r>
          </w:p>
        </w:tc>
        <w:tc>
          <w:tcPr>
            <w:tcW w:w="1212" w:type="pct"/>
            <w:tcMar>
              <w:top w:w="15" w:type="dxa"/>
              <w:left w:w="15" w:type="dxa"/>
              <w:bottom w:w="0" w:type="dxa"/>
              <w:right w:w="15" w:type="dxa"/>
            </w:tcMar>
            <w:vAlign w:val="center"/>
          </w:tcPr>
          <w:p w14:paraId="3A42DD3D" w14:textId="77777777" w:rsidR="008145F7" w:rsidRPr="005A4714" w:rsidRDefault="008145F7" w:rsidP="00CA65E5">
            <w:pPr>
              <w:spacing w:before="60" w:after="60" w:line="240" w:lineRule="auto"/>
              <w:ind w:left="57" w:right="57"/>
              <w:jc w:val="center"/>
              <w:rPr>
                <w:rFonts w:ascii="Arial" w:hAnsi="Arial" w:cs="Arial"/>
                <w:sz w:val="20"/>
                <w:szCs w:val="20"/>
              </w:rPr>
            </w:pPr>
            <w:r w:rsidRPr="005A4714">
              <w:rPr>
                <w:rFonts w:ascii="Arial" w:hAnsi="Arial" w:cs="Arial"/>
                <w:sz w:val="20"/>
                <w:szCs w:val="20"/>
              </w:rPr>
              <w:t>8,64</w:t>
            </w:r>
          </w:p>
        </w:tc>
      </w:tr>
    </w:tbl>
    <w:p w14:paraId="4B826D1B" w14:textId="1D052498" w:rsidR="00EA77F1" w:rsidRPr="005A4714" w:rsidRDefault="00EA77F1" w:rsidP="00EA77F1">
      <w:pPr>
        <w:pStyle w:val="Bezodstpw"/>
        <w:spacing w:line="240" w:lineRule="auto"/>
        <w:ind w:right="0"/>
        <w:jc w:val="right"/>
        <w:rPr>
          <w:rFonts w:cs="Arial"/>
          <w:sz w:val="18"/>
          <w:szCs w:val="18"/>
        </w:rPr>
      </w:pPr>
      <w:r w:rsidRPr="005A4714">
        <w:rPr>
          <w:rFonts w:cs="Arial"/>
          <w:sz w:val="18"/>
          <w:szCs w:val="18"/>
        </w:rPr>
        <w:t>Źródło: Opracowanie własne na podstawie danych UMiG Sanniki</w:t>
      </w:r>
    </w:p>
    <w:bookmarkEnd w:id="35"/>
    <w:p w14:paraId="0369079C" w14:textId="06045172" w:rsidR="007C0A4F" w:rsidRPr="005A4714" w:rsidRDefault="00D62691" w:rsidP="006B2E95">
      <w:pPr>
        <w:pStyle w:val="Bezodstpw"/>
        <w:rPr>
          <w:lang w:eastAsia="ar-SA"/>
        </w:rPr>
      </w:pPr>
      <w:r w:rsidRPr="005A4714">
        <w:rPr>
          <w:lang w:eastAsia="ar-SA"/>
        </w:rPr>
        <w:t>W ramach sfery przestrzenno-funkcjonalnej w Obwodzie I zdiagnozowan</w:t>
      </w:r>
      <w:r w:rsidR="00DC4FC9" w:rsidRPr="005A4714">
        <w:rPr>
          <w:lang w:eastAsia="ar-SA"/>
        </w:rPr>
        <w:t>o</w:t>
      </w:r>
      <w:r w:rsidRPr="005A4714">
        <w:rPr>
          <w:lang w:eastAsia="ar-SA"/>
        </w:rPr>
        <w:t xml:space="preserve"> niewystarczający poziom zwodociągowania</w:t>
      </w:r>
      <w:r w:rsidR="00F86828" w:rsidRPr="005A4714">
        <w:rPr>
          <w:lang w:eastAsia="ar-SA"/>
        </w:rPr>
        <w:t xml:space="preserve"> (stan na 2020 r.)</w:t>
      </w:r>
      <w:r w:rsidRPr="005A4714">
        <w:rPr>
          <w:lang w:eastAsia="ar-SA"/>
        </w:rPr>
        <w:t>. Udział budynków mieszkalnych podłączonych do sieci wodociągowej względem ogółu budynków mieszkalnych w Obwodzie I wynosi 92,37% i</w:t>
      </w:r>
      <w:r w:rsidR="00F86828" w:rsidRPr="005A4714">
        <w:rPr>
          <w:lang w:eastAsia="ar-SA"/>
        </w:rPr>
        <w:t> </w:t>
      </w:r>
      <w:r w:rsidRPr="005A4714">
        <w:rPr>
          <w:lang w:eastAsia="ar-SA"/>
        </w:rPr>
        <w:t xml:space="preserve">jest to wartość niższa od średniej wartości wskaźnika dla miasta i gminy Sanniki wynoszącej 97,05%. </w:t>
      </w:r>
      <w:r w:rsidR="007C0A4F" w:rsidRPr="005A4714">
        <w:rPr>
          <w:lang w:eastAsia="ar-SA"/>
        </w:rPr>
        <w:t xml:space="preserve">W kontekście zapewnienia dostępu do wody mieszkańcom Obwodu I należy wskazać Stację Uzdatniania Wody zlokalizowaną w ul. Lotników, która wymaga przebudowy i rozbudowy. Dla właściwego funkcjonowania Stacji niezbędna jest budowa studni. </w:t>
      </w:r>
    </w:p>
    <w:p w14:paraId="10C004F8" w14:textId="3D265A75" w:rsidR="00634676" w:rsidRPr="005A4714" w:rsidRDefault="00F86828" w:rsidP="006B2E95">
      <w:pPr>
        <w:pStyle w:val="Bezodstpw"/>
        <w:rPr>
          <w:lang w:eastAsia="ar-SA"/>
        </w:rPr>
      </w:pPr>
      <w:r w:rsidRPr="005A4714">
        <w:rPr>
          <w:lang w:eastAsia="ar-SA"/>
        </w:rPr>
        <w:t xml:space="preserve">Biorąc pod uwagę poziom skanalizowania obszaru mieszczącego się w granicach Obwodu I, można zauważyć zdecydowanie niższy udział budynków mieszkalnych podłączonych do sieci kanalizacyjnej względem ogółu budynków mieszkalnych niż w pozostałej części miasta Sanniki, przy czym wartość wskaźnika jest wyższa od średniej dla miasta i gminy. Wskaźnik dla Obwodu I wynosi 27,12%, średnia dla miasta 52,31%, a średnia dla obszaru miasta i gminy łącznie 15,49%. </w:t>
      </w:r>
    </w:p>
    <w:p w14:paraId="1F1B6959" w14:textId="5AC77694" w:rsidR="00745ADD" w:rsidRPr="005A4714" w:rsidRDefault="00745ADD" w:rsidP="00745ADD">
      <w:pPr>
        <w:pStyle w:val="Bezodstpw"/>
        <w:spacing w:line="240" w:lineRule="auto"/>
        <w:ind w:right="0"/>
        <w:jc w:val="center"/>
        <w:rPr>
          <w:rFonts w:cs="Arial"/>
          <w:b/>
          <w:bCs/>
          <w:sz w:val="20"/>
        </w:rPr>
      </w:pPr>
      <w:bookmarkStart w:id="36" w:name="_Toc204597779"/>
      <w:r w:rsidRPr="005A4714">
        <w:rPr>
          <w:rFonts w:cs="Arial"/>
          <w:b/>
          <w:bCs/>
          <w:sz w:val="20"/>
        </w:rPr>
        <w:t xml:space="preserve">Tabela </w:t>
      </w:r>
      <w:r w:rsidRPr="005A4714">
        <w:rPr>
          <w:rFonts w:cs="Arial"/>
          <w:b/>
          <w:bCs/>
          <w:sz w:val="20"/>
        </w:rPr>
        <w:fldChar w:fldCharType="begin"/>
      </w:r>
      <w:r w:rsidRPr="005A4714">
        <w:rPr>
          <w:rFonts w:cs="Arial"/>
          <w:b/>
          <w:bCs/>
          <w:sz w:val="20"/>
        </w:rPr>
        <w:instrText xml:space="preserve"> SEQ Tabela \* ARABIC </w:instrText>
      </w:r>
      <w:r w:rsidRPr="005A4714">
        <w:rPr>
          <w:rFonts w:cs="Arial"/>
          <w:b/>
          <w:bCs/>
          <w:sz w:val="20"/>
        </w:rPr>
        <w:fldChar w:fldCharType="separate"/>
      </w:r>
      <w:r w:rsidR="00B45E98" w:rsidRPr="005A4714">
        <w:rPr>
          <w:rFonts w:cs="Arial"/>
          <w:b/>
          <w:bCs/>
          <w:noProof/>
          <w:sz w:val="20"/>
        </w:rPr>
        <w:t>16</w:t>
      </w:r>
      <w:r w:rsidRPr="005A4714">
        <w:rPr>
          <w:rFonts w:cs="Arial"/>
          <w:sz w:val="20"/>
        </w:rPr>
        <w:fldChar w:fldCharType="end"/>
      </w:r>
      <w:r w:rsidRPr="005A4714">
        <w:rPr>
          <w:rFonts w:cs="Arial"/>
          <w:b/>
          <w:bCs/>
          <w:sz w:val="20"/>
        </w:rPr>
        <w:t xml:space="preserve">. Stopień zwodociągowania </w:t>
      </w:r>
      <w:r w:rsidR="005E79E8" w:rsidRPr="005A4714">
        <w:rPr>
          <w:rFonts w:cs="Arial"/>
          <w:b/>
          <w:bCs/>
          <w:sz w:val="20"/>
        </w:rPr>
        <w:t xml:space="preserve">i skanalizowania </w:t>
      </w:r>
      <w:r w:rsidRPr="005A4714">
        <w:rPr>
          <w:rFonts w:cs="Arial"/>
          <w:b/>
          <w:bCs/>
          <w:sz w:val="20"/>
        </w:rPr>
        <w:t>budynków mieszkalnych w Obwodzie I w 2020 r.</w:t>
      </w:r>
      <w:bookmarkEnd w:id="36"/>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6865"/>
        <w:gridCol w:w="2197"/>
      </w:tblGrid>
      <w:tr w:rsidR="005A4714" w:rsidRPr="005A4714" w14:paraId="3D54FFEF" w14:textId="77777777" w:rsidTr="00DF0135">
        <w:trPr>
          <w:trHeight w:val="300"/>
          <w:tblHeader/>
          <w:jc w:val="center"/>
        </w:trPr>
        <w:tc>
          <w:tcPr>
            <w:tcW w:w="3788" w:type="pct"/>
            <w:shd w:val="clear" w:color="auto" w:fill="D9D9D9" w:themeFill="background1" w:themeFillShade="D9"/>
            <w:vAlign w:val="center"/>
          </w:tcPr>
          <w:p w14:paraId="79A53A32" w14:textId="77777777" w:rsidR="00745ADD" w:rsidRPr="005A4714" w:rsidRDefault="00745ADD" w:rsidP="00DF0135">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Wyszczególnienie</w:t>
            </w:r>
          </w:p>
        </w:tc>
        <w:tc>
          <w:tcPr>
            <w:tcW w:w="1212" w:type="pct"/>
            <w:shd w:val="clear" w:color="auto" w:fill="D9D9D9" w:themeFill="background1" w:themeFillShade="D9"/>
            <w:tcMar>
              <w:top w:w="15" w:type="dxa"/>
              <w:left w:w="15" w:type="dxa"/>
              <w:bottom w:w="0" w:type="dxa"/>
              <w:right w:w="15" w:type="dxa"/>
            </w:tcMar>
            <w:vAlign w:val="center"/>
          </w:tcPr>
          <w:p w14:paraId="52B67936" w14:textId="77777777" w:rsidR="00745ADD" w:rsidRPr="005A4714" w:rsidRDefault="00745ADD" w:rsidP="00DF0135">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2020</w:t>
            </w:r>
          </w:p>
        </w:tc>
      </w:tr>
      <w:tr w:rsidR="005A4714" w:rsidRPr="005A4714" w14:paraId="2CAAA8D4" w14:textId="77777777" w:rsidTr="00DF0135">
        <w:trPr>
          <w:trHeight w:val="287"/>
          <w:jc w:val="center"/>
        </w:trPr>
        <w:tc>
          <w:tcPr>
            <w:tcW w:w="3788" w:type="pct"/>
            <w:tcMar>
              <w:top w:w="15" w:type="dxa"/>
              <w:left w:w="15" w:type="dxa"/>
              <w:bottom w:w="0" w:type="dxa"/>
              <w:right w:w="15" w:type="dxa"/>
            </w:tcMar>
            <w:vAlign w:val="center"/>
          </w:tcPr>
          <w:p w14:paraId="00EB3C36" w14:textId="46C5452A" w:rsidR="00745ADD" w:rsidRPr="005A4714" w:rsidRDefault="005E79E8" w:rsidP="00DF0135">
            <w:pPr>
              <w:spacing w:before="60" w:after="60" w:line="240" w:lineRule="auto"/>
              <w:ind w:left="57" w:right="57"/>
              <w:jc w:val="center"/>
              <w:rPr>
                <w:rFonts w:ascii="Arial" w:hAnsi="Arial" w:cs="Arial"/>
                <w:b/>
                <w:bCs/>
                <w:sz w:val="20"/>
                <w:szCs w:val="20"/>
              </w:rPr>
            </w:pPr>
            <w:bookmarkStart w:id="37" w:name="_Hlk127359769"/>
            <w:r w:rsidRPr="005A4714">
              <w:rPr>
                <w:rFonts w:ascii="Arial" w:hAnsi="Arial" w:cs="Arial"/>
                <w:b/>
                <w:bCs/>
                <w:sz w:val="20"/>
                <w:szCs w:val="20"/>
              </w:rPr>
              <w:t>Udział budynków mieszkalnych podłączonych do sieci wodociągowej względem ogółu budynków mieszkalnych</w:t>
            </w:r>
            <w:bookmarkEnd w:id="37"/>
          </w:p>
        </w:tc>
        <w:tc>
          <w:tcPr>
            <w:tcW w:w="1212" w:type="pct"/>
            <w:tcMar>
              <w:top w:w="15" w:type="dxa"/>
              <w:left w:w="15" w:type="dxa"/>
              <w:bottom w:w="0" w:type="dxa"/>
              <w:right w:w="15" w:type="dxa"/>
            </w:tcMar>
            <w:vAlign w:val="center"/>
          </w:tcPr>
          <w:p w14:paraId="5B718290" w14:textId="38D1B88F" w:rsidR="00745ADD" w:rsidRPr="005A4714" w:rsidRDefault="005E79E8" w:rsidP="00DF0135">
            <w:pPr>
              <w:spacing w:before="60" w:after="60" w:line="240" w:lineRule="auto"/>
              <w:ind w:left="57" w:right="57"/>
              <w:jc w:val="center"/>
              <w:rPr>
                <w:rFonts w:ascii="Arial" w:eastAsia="Times New Roman" w:hAnsi="Arial" w:cs="Arial"/>
                <w:b/>
                <w:bCs/>
                <w:sz w:val="20"/>
                <w:szCs w:val="20"/>
                <w:lang w:eastAsia="pl-PL"/>
              </w:rPr>
            </w:pPr>
            <w:r w:rsidRPr="005A4714">
              <w:rPr>
                <w:rFonts w:ascii="Arial" w:eastAsia="Times New Roman" w:hAnsi="Arial" w:cs="Arial"/>
                <w:b/>
                <w:bCs/>
                <w:sz w:val="20"/>
                <w:szCs w:val="20"/>
                <w:lang w:eastAsia="pl-PL"/>
              </w:rPr>
              <w:t>92,37%</w:t>
            </w:r>
          </w:p>
        </w:tc>
      </w:tr>
      <w:tr w:rsidR="005A4714" w:rsidRPr="005A4714" w14:paraId="522F60A9" w14:textId="77777777" w:rsidTr="00DF0135">
        <w:trPr>
          <w:trHeight w:val="287"/>
          <w:jc w:val="center"/>
        </w:trPr>
        <w:tc>
          <w:tcPr>
            <w:tcW w:w="3788" w:type="pct"/>
            <w:tcMar>
              <w:top w:w="15" w:type="dxa"/>
              <w:left w:w="15" w:type="dxa"/>
              <w:bottom w:w="0" w:type="dxa"/>
              <w:right w:w="15" w:type="dxa"/>
            </w:tcMar>
            <w:vAlign w:val="center"/>
          </w:tcPr>
          <w:p w14:paraId="0A05E7AF" w14:textId="34635105" w:rsidR="005E79E8" w:rsidRPr="005A4714" w:rsidRDefault="005E79E8" w:rsidP="00DF0135">
            <w:pPr>
              <w:spacing w:before="60" w:after="60" w:line="240" w:lineRule="auto"/>
              <w:ind w:left="57" w:right="57"/>
              <w:jc w:val="center"/>
              <w:rPr>
                <w:rFonts w:ascii="Arial" w:hAnsi="Arial" w:cs="Arial"/>
                <w:sz w:val="20"/>
                <w:szCs w:val="20"/>
              </w:rPr>
            </w:pPr>
            <w:r w:rsidRPr="005A4714">
              <w:rPr>
                <w:rFonts w:ascii="Arial" w:hAnsi="Arial" w:cs="Arial"/>
                <w:sz w:val="20"/>
                <w:szCs w:val="20"/>
              </w:rPr>
              <w:t>Średni wskaźnik dla miasta i gminy Sanniki</w:t>
            </w:r>
          </w:p>
        </w:tc>
        <w:tc>
          <w:tcPr>
            <w:tcW w:w="1212" w:type="pct"/>
            <w:tcMar>
              <w:top w:w="15" w:type="dxa"/>
              <w:left w:w="15" w:type="dxa"/>
              <w:bottom w:w="0" w:type="dxa"/>
              <w:right w:w="15" w:type="dxa"/>
            </w:tcMar>
            <w:vAlign w:val="center"/>
          </w:tcPr>
          <w:p w14:paraId="1F95D594" w14:textId="05020E58" w:rsidR="005E79E8" w:rsidRPr="005A4714" w:rsidRDefault="005E79E8" w:rsidP="00DF0135">
            <w:pPr>
              <w:spacing w:before="60" w:after="60" w:line="240" w:lineRule="auto"/>
              <w:ind w:left="57" w:right="57"/>
              <w:jc w:val="center"/>
              <w:rPr>
                <w:rFonts w:ascii="Arial" w:eastAsia="Times New Roman" w:hAnsi="Arial" w:cs="Arial"/>
                <w:sz w:val="20"/>
                <w:szCs w:val="20"/>
                <w:lang w:eastAsia="pl-PL"/>
              </w:rPr>
            </w:pPr>
            <w:r w:rsidRPr="005A4714">
              <w:rPr>
                <w:rFonts w:ascii="Arial" w:eastAsia="Times New Roman" w:hAnsi="Arial" w:cs="Arial"/>
                <w:sz w:val="20"/>
                <w:szCs w:val="20"/>
                <w:lang w:eastAsia="pl-PL"/>
              </w:rPr>
              <w:t>97,05%</w:t>
            </w:r>
          </w:p>
        </w:tc>
      </w:tr>
      <w:tr w:rsidR="005A4714" w:rsidRPr="005A4714" w14:paraId="7EB5DBCB" w14:textId="77777777" w:rsidTr="00DF0135">
        <w:trPr>
          <w:trHeight w:val="287"/>
          <w:jc w:val="center"/>
        </w:trPr>
        <w:tc>
          <w:tcPr>
            <w:tcW w:w="3788" w:type="pct"/>
            <w:tcMar>
              <w:top w:w="15" w:type="dxa"/>
              <w:left w:w="15" w:type="dxa"/>
              <w:bottom w:w="0" w:type="dxa"/>
              <w:right w:w="15" w:type="dxa"/>
            </w:tcMar>
            <w:vAlign w:val="center"/>
          </w:tcPr>
          <w:p w14:paraId="4EF092B8" w14:textId="1F28091F" w:rsidR="005E79E8" w:rsidRPr="005A4714" w:rsidRDefault="005E79E8" w:rsidP="005E79E8">
            <w:pPr>
              <w:spacing w:before="60" w:after="60" w:line="240" w:lineRule="auto"/>
              <w:ind w:left="57" w:right="57"/>
              <w:jc w:val="center"/>
              <w:rPr>
                <w:rFonts w:ascii="Arial" w:hAnsi="Arial" w:cs="Arial"/>
                <w:b/>
                <w:bCs/>
                <w:sz w:val="20"/>
                <w:szCs w:val="20"/>
              </w:rPr>
            </w:pPr>
            <w:bookmarkStart w:id="38" w:name="_Hlk127359776"/>
            <w:r w:rsidRPr="005A4714">
              <w:rPr>
                <w:rFonts w:ascii="Arial" w:hAnsi="Arial" w:cs="Arial"/>
                <w:b/>
                <w:bCs/>
                <w:sz w:val="20"/>
                <w:szCs w:val="20"/>
              </w:rPr>
              <w:t>Udział budynków mieszkalnych podłączonych do sieci kanalizacyjnej względem ogółu budynków mieszkalnych</w:t>
            </w:r>
            <w:bookmarkEnd w:id="38"/>
          </w:p>
        </w:tc>
        <w:tc>
          <w:tcPr>
            <w:tcW w:w="1212" w:type="pct"/>
            <w:tcMar>
              <w:top w:w="15" w:type="dxa"/>
              <w:left w:w="15" w:type="dxa"/>
              <w:bottom w:w="0" w:type="dxa"/>
              <w:right w:w="15" w:type="dxa"/>
            </w:tcMar>
            <w:vAlign w:val="center"/>
          </w:tcPr>
          <w:p w14:paraId="7E397E79" w14:textId="08830519" w:rsidR="005E79E8" w:rsidRPr="005A4714" w:rsidRDefault="005E79E8" w:rsidP="005E79E8">
            <w:pPr>
              <w:spacing w:before="60" w:after="60" w:line="240" w:lineRule="auto"/>
              <w:ind w:left="57" w:right="57"/>
              <w:jc w:val="center"/>
              <w:rPr>
                <w:rFonts w:ascii="Arial" w:eastAsia="Times New Roman" w:hAnsi="Arial" w:cs="Arial"/>
                <w:b/>
                <w:bCs/>
                <w:sz w:val="20"/>
                <w:szCs w:val="20"/>
                <w:lang w:eastAsia="pl-PL"/>
              </w:rPr>
            </w:pPr>
            <w:r w:rsidRPr="005A4714">
              <w:rPr>
                <w:rFonts w:ascii="Arial" w:eastAsia="Times New Roman" w:hAnsi="Arial" w:cs="Arial"/>
                <w:b/>
                <w:bCs/>
                <w:sz w:val="20"/>
                <w:szCs w:val="20"/>
                <w:lang w:eastAsia="pl-PL"/>
              </w:rPr>
              <w:t>27,12%</w:t>
            </w:r>
          </w:p>
        </w:tc>
      </w:tr>
      <w:tr w:rsidR="005A4714" w:rsidRPr="005A4714" w14:paraId="7ACA1774" w14:textId="77777777" w:rsidTr="00DF0135">
        <w:trPr>
          <w:trHeight w:val="287"/>
          <w:jc w:val="center"/>
        </w:trPr>
        <w:tc>
          <w:tcPr>
            <w:tcW w:w="3788" w:type="pct"/>
            <w:tcMar>
              <w:top w:w="15" w:type="dxa"/>
              <w:left w:w="15" w:type="dxa"/>
              <w:bottom w:w="0" w:type="dxa"/>
              <w:right w:w="15" w:type="dxa"/>
            </w:tcMar>
            <w:vAlign w:val="center"/>
          </w:tcPr>
          <w:p w14:paraId="2A1B9C24" w14:textId="24A7F23F" w:rsidR="005E79E8" w:rsidRPr="005A4714" w:rsidRDefault="005E79E8" w:rsidP="005E79E8">
            <w:pPr>
              <w:spacing w:before="60" w:after="60" w:line="240" w:lineRule="auto"/>
              <w:ind w:left="57" w:right="57"/>
              <w:jc w:val="center"/>
              <w:rPr>
                <w:rFonts w:ascii="Arial" w:hAnsi="Arial" w:cs="Arial"/>
                <w:sz w:val="20"/>
                <w:szCs w:val="20"/>
              </w:rPr>
            </w:pPr>
            <w:r w:rsidRPr="005A4714">
              <w:rPr>
                <w:rFonts w:ascii="Arial" w:hAnsi="Arial" w:cs="Arial"/>
                <w:sz w:val="20"/>
                <w:szCs w:val="20"/>
              </w:rPr>
              <w:t>Średni wskaźnik dla obszaru miasta</w:t>
            </w:r>
          </w:p>
        </w:tc>
        <w:tc>
          <w:tcPr>
            <w:tcW w:w="1212" w:type="pct"/>
            <w:tcMar>
              <w:top w:w="15" w:type="dxa"/>
              <w:left w:w="15" w:type="dxa"/>
              <w:bottom w:w="0" w:type="dxa"/>
              <w:right w:w="15" w:type="dxa"/>
            </w:tcMar>
            <w:vAlign w:val="center"/>
          </w:tcPr>
          <w:p w14:paraId="0041E3BA" w14:textId="1A733760" w:rsidR="005E79E8" w:rsidRPr="005A4714" w:rsidRDefault="005E79E8" w:rsidP="005E79E8">
            <w:pPr>
              <w:spacing w:before="60" w:after="60" w:line="240" w:lineRule="auto"/>
              <w:ind w:left="57" w:right="57"/>
              <w:jc w:val="center"/>
              <w:rPr>
                <w:rFonts w:ascii="Arial" w:eastAsia="Times New Roman" w:hAnsi="Arial" w:cs="Arial"/>
                <w:sz w:val="20"/>
                <w:szCs w:val="20"/>
                <w:lang w:eastAsia="pl-PL"/>
              </w:rPr>
            </w:pPr>
            <w:r w:rsidRPr="005A4714">
              <w:rPr>
                <w:rFonts w:ascii="Arial" w:eastAsia="Times New Roman" w:hAnsi="Arial" w:cs="Arial"/>
                <w:sz w:val="20"/>
                <w:szCs w:val="20"/>
                <w:lang w:eastAsia="pl-PL"/>
              </w:rPr>
              <w:t>52,31%</w:t>
            </w:r>
          </w:p>
        </w:tc>
      </w:tr>
      <w:tr w:rsidR="005A4714" w:rsidRPr="005A4714" w14:paraId="28B87D48" w14:textId="77777777" w:rsidTr="00DF0135">
        <w:trPr>
          <w:trHeight w:val="287"/>
          <w:jc w:val="center"/>
        </w:trPr>
        <w:tc>
          <w:tcPr>
            <w:tcW w:w="3788" w:type="pct"/>
            <w:tcMar>
              <w:top w:w="15" w:type="dxa"/>
              <w:left w:w="15" w:type="dxa"/>
              <w:bottom w:w="0" w:type="dxa"/>
              <w:right w:w="15" w:type="dxa"/>
            </w:tcMar>
            <w:vAlign w:val="center"/>
          </w:tcPr>
          <w:p w14:paraId="565DC271" w14:textId="77777777" w:rsidR="005E79E8" w:rsidRPr="005A4714" w:rsidRDefault="005E79E8" w:rsidP="005E79E8">
            <w:pPr>
              <w:spacing w:before="60" w:after="60" w:line="240" w:lineRule="auto"/>
              <w:ind w:left="57" w:right="57"/>
              <w:jc w:val="center"/>
              <w:rPr>
                <w:rFonts w:ascii="Arial" w:hAnsi="Arial" w:cs="Arial"/>
                <w:sz w:val="20"/>
                <w:szCs w:val="20"/>
              </w:rPr>
            </w:pPr>
            <w:r w:rsidRPr="005A4714">
              <w:rPr>
                <w:rFonts w:ascii="Arial" w:hAnsi="Arial" w:cs="Arial"/>
                <w:sz w:val="20"/>
                <w:szCs w:val="20"/>
              </w:rPr>
              <w:t>Średni wskaźnik dla miasta i gminy Sanniki</w:t>
            </w:r>
          </w:p>
        </w:tc>
        <w:tc>
          <w:tcPr>
            <w:tcW w:w="1212" w:type="pct"/>
            <w:tcMar>
              <w:top w:w="15" w:type="dxa"/>
              <w:left w:w="15" w:type="dxa"/>
              <w:bottom w:w="0" w:type="dxa"/>
              <w:right w:w="15" w:type="dxa"/>
            </w:tcMar>
            <w:vAlign w:val="center"/>
          </w:tcPr>
          <w:p w14:paraId="65F95180" w14:textId="43DE6FE0" w:rsidR="005E79E8" w:rsidRPr="005A4714" w:rsidRDefault="005E79E8" w:rsidP="005E79E8">
            <w:pPr>
              <w:spacing w:before="60" w:after="60" w:line="240" w:lineRule="auto"/>
              <w:ind w:left="57" w:right="57"/>
              <w:jc w:val="center"/>
              <w:rPr>
                <w:rFonts w:ascii="Arial" w:eastAsia="Times New Roman" w:hAnsi="Arial" w:cs="Arial"/>
                <w:sz w:val="20"/>
                <w:szCs w:val="20"/>
                <w:lang w:eastAsia="pl-PL"/>
              </w:rPr>
            </w:pPr>
            <w:r w:rsidRPr="005A4714">
              <w:rPr>
                <w:rFonts w:ascii="Arial" w:eastAsia="Times New Roman" w:hAnsi="Arial" w:cs="Arial"/>
                <w:sz w:val="20"/>
                <w:szCs w:val="20"/>
                <w:lang w:eastAsia="pl-PL"/>
              </w:rPr>
              <w:t>15,49%</w:t>
            </w:r>
          </w:p>
        </w:tc>
      </w:tr>
    </w:tbl>
    <w:p w14:paraId="7AA1753C" w14:textId="5924990F" w:rsidR="00745ADD" w:rsidRPr="005A4714" w:rsidRDefault="00745ADD" w:rsidP="000E3292">
      <w:pPr>
        <w:pStyle w:val="Bezodstpw"/>
        <w:spacing w:line="240" w:lineRule="auto"/>
        <w:ind w:right="0"/>
        <w:jc w:val="right"/>
        <w:rPr>
          <w:rFonts w:cs="Arial"/>
          <w:sz w:val="18"/>
          <w:szCs w:val="18"/>
        </w:rPr>
      </w:pPr>
      <w:r w:rsidRPr="005A4714">
        <w:rPr>
          <w:rFonts w:cs="Arial"/>
          <w:sz w:val="18"/>
          <w:szCs w:val="18"/>
        </w:rPr>
        <w:t>Źródło: Opracowanie własne na podstawie danych UMiG Sanniki</w:t>
      </w:r>
    </w:p>
    <w:p w14:paraId="39A817C6" w14:textId="77777777" w:rsidR="00E34C8C" w:rsidRPr="005A4714" w:rsidRDefault="00E34C8C" w:rsidP="00E34C8C">
      <w:pPr>
        <w:pStyle w:val="Bezodstpw"/>
        <w:rPr>
          <w:lang w:eastAsia="ar-SA"/>
        </w:rPr>
      </w:pPr>
      <w:r w:rsidRPr="005A4714">
        <w:rPr>
          <w:lang w:eastAsia="ar-SA"/>
        </w:rPr>
        <w:t>Na terenie całego miasta, w tym Obwodu I w 2022 r. odnotowano przekroczenia średniego rocznego stężenia B(a)P w pyle zawieszonym PM10.</w:t>
      </w:r>
    </w:p>
    <w:p w14:paraId="7A31D6BF" w14:textId="535C4602" w:rsidR="001E15F6" w:rsidRPr="005A4714" w:rsidRDefault="00634676" w:rsidP="006B2E95">
      <w:pPr>
        <w:pStyle w:val="Bezodstpw"/>
        <w:rPr>
          <w:lang w:eastAsia="ar-SA"/>
        </w:rPr>
      </w:pPr>
      <w:r w:rsidRPr="005A4714">
        <w:rPr>
          <w:lang w:eastAsia="ar-SA"/>
        </w:rPr>
        <w:lastRenderedPageBreak/>
        <w:t>Problem</w:t>
      </w:r>
      <w:r w:rsidR="00F238B0" w:rsidRPr="005A4714">
        <w:rPr>
          <w:lang w:eastAsia="ar-SA"/>
        </w:rPr>
        <w:t>em</w:t>
      </w:r>
      <w:r w:rsidRPr="005A4714">
        <w:rPr>
          <w:lang w:eastAsia="ar-SA"/>
        </w:rPr>
        <w:t xml:space="preserve"> w Obwodzie I jest również ograniczony dostęp</w:t>
      </w:r>
      <w:r w:rsidR="00F238B0" w:rsidRPr="005A4714">
        <w:rPr>
          <w:lang w:eastAsia="ar-SA"/>
        </w:rPr>
        <w:t xml:space="preserve"> dla</w:t>
      </w:r>
      <w:r w:rsidRPr="005A4714">
        <w:rPr>
          <w:lang w:eastAsia="ar-SA"/>
        </w:rPr>
        <w:t xml:space="preserve"> osób </w:t>
      </w:r>
      <w:r w:rsidR="000B5E4B" w:rsidRPr="005A4714">
        <w:rPr>
          <w:lang w:eastAsia="ar-SA"/>
        </w:rPr>
        <w:t>z niepełnosprawnościami</w:t>
      </w:r>
      <w:r w:rsidRPr="005A4714">
        <w:rPr>
          <w:lang w:eastAsia="ar-SA"/>
        </w:rPr>
        <w:t xml:space="preserve"> do budynków publicznych. Na 30 budynków publicznych tylko 3 (tj. 10%) posiada rozwiązania zapewniające dostęp osobom </w:t>
      </w:r>
      <w:bookmarkStart w:id="39" w:name="_Hlk149120715"/>
      <w:r w:rsidR="000B5E4B" w:rsidRPr="005A4714">
        <w:rPr>
          <w:lang w:eastAsia="ar-SA"/>
        </w:rPr>
        <w:t>z niepełnosprawnościami</w:t>
      </w:r>
      <w:bookmarkEnd w:id="39"/>
      <w:r w:rsidRPr="005A4714">
        <w:rPr>
          <w:lang w:eastAsia="ar-SA"/>
        </w:rPr>
        <w:t>.</w:t>
      </w:r>
      <w:r w:rsidR="001E15F6" w:rsidRPr="005A4714">
        <w:rPr>
          <w:lang w:eastAsia="ar-SA"/>
        </w:rPr>
        <w:t xml:space="preserve"> Udział budynków publicznych wymagających dostosowania do osób z niepełnosprawnościami względem ogółu budynków publicznych w Obwodzie I wynosi 90,00% i jest wyższy od średniej dla miasta i gminy Sanniki (77,65%).</w:t>
      </w:r>
    </w:p>
    <w:p w14:paraId="3F3BF4D8" w14:textId="7A2CD70F" w:rsidR="001E15F6" w:rsidRPr="005A4714" w:rsidRDefault="00634676" w:rsidP="006B2E95">
      <w:pPr>
        <w:pStyle w:val="Bezodstpw"/>
        <w:rPr>
          <w:lang w:eastAsia="ar-SA"/>
        </w:rPr>
      </w:pPr>
      <w:r w:rsidRPr="005A4714">
        <w:rPr>
          <w:lang w:eastAsia="ar-SA"/>
        </w:rPr>
        <w:t xml:space="preserve">Na terenie Obwodu I funkcjonuje transport publiczny, występują miejsca z dostępem do usług publicznych, gdzie mieszkańcy mogą korzystać z oferty </w:t>
      </w:r>
      <w:r w:rsidR="00210283" w:rsidRPr="005A4714">
        <w:rPr>
          <w:lang w:eastAsia="ar-SA"/>
        </w:rPr>
        <w:t>edukacyjnej</w:t>
      </w:r>
      <w:r w:rsidRPr="005A4714">
        <w:rPr>
          <w:lang w:eastAsia="ar-SA"/>
        </w:rPr>
        <w:t xml:space="preserve">, kulturalnej i sportowo-rekreacyjnej. </w:t>
      </w:r>
      <w:r w:rsidR="007D4413" w:rsidRPr="005A4714">
        <w:rPr>
          <w:lang w:eastAsia="ar-SA"/>
        </w:rPr>
        <w:t>Z</w:t>
      </w:r>
      <w:r w:rsidR="006A3FE4" w:rsidRPr="005A4714">
        <w:rPr>
          <w:lang w:eastAsia="ar-SA"/>
        </w:rPr>
        <w:t>najduj</w:t>
      </w:r>
      <w:r w:rsidR="00210283" w:rsidRPr="005A4714">
        <w:rPr>
          <w:lang w:eastAsia="ar-SA"/>
        </w:rPr>
        <w:t>e</w:t>
      </w:r>
      <w:r w:rsidR="006A3FE4" w:rsidRPr="005A4714">
        <w:rPr>
          <w:lang w:eastAsia="ar-SA"/>
        </w:rPr>
        <w:t xml:space="preserve"> się </w:t>
      </w:r>
      <w:r w:rsidR="007D4413" w:rsidRPr="005A4714">
        <w:rPr>
          <w:lang w:eastAsia="ar-SA"/>
        </w:rPr>
        <w:t xml:space="preserve">tu </w:t>
      </w:r>
      <w:r w:rsidR="00210283" w:rsidRPr="005A4714">
        <w:rPr>
          <w:lang w:eastAsia="ar-SA"/>
        </w:rPr>
        <w:t xml:space="preserve">m.in. </w:t>
      </w:r>
      <w:r w:rsidR="007B53F5" w:rsidRPr="005A4714">
        <w:rPr>
          <w:lang w:eastAsia="ar-SA"/>
        </w:rPr>
        <w:t xml:space="preserve">Urząd </w:t>
      </w:r>
      <w:r w:rsidR="00B01E0C" w:rsidRPr="005A4714">
        <w:rPr>
          <w:lang w:eastAsia="ar-SA"/>
        </w:rPr>
        <w:t xml:space="preserve">Miasta i Gminy Sanniki, </w:t>
      </w:r>
      <w:r w:rsidR="00F427D0" w:rsidRPr="005A4714">
        <w:rPr>
          <w:lang w:eastAsia="ar-SA"/>
        </w:rPr>
        <w:t>Niepubliczny Zakład Opieki Zdrowotnej „Lekarz Rodziny”</w:t>
      </w:r>
      <w:r w:rsidR="00B01E0C" w:rsidRPr="005A4714">
        <w:rPr>
          <w:lang w:eastAsia="ar-SA"/>
        </w:rPr>
        <w:t xml:space="preserve">, </w:t>
      </w:r>
      <w:r w:rsidR="006A3FE4" w:rsidRPr="005A4714">
        <w:rPr>
          <w:lang w:eastAsia="ar-SA"/>
        </w:rPr>
        <w:t>Szkoła Podstawowa im. Fryderyka Chopina w Sannikach</w:t>
      </w:r>
      <w:r w:rsidR="007D4413" w:rsidRPr="005A4714">
        <w:rPr>
          <w:lang w:eastAsia="ar-SA"/>
        </w:rPr>
        <w:t xml:space="preserve">. </w:t>
      </w:r>
    </w:p>
    <w:p w14:paraId="7CE8A3B4" w14:textId="442818D3" w:rsidR="007A4CD7" w:rsidRPr="005A4714" w:rsidRDefault="00F51B8B" w:rsidP="006B2E95">
      <w:pPr>
        <w:pStyle w:val="Bezodstpw"/>
        <w:rPr>
          <w:lang w:eastAsia="ar-SA"/>
        </w:rPr>
      </w:pPr>
      <w:r w:rsidRPr="005A4714">
        <w:rPr>
          <w:lang w:eastAsia="ar-SA"/>
        </w:rPr>
        <w:t xml:space="preserve">Istotnym problemem w zakresie wyposażenia Szkoły Podstawowej im. Fryderyka Chopina w Sannikach jest brak boiska, hali sportowej oraz parkingu przy obiekcie. Znajdujący się przy szkole plac charakteryzuje się złym stanem technicznym, </w:t>
      </w:r>
      <w:r w:rsidR="007A4CD7" w:rsidRPr="005A4714">
        <w:rPr>
          <w:lang w:eastAsia="ar-SA"/>
        </w:rPr>
        <w:t xml:space="preserve">co stwarza zagrożenie dla dzieci i młodzieży korzystających z placu podczas zajęć sportowych. Poniżej przedstawiono dokumentację fotograficzną przedstawiającą obecny stan placu przy Szkole Podstawowej im. Fryderyka Chopina w Sannikach. </w:t>
      </w:r>
    </w:p>
    <w:p w14:paraId="0EF56A81" w14:textId="77777777" w:rsidR="007A4CD7" w:rsidRPr="005A4714" w:rsidRDefault="007A4CD7" w:rsidP="007A4CD7">
      <w:pPr>
        <w:pStyle w:val="Legenda"/>
        <w:jc w:val="center"/>
        <w:rPr>
          <w:color w:val="auto"/>
          <w:lang w:eastAsia="ar-SA"/>
        </w:rPr>
        <w:sectPr w:rsidR="007A4CD7" w:rsidRPr="005A4714" w:rsidSect="004D5717">
          <w:type w:val="continuous"/>
          <w:pgSz w:w="11906" w:h="16838"/>
          <w:pgMar w:top="1417" w:right="1417" w:bottom="1417" w:left="1417" w:header="708" w:footer="708" w:gutter="0"/>
          <w:cols w:space="708"/>
          <w:docGrid w:linePitch="360"/>
        </w:sectPr>
      </w:pPr>
      <w:r w:rsidRPr="005A4714">
        <w:rPr>
          <w:color w:val="auto"/>
          <w:lang w:eastAsia="ar-SA"/>
        </w:rPr>
        <w:t xml:space="preserve"> </w:t>
      </w:r>
    </w:p>
    <w:p w14:paraId="271BBA94" w14:textId="26CBF290" w:rsidR="007A4CD7" w:rsidRPr="005A4714" w:rsidRDefault="007A4CD7" w:rsidP="007A4CD7">
      <w:pPr>
        <w:pStyle w:val="Legenda"/>
        <w:jc w:val="center"/>
        <w:rPr>
          <w:rFonts w:ascii="Arial" w:hAnsi="Arial" w:cs="Arial"/>
          <w:b/>
          <w:i w:val="0"/>
          <w:color w:val="auto"/>
          <w:sz w:val="20"/>
          <w:lang w:eastAsia="ar-SA"/>
        </w:rPr>
      </w:pPr>
      <w:bookmarkStart w:id="40" w:name="_Toc204597797"/>
      <w:r w:rsidRPr="005A4714">
        <w:rPr>
          <w:rFonts w:ascii="Arial" w:hAnsi="Arial" w:cs="Arial"/>
          <w:b/>
          <w:i w:val="0"/>
          <w:color w:val="auto"/>
          <w:sz w:val="20"/>
        </w:rPr>
        <w:lastRenderedPageBreak/>
        <w:t xml:space="preserve">Rysunek </w:t>
      </w:r>
      <w:r w:rsidRPr="005A4714">
        <w:rPr>
          <w:rFonts w:ascii="Arial" w:hAnsi="Arial" w:cs="Arial"/>
          <w:b/>
          <w:i w:val="0"/>
          <w:color w:val="auto"/>
          <w:sz w:val="20"/>
        </w:rPr>
        <w:fldChar w:fldCharType="begin"/>
      </w:r>
      <w:r w:rsidRPr="005A4714">
        <w:rPr>
          <w:rFonts w:ascii="Arial" w:hAnsi="Arial" w:cs="Arial"/>
          <w:b/>
          <w:i w:val="0"/>
          <w:color w:val="auto"/>
          <w:sz w:val="20"/>
        </w:rPr>
        <w:instrText xml:space="preserve"> SEQ Rysunek \* ARABIC </w:instrText>
      </w:r>
      <w:r w:rsidRPr="005A4714">
        <w:rPr>
          <w:rFonts w:ascii="Arial" w:hAnsi="Arial" w:cs="Arial"/>
          <w:b/>
          <w:i w:val="0"/>
          <w:color w:val="auto"/>
          <w:sz w:val="20"/>
        </w:rPr>
        <w:fldChar w:fldCharType="separate"/>
      </w:r>
      <w:r w:rsidR="00B45E98" w:rsidRPr="005A4714">
        <w:rPr>
          <w:rFonts w:ascii="Arial" w:hAnsi="Arial" w:cs="Arial"/>
          <w:b/>
          <w:i w:val="0"/>
          <w:noProof/>
          <w:color w:val="auto"/>
          <w:sz w:val="20"/>
        </w:rPr>
        <w:t>1</w:t>
      </w:r>
      <w:r w:rsidRPr="005A4714">
        <w:rPr>
          <w:rFonts w:ascii="Arial" w:hAnsi="Arial" w:cs="Arial"/>
          <w:b/>
          <w:i w:val="0"/>
          <w:color w:val="auto"/>
          <w:sz w:val="20"/>
        </w:rPr>
        <w:fldChar w:fldCharType="end"/>
      </w:r>
      <w:r w:rsidRPr="005A4714">
        <w:rPr>
          <w:rFonts w:ascii="Arial" w:hAnsi="Arial" w:cs="Arial"/>
          <w:b/>
          <w:i w:val="0"/>
          <w:color w:val="auto"/>
          <w:sz w:val="20"/>
        </w:rPr>
        <w:t>. Plac przy Szkole Podstawowej im. Fryderyka Chopina w Sannikach (stan marzec 2023 r.)</w:t>
      </w:r>
      <w:bookmarkEnd w:id="40"/>
    </w:p>
    <w:p w14:paraId="25A0584C" w14:textId="594297DE" w:rsidR="00F51B8B" w:rsidRPr="005A4714" w:rsidRDefault="007A4CD7" w:rsidP="007A4CD7">
      <w:pPr>
        <w:pStyle w:val="Bezodstpw"/>
        <w:jc w:val="center"/>
        <w:rPr>
          <w:lang w:eastAsia="ar-SA"/>
        </w:rPr>
      </w:pPr>
      <w:r w:rsidRPr="005A4714">
        <w:rPr>
          <w:noProof/>
        </w:rPr>
        <w:drawing>
          <wp:inline distT="0" distB="0" distL="0" distR="0" wp14:anchorId="64BD4EF7" wp14:editId="78586EBA">
            <wp:extent cx="8801100" cy="3781602"/>
            <wp:effectExtent l="0" t="0" r="0" b="952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8831606" cy="3794710"/>
                    </a:xfrm>
                    <a:prstGeom prst="rect">
                      <a:avLst/>
                    </a:prstGeom>
                  </pic:spPr>
                </pic:pic>
              </a:graphicData>
            </a:graphic>
          </wp:inline>
        </w:drawing>
      </w:r>
    </w:p>
    <w:p w14:paraId="6F916269" w14:textId="491298D2" w:rsidR="007A4CD7" w:rsidRPr="005A4714" w:rsidRDefault="007A4CD7" w:rsidP="007A4CD7">
      <w:pPr>
        <w:pStyle w:val="Bezodstpw"/>
        <w:ind w:right="0"/>
        <w:jc w:val="right"/>
        <w:rPr>
          <w:sz w:val="18"/>
          <w:lang w:eastAsia="ar-SA"/>
        </w:rPr>
      </w:pPr>
      <w:r w:rsidRPr="005A4714">
        <w:rPr>
          <w:sz w:val="18"/>
          <w:lang w:eastAsia="ar-SA"/>
        </w:rPr>
        <w:t>Źródło: Szkoła Podstawowa im. Fryderyka Chopina w Sannikach</w:t>
      </w:r>
    </w:p>
    <w:p w14:paraId="3C492CFC" w14:textId="77777777" w:rsidR="007A4CD7" w:rsidRPr="005A4714" w:rsidRDefault="007A4CD7" w:rsidP="007A4CD7">
      <w:pPr>
        <w:pStyle w:val="Bezodstpw"/>
        <w:rPr>
          <w:lang w:eastAsia="ar-SA"/>
        </w:rPr>
        <w:sectPr w:rsidR="007A4CD7" w:rsidRPr="005A4714" w:rsidSect="007A4CD7">
          <w:type w:val="continuous"/>
          <w:pgSz w:w="16838" w:h="11906" w:orient="landscape"/>
          <w:pgMar w:top="1418" w:right="1418" w:bottom="1418" w:left="1418" w:header="709" w:footer="709" w:gutter="0"/>
          <w:cols w:space="708"/>
          <w:docGrid w:linePitch="360"/>
        </w:sectPr>
      </w:pPr>
    </w:p>
    <w:p w14:paraId="5B7BCAB2" w14:textId="780393C7" w:rsidR="000E3292" w:rsidRPr="005A4714" w:rsidRDefault="007D4413" w:rsidP="007A4CD7">
      <w:pPr>
        <w:pStyle w:val="Bezodstpw"/>
        <w:rPr>
          <w:lang w:eastAsia="ar-SA"/>
        </w:rPr>
      </w:pPr>
      <w:r w:rsidRPr="005A4714">
        <w:rPr>
          <w:lang w:eastAsia="ar-SA"/>
        </w:rPr>
        <w:lastRenderedPageBreak/>
        <w:t>Ponadto n</w:t>
      </w:r>
      <w:r w:rsidR="00634676" w:rsidRPr="005A4714">
        <w:rPr>
          <w:lang w:eastAsia="ar-SA"/>
        </w:rPr>
        <w:t xml:space="preserve">a szczególną uwagę w kontekście występujących potencjałów Obwodu I zasługuje </w:t>
      </w:r>
      <w:r w:rsidR="000F373B" w:rsidRPr="005A4714">
        <w:rPr>
          <w:lang w:eastAsia="ar-SA"/>
        </w:rPr>
        <w:t>największy zabytek Miasta i Gminy Sanniki, tj.</w:t>
      </w:r>
      <w:r w:rsidR="00634676" w:rsidRPr="005A4714">
        <w:rPr>
          <w:lang w:eastAsia="ar-SA"/>
        </w:rPr>
        <w:t xml:space="preserve"> Zespół </w:t>
      </w:r>
      <w:r w:rsidR="000F373B" w:rsidRPr="005A4714">
        <w:rPr>
          <w:lang w:eastAsia="ar-SA"/>
        </w:rPr>
        <w:t>p</w:t>
      </w:r>
      <w:r w:rsidR="00634676" w:rsidRPr="005A4714">
        <w:rPr>
          <w:lang w:eastAsia="ar-SA"/>
        </w:rPr>
        <w:t>ałacowo-</w:t>
      </w:r>
      <w:r w:rsidR="000F373B" w:rsidRPr="005A4714">
        <w:rPr>
          <w:lang w:eastAsia="ar-SA"/>
        </w:rPr>
        <w:t>p</w:t>
      </w:r>
      <w:r w:rsidR="00634676" w:rsidRPr="005A4714">
        <w:rPr>
          <w:lang w:eastAsia="ar-SA"/>
        </w:rPr>
        <w:t xml:space="preserve">arkowy, w którym mieści się </w:t>
      </w:r>
      <w:r w:rsidR="000F373B" w:rsidRPr="005A4714">
        <w:rPr>
          <w:lang w:eastAsia="ar-SA"/>
        </w:rPr>
        <w:t xml:space="preserve">siedziba </w:t>
      </w:r>
      <w:r w:rsidR="00634676" w:rsidRPr="005A4714">
        <w:rPr>
          <w:lang w:eastAsia="ar-SA"/>
        </w:rPr>
        <w:t>Europejskie</w:t>
      </w:r>
      <w:r w:rsidR="000F373B" w:rsidRPr="005A4714">
        <w:rPr>
          <w:lang w:eastAsia="ar-SA"/>
        </w:rPr>
        <w:t>go</w:t>
      </w:r>
      <w:r w:rsidR="00634676" w:rsidRPr="005A4714">
        <w:rPr>
          <w:lang w:eastAsia="ar-SA"/>
        </w:rPr>
        <w:t xml:space="preserve"> Centrum Artystyczne im. Fryderyka Chopina w Sannikach. </w:t>
      </w:r>
    </w:p>
    <w:p w14:paraId="265B40FA" w14:textId="58B7FD8A" w:rsidR="007F1DE0" w:rsidRPr="005A4714" w:rsidRDefault="000F373B" w:rsidP="000F373B">
      <w:pPr>
        <w:pStyle w:val="Legenda"/>
        <w:jc w:val="center"/>
        <w:rPr>
          <w:rFonts w:ascii="Arial" w:hAnsi="Arial" w:cs="Arial"/>
          <w:b/>
          <w:i w:val="0"/>
          <w:color w:val="auto"/>
          <w:sz w:val="20"/>
          <w:lang w:eastAsia="ar-SA"/>
        </w:rPr>
      </w:pPr>
      <w:bookmarkStart w:id="41" w:name="_Toc204597798"/>
      <w:r w:rsidRPr="005A4714">
        <w:rPr>
          <w:rFonts w:ascii="Arial" w:hAnsi="Arial" w:cs="Arial"/>
          <w:b/>
          <w:i w:val="0"/>
          <w:color w:val="auto"/>
          <w:sz w:val="20"/>
        </w:rPr>
        <w:t xml:space="preserve">Rysunek </w:t>
      </w:r>
      <w:r w:rsidRPr="005A4714">
        <w:rPr>
          <w:rFonts w:ascii="Arial" w:hAnsi="Arial" w:cs="Arial"/>
          <w:b/>
          <w:i w:val="0"/>
          <w:color w:val="auto"/>
          <w:sz w:val="20"/>
        </w:rPr>
        <w:fldChar w:fldCharType="begin"/>
      </w:r>
      <w:r w:rsidRPr="005A4714">
        <w:rPr>
          <w:rFonts w:ascii="Arial" w:hAnsi="Arial" w:cs="Arial"/>
          <w:b/>
          <w:i w:val="0"/>
          <w:color w:val="auto"/>
          <w:sz w:val="20"/>
        </w:rPr>
        <w:instrText xml:space="preserve"> SEQ Rysunek \* ARABIC </w:instrText>
      </w:r>
      <w:r w:rsidRPr="005A4714">
        <w:rPr>
          <w:rFonts w:ascii="Arial" w:hAnsi="Arial" w:cs="Arial"/>
          <w:b/>
          <w:i w:val="0"/>
          <w:color w:val="auto"/>
          <w:sz w:val="20"/>
        </w:rPr>
        <w:fldChar w:fldCharType="separate"/>
      </w:r>
      <w:r w:rsidR="00B45E98" w:rsidRPr="005A4714">
        <w:rPr>
          <w:rFonts w:ascii="Arial" w:hAnsi="Arial" w:cs="Arial"/>
          <w:b/>
          <w:i w:val="0"/>
          <w:noProof/>
          <w:color w:val="auto"/>
          <w:sz w:val="20"/>
        </w:rPr>
        <w:t>2</w:t>
      </w:r>
      <w:r w:rsidRPr="005A4714">
        <w:rPr>
          <w:rFonts w:ascii="Arial" w:hAnsi="Arial" w:cs="Arial"/>
          <w:b/>
          <w:i w:val="0"/>
          <w:color w:val="auto"/>
          <w:sz w:val="20"/>
        </w:rPr>
        <w:fldChar w:fldCharType="end"/>
      </w:r>
      <w:r w:rsidRPr="005A4714">
        <w:rPr>
          <w:rFonts w:ascii="Arial" w:hAnsi="Arial" w:cs="Arial"/>
          <w:b/>
          <w:i w:val="0"/>
          <w:color w:val="auto"/>
          <w:sz w:val="20"/>
        </w:rPr>
        <w:t xml:space="preserve">. </w:t>
      </w:r>
      <w:bookmarkStart w:id="42" w:name="_Hlk127300684"/>
      <w:r w:rsidRPr="005A4714">
        <w:rPr>
          <w:rFonts w:ascii="Arial" w:hAnsi="Arial" w:cs="Arial"/>
          <w:b/>
          <w:i w:val="0"/>
          <w:color w:val="auto"/>
          <w:sz w:val="20"/>
        </w:rPr>
        <w:t>Zespół pałacowo-parkowy</w:t>
      </w:r>
      <w:bookmarkEnd w:id="42"/>
      <w:r w:rsidRPr="005A4714">
        <w:rPr>
          <w:rFonts w:ascii="Arial" w:hAnsi="Arial" w:cs="Arial"/>
          <w:b/>
          <w:i w:val="0"/>
          <w:color w:val="auto"/>
          <w:sz w:val="20"/>
        </w:rPr>
        <w:t xml:space="preserve"> im. Fryderyka Chopina w Sannikach</w:t>
      </w:r>
      <w:bookmarkEnd w:id="41"/>
    </w:p>
    <w:p w14:paraId="2FB3FAC2" w14:textId="6FA1C5CE" w:rsidR="007F1DE0" w:rsidRPr="005A4714" w:rsidRDefault="000F373B" w:rsidP="007A4CD7">
      <w:pPr>
        <w:pStyle w:val="Bezodstpw"/>
        <w:spacing w:line="240" w:lineRule="auto"/>
        <w:ind w:right="0"/>
        <w:jc w:val="center"/>
        <w:rPr>
          <w:lang w:eastAsia="ar-SA"/>
        </w:rPr>
      </w:pPr>
      <w:r w:rsidRPr="005A4714">
        <w:rPr>
          <w:noProof/>
        </w:rPr>
        <w:drawing>
          <wp:inline distT="0" distB="0" distL="0" distR="0" wp14:anchorId="074375CA" wp14:editId="15B70C50">
            <wp:extent cx="5637078" cy="3733165"/>
            <wp:effectExtent l="0" t="0" r="1905" b="635"/>
            <wp:docPr id="9" name="Obraz 9" descr="Fotografia przedstawiająca Pałac w Zespole pałacowo-parkowym im. Fryderyka Chopina w Sannika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654685" cy="3744825"/>
                    </a:xfrm>
                    <a:prstGeom prst="rect">
                      <a:avLst/>
                    </a:prstGeom>
                  </pic:spPr>
                </pic:pic>
              </a:graphicData>
            </a:graphic>
          </wp:inline>
        </w:drawing>
      </w:r>
    </w:p>
    <w:p w14:paraId="2C2E7074" w14:textId="1534A3E1" w:rsidR="00322637" w:rsidRPr="005A4714" w:rsidRDefault="00BA123B" w:rsidP="007A4CD7">
      <w:pPr>
        <w:pStyle w:val="Bezodstpw"/>
        <w:spacing w:line="240" w:lineRule="auto"/>
        <w:ind w:right="0"/>
        <w:jc w:val="center"/>
        <w:rPr>
          <w:lang w:eastAsia="ar-SA"/>
        </w:rPr>
      </w:pPr>
      <w:r w:rsidRPr="005A4714">
        <w:rPr>
          <w:noProof/>
        </w:rPr>
        <w:drawing>
          <wp:inline distT="0" distB="0" distL="0" distR="0" wp14:anchorId="42670B4D" wp14:editId="270028A0">
            <wp:extent cx="5626735" cy="3738133"/>
            <wp:effectExtent l="0" t="0" r="0" b="0"/>
            <wp:docPr id="8" name="Obraz 8" descr="Fotografia przedstawiająca aleję w Parku w Zespole pałacowo-parkowym im. Fryderyka Chopina w Sannika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660699" cy="3760697"/>
                    </a:xfrm>
                    <a:prstGeom prst="rect">
                      <a:avLst/>
                    </a:prstGeom>
                  </pic:spPr>
                </pic:pic>
              </a:graphicData>
            </a:graphic>
          </wp:inline>
        </w:drawing>
      </w:r>
    </w:p>
    <w:p w14:paraId="19411532" w14:textId="7D49AD3F" w:rsidR="006A765A" w:rsidRPr="005A4714" w:rsidRDefault="000F373B" w:rsidP="007A4CD7">
      <w:pPr>
        <w:pStyle w:val="Bezodstpw"/>
        <w:ind w:right="0"/>
        <w:jc w:val="right"/>
        <w:rPr>
          <w:sz w:val="18"/>
          <w:lang w:eastAsia="ar-SA"/>
        </w:rPr>
      </w:pPr>
      <w:r w:rsidRPr="005A4714">
        <w:rPr>
          <w:sz w:val="18"/>
          <w:lang w:eastAsia="ar-SA"/>
        </w:rPr>
        <w:t>Źródło: https://www.ecasanniki.pl/pl/</w:t>
      </w:r>
    </w:p>
    <w:p w14:paraId="3B6F099E" w14:textId="2BC0A9DC" w:rsidR="000F373B" w:rsidRPr="005A4714" w:rsidRDefault="007D4413" w:rsidP="00460F31">
      <w:pPr>
        <w:pStyle w:val="Bezodstpw"/>
        <w:rPr>
          <w:lang w:eastAsia="ar-SA"/>
        </w:rPr>
      </w:pPr>
      <w:r w:rsidRPr="005A4714">
        <w:rPr>
          <w:lang w:eastAsia="ar-SA"/>
        </w:rPr>
        <w:lastRenderedPageBreak/>
        <w:t xml:space="preserve">Europejskie Centrum Artystyczne im. Fryderyka Chopina w Sannikach zapewnia ofertę kulturalną, edukacyjną i turystyczną. </w:t>
      </w:r>
      <w:r w:rsidRPr="005A4714">
        <w:t xml:space="preserve">W ramach oferowanych wystaw prezentowane jest najczęściej malarstwo, ale także organizowane są wystawy rzeźbiarzy, fotografów i grafików. Odbywają się tu również liczne koncerty. W pałacu znajduje się Biblioteka Muzyczno-Etnograficzna im. Mateusza Glińskiego, która posiada w swoich zbiorach bogatą kolekcję pozycji muzykologicznych, ze szczególnym uwzględnieniem prac poświęconych Fryderykowi Chopinowi. Ponadto przy pałacowej Bibliotece Muzyczno-Etnograficznej działa Dyskusyjny Klub Książki. </w:t>
      </w:r>
      <w:r w:rsidR="00483F58" w:rsidRPr="005A4714">
        <w:t xml:space="preserve">Poza wskazaną ofertą kulturalną Europejskie Centrum Artystyczne </w:t>
      </w:r>
      <w:r w:rsidR="00483F58" w:rsidRPr="005A4714">
        <w:rPr>
          <w:lang w:eastAsia="ar-SA"/>
        </w:rPr>
        <w:t xml:space="preserve">im. Fryderyka Chopina w Sannikach prowadzi warsztaty edukacyjne </w:t>
      </w:r>
      <w:r w:rsidR="00460F31" w:rsidRPr="005A4714">
        <w:rPr>
          <w:lang w:eastAsia="ar-SA"/>
        </w:rPr>
        <w:t>dla dzieci i dorosłych. W ofercie znajduje się także zwiedzenia pałacu, mieszkańcy, jak i przyjezdni goście mogą również korzystać z parku, w tym altany grillowej i kompleksu boisk.</w:t>
      </w:r>
    </w:p>
    <w:p w14:paraId="1F80B283" w14:textId="61E5A161" w:rsidR="00895492" w:rsidRPr="005A4714" w:rsidRDefault="00A37BC3" w:rsidP="006A765A">
      <w:pPr>
        <w:pStyle w:val="Bezodstpw"/>
        <w:rPr>
          <w:lang w:eastAsia="ar-SA"/>
        </w:rPr>
      </w:pPr>
      <w:r w:rsidRPr="005A4714">
        <w:rPr>
          <w:lang w:eastAsia="ar-SA"/>
        </w:rPr>
        <w:t xml:space="preserve">Zespół pałacowo-parkowy stanowi istotną bazę dla realizacji przedsięwzięć rewitalizacyjnych. </w:t>
      </w:r>
    </w:p>
    <w:p w14:paraId="416CEFAA" w14:textId="7A07A4F0" w:rsidR="00982B20" w:rsidRPr="005A4714" w:rsidRDefault="00982B20" w:rsidP="006A765A">
      <w:pPr>
        <w:pStyle w:val="Bezodstpw"/>
        <w:rPr>
          <w:lang w:eastAsia="ar-SA"/>
        </w:rPr>
      </w:pPr>
      <w:r w:rsidRPr="005A4714">
        <w:rPr>
          <w:lang w:eastAsia="ar-SA"/>
        </w:rPr>
        <w:t xml:space="preserve">W granicach Obwodu I przebiegają drogi wojewódzkie nr 577, 583 i 584. Ponadto zlokalizowana jest tu linia 220 kV Podolszyce-Mory oraz rurociąg paliwowy dn 400 Płock-Koluszki. </w:t>
      </w:r>
    </w:p>
    <w:p w14:paraId="0DA721B5" w14:textId="1B18D6BC" w:rsidR="000246D6" w:rsidRPr="005A4714" w:rsidRDefault="000246D6" w:rsidP="000246D6">
      <w:pPr>
        <w:pStyle w:val="Bezodstpw"/>
        <w:rPr>
          <w:lang w:eastAsia="ar-SA"/>
        </w:rPr>
      </w:pPr>
      <w:r w:rsidRPr="005A4714">
        <w:rPr>
          <w:lang w:eastAsia="ar-SA"/>
        </w:rPr>
        <w:t>Obwód I, mimo zidentyfikowanych problemów demograficznych i infrastrukturalnych, posiada znaczący potencjał kulturowy, edukacyjny, komunikacyjny i instytucjonalny. Obecność instytucji kultury, szkoły i usług publicznych stwarza warunki do angażowania mieszkańców w</w:t>
      </w:r>
      <w:r w:rsidR="003A539E" w:rsidRPr="005A4714">
        <w:rPr>
          <w:lang w:eastAsia="ar-SA"/>
        </w:rPr>
        <w:t> </w:t>
      </w:r>
      <w:r w:rsidRPr="005A4714">
        <w:rPr>
          <w:lang w:eastAsia="ar-SA"/>
        </w:rPr>
        <w:t xml:space="preserve">proces rewitalizacji, m.in. poprzez udział w warsztatach, zajęciach dla osób starszych, dzieci, osób wykluczonych. Działalność na tym obszarze instytucji daje możliwość zawierania partnerstw lub włączenia </w:t>
      </w:r>
      <w:r w:rsidR="003A539E" w:rsidRPr="005A4714">
        <w:rPr>
          <w:lang w:eastAsia="ar-SA"/>
        </w:rPr>
        <w:t xml:space="preserve">przedsiębiorców lub organizacji pozarządowych </w:t>
      </w:r>
      <w:r w:rsidRPr="005A4714">
        <w:rPr>
          <w:lang w:eastAsia="ar-SA"/>
        </w:rPr>
        <w:t>w celu prowadzenia przyszłych przedsięwzięć rewitalizacyjnych</w:t>
      </w:r>
      <w:r w:rsidR="003A539E" w:rsidRPr="005A4714">
        <w:rPr>
          <w:lang w:eastAsia="ar-SA"/>
        </w:rPr>
        <w:t xml:space="preserve">. </w:t>
      </w:r>
    </w:p>
    <w:p w14:paraId="4B85AA02" w14:textId="7E0EF958" w:rsidR="00DE7DE0" w:rsidRPr="005A4714" w:rsidRDefault="00DE7DE0" w:rsidP="00DE7DE0">
      <w:pPr>
        <w:pStyle w:val="Nagwek2"/>
        <w:rPr>
          <w:lang w:eastAsia="ar-SA"/>
        </w:rPr>
      </w:pPr>
      <w:bookmarkStart w:id="43" w:name="_Toc204597861"/>
      <w:r w:rsidRPr="005A4714">
        <w:rPr>
          <w:lang w:eastAsia="ar-SA"/>
        </w:rPr>
        <w:t>1.3 Obwód III</w:t>
      </w:r>
      <w:bookmarkEnd w:id="43"/>
      <w:r w:rsidRPr="005A4714">
        <w:rPr>
          <w:lang w:eastAsia="ar-SA"/>
        </w:rPr>
        <w:t xml:space="preserve"> </w:t>
      </w:r>
    </w:p>
    <w:p w14:paraId="36609284" w14:textId="77777777" w:rsidR="00053304" w:rsidRPr="005A4714" w:rsidRDefault="00053304" w:rsidP="00053304">
      <w:pPr>
        <w:pStyle w:val="Bezodstpw"/>
        <w:rPr>
          <w:lang w:eastAsia="ar-SA"/>
        </w:rPr>
      </w:pPr>
      <w:r w:rsidRPr="005A4714">
        <w:rPr>
          <w:lang w:eastAsia="ar-SA"/>
        </w:rPr>
        <w:t>Do Obwodu III zaliczają się następujące ulice:</w:t>
      </w:r>
    </w:p>
    <w:p w14:paraId="31E19CA8" w14:textId="77777777" w:rsidR="00053304" w:rsidRPr="005A4714" w:rsidRDefault="00053304" w:rsidP="002618B9">
      <w:pPr>
        <w:pStyle w:val="Bezodstpw"/>
        <w:numPr>
          <w:ilvl w:val="0"/>
          <w:numId w:val="5"/>
        </w:numPr>
        <w:spacing w:before="0" w:after="0"/>
        <w:ind w:left="357" w:right="0" w:hanging="357"/>
        <w:rPr>
          <w:lang w:eastAsia="ar-SA"/>
        </w:rPr>
      </w:pPr>
      <w:r w:rsidRPr="005A4714">
        <w:rPr>
          <w:lang w:eastAsia="ar-SA"/>
        </w:rPr>
        <w:t xml:space="preserve">ul. Chopina, </w:t>
      </w:r>
    </w:p>
    <w:p w14:paraId="3743B68B" w14:textId="77777777" w:rsidR="00053304" w:rsidRPr="005A4714" w:rsidRDefault="00053304" w:rsidP="002618B9">
      <w:pPr>
        <w:pStyle w:val="Bezodstpw"/>
        <w:numPr>
          <w:ilvl w:val="0"/>
          <w:numId w:val="5"/>
        </w:numPr>
        <w:spacing w:before="0" w:after="0"/>
        <w:ind w:left="357" w:right="0" w:hanging="357"/>
        <w:rPr>
          <w:lang w:eastAsia="ar-SA"/>
        </w:rPr>
      </w:pPr>
      <w:r w:rsidRPr="005A4714">
        <w:rPr>
          <w:lang w:eastAsia="ar-SA"/>
        </w:rPr>
        <w:t xml:space="preserve">ul. Fabryczna, </w:t>
      </w:r>
    </w:p>
    <w:p w14:paraId="3BBEC059" w14:textId="77777777" w:rsidR="00053304" w:rsidRPr="005A4714" w:rsidRDefault="00053304" w:rsidP="002618B9">
      <w:pPr>
        <w:pStyle w:val="Bezodstpw"/>
        <w:numPr>
          <w:ilvl w:val="0"/>
          <w:numId w:val="5"/>
        </w:numPr>
        <w:spacing w:before="0" w:after="0"/>
        <w:ind w:left="357" w:right="0" w:hanging="357"/>
        <w:rPr>
          <w:lang w:eastAsia="ar-SA"/>
        </w:rPr>
      </w:pPr>
      <w:r w:rsidRPr="005A4714">
        <w:rPr>
          <w:lang w:eastAsia="ar-SA"/>
        </w:rPr>
        <w:t xml:space="preserve">ul. Parkowa, </w:t>
      </w:r>
    </w:p>
    <w:p w14:paraId="1FE5E59C" w14:textId="77777777" w:rsidR="00053304" w:rsidRPr="005A4714" w:rsidRDefault="00053304" w:rsidP="002618B9">
      <w:pPr>
        <w:pStyle w:val="Bezodstpw"/>
        <w:numPr>
          <w:ilvl w:val="0"/>
          <w:numId w:val="5"/>
        </w:numPr>
        <w:spacing w:before="0" w:after="0"/>
        <w:ind w:left="357" w:right="0" w:hanging="357"/>
        <w:rPr>
          <w:lang w:eastAsia="ar-SA"/>
        </w:rPr>
      </w:pPr>
      <w:r w:rsidRPr="005A4714">
        <w:rPr>
          <w:lang w:eastAsia="ar-SA"/>
        </w:rPr>
        <w:t>ul. Tkacka,</w:t>
      </w:r>
    </w:p>
    <w:p w14:paraId="51A64BE4" w14:textId="77777777" w:rsidR="00053304" w:rsidRPr="005A4714" w:rsidRDefault="00053304" w:rsidP="002618B9">
      <w:pPr>
        <w:pStyle w:val="Bezodstpw"/>
        <w:numPr>
          <w:ilvl w:val="0"/>
          <w:numId w:val="5"/>
        </w:numPr>
        <w:spacing w:before="0" w:after="0"/>
        <w:ind w:left="357" w:right="0" w:hanging="357"/>
        <w:rPr>
          <w:lang w:eastAsia="ar-SA"/>
        </w:rPr>
      </w:pPr>
      <w:r w:rsidRPr="005A4714">
        <w:rPr>
          <w:lang w:eastAsia="ar-SA"/>
        </w:rPr>
        <w:t xml:space="preserve">ul. Młynarska, </w:t>
      </w:r>
    </w:p>
    <w:p w14:paraId="73BA48D6" w14:textId="77777777" w:rsidR="00053304" w:rsidRPr="005A4714" w:rsidRDefault="00053304" w:rsidP="002618B9">
      <w:pPr>
        <w:pStyle w:val="Bezodstpw"/>
        <w:numPr>
          <w:ilvl w:val="0"/>
          <w:numId w:val="5"/>
        </w:numPr>
        <w:spacing w:before="0" w:after="0"/>
        <w:ind w:left="357" w:right="0" w:hanging="357"/>
        <w:rPr>
          <w:lang w:eastAsia="ar-SA"/>
        </w:rPr>
      </w:pPr>
      <w:r w:rsidRPr="005A4714">
        <w:rPr>
          <w:lang w:eastAsia="ar-SA"/>
        </w:rPr>
        <w:t>ul. Wólczyńska.</w:t>
      </w:r>
    </w:p>
    <w:p w14:paraId="1EC0ECF8" w14:textId="4B789290" w:rsidR="00486714" w:rsidRPr="005A4714" w:rsidRDefault="0025065A" w:rsidP="0097668C">
      <w:pPr>
        <w:pStyle w:val="Bezodstpw"/>
        <w:rPr>
          <w:lang w:eastAsia="ar-SA"/>
        </w:rPr>
      </w:pPr>
      <w:bookmarkStart w:id="44" w:name="_Hlk204342958"/>
      <w:r w:rsidRPr="005A4714">
        <w:rPr>
          <w:lang w:eastAsia="ar-SA"/>
        </w:rPr>
        <w:t xml:space="preserve">Obwód III w mieście Sanniki zajmuje powierzchnię </w:t>
      </w:r>
      <w:r w:rsidR="004E461B" w:rsidRPr="005A4714">
        <w:rPr>
          <w:lang w:eastAsia="ar-SA"/>
        </w:rPr>
        <w:t xml:space="preserve">2,541 </w:t>
      </w:r>
      <w:r w:rsidRPr="005A4714">
        <w:rPr>
          <w:lang w:eastAsia="ar-SA"/>
        </w:rPr>
        <w:t>(</w:t>
      </w:r>
      <w:r w:rsidR="004E461B" w:rsidRPr="005A4714">
        <w:rPr>
          <w:lang w:eastAsia="ar-SA"/>
        </w:rPr>
        <w:t>2,54</w:t>
      </w:r>
      <w:r w:rsidRPr="005A4714">
        <w:rPr>
          <w:lang w:eastAsia="ar-SA"/>
        </w:rPr>
        <w:t>) km</w:t>
      </w:r>
      <w:r w:rsidRPr="005A4714">
        <w:rPr>
          <w:vertAlign w:val="superscript"/>
          <w:lang w:eastAsia="ar-SA"/>
        </w:rPr>
        <w:t>2</w:t>
      </w:r>
      <w:r w:rsidRPr="005A4714">
        <w:rPr>
          <w:lang w:eastAsia="ar-SA"/>
        </w:rPr>
        <w:t xml:space="preserve"> i zamieszkiwany jest przez </w:t>
      </w:r>
      <w:r w:rsidR="004E461B" w:rsidRPr="005A4714">
        <w:rPr>
          <w:lang w:eastAsia="ar-SA"/>
        </w:rPr>
        <w:t xml:space="preserve">716 </w:t>
      </w:r>
      <w:r w:rsidRPr="005A4714">
        <w:rPr>
          <w:lang w:eastAsia="ar-SA"/>
        </w:rPr>
        <w:t>osób. Na przestrzeni lat 2018-2020 liczba mieszkańców zmniejszyła się o 3</w:t>
      </w:r>
      <w:r w:rsidR="004E461B" w:rsidRPr="005A4714">
        <w:rPr>
          <w:lang w:eastAsia="ar-SA"/>
        </w:rPr>
        <w:t>6</w:t>
      </w:r>
      <w:r w:rsidRPr="005A4714">
        <w:rPr>
          <w:lang w:eastAsia="ar-SA"/>
        </w:rPr>
        <w:t xml:space="preserve"> osób</w:t>
      </w:r>
      <w:r w:rsidR="00CE7ACC" w:rsidRPr="005A4714">
        <w:rPr>
          <w:lang w:eastAsia="ar-SA"/>
        </w:rPr>
        <w:t xml:space="preserve">, w tym liczba ludności w wieku przedprodukcyjnym zmalała o 11 osób, a w wieku produkcyjnym o 30 osób. O 5 osób zwiększyła się natomiast liczba ludności w wieku poprodukcyjnym. </w:t>
      </w:r>
    </w:p>
    <w:p w14:paraId="5CA9CA38" w14:textId="7D82416B" w:rsidR="008D5E4A" w:rsidRPr="005A4714" w:rsidRDefault="008D5E4A" w:rsidP="008D5E4A">
      <w:pPr>
        <w:pStyle w:val="Bezodstpw"/>
        <w:spacing w:line="240" w:lineRule="auto"/>
        <w:ind w:right="0"/>
        <w:jc w:val="center"/>
        <w:rPr>
          <w:rFonts w:cs="Arial"/>
          <w:b/>
          <w:bCs/>
          <w:sz w:val="20"/>
        </w:rPr>
      </w:pPr>
      <w:bookmarkStart w:id="45" w:name="_Toc204597780"/>
      <w:r w:rsidRPr="005A4714">
        <w:rPr>
          <w:rFonts w:cs="Arial"/>
          <w:b/>
          <w:bCs/>
          <w:sz w:val="20"/>
        </w:rPr>
        <w:lastRenderedPageBreak/>
        <w:t xml:space="preserve">Tabela </w:t>
      </w:r>
      <w:r w:rsidRPr="005A4714">
        <w:rPr>
          <w:rFonts w:cs="Arial"/>
          <w:b/>
          <w:bCs/>
          <w:sz w:val="20"/>
        </w:rPr>
        <w:fldChar w:fldCharType="begin"/>
      </w:r>
      <w:r w:rsidRPr="005A4714">
        <w:rPr>
          <w:rFonts w:cs="Arial"/>
          <w:b/>
          <w:bCs/>
          <w:sz w:val="20"/>
        </w:rPr>
        <w:instrText xml:space="preserve"> SEQ Tabela \* ARABIC </w:instrText>
      </w:r>
      <w:r w:rsidRPr="005A4714">
        <w:rPr>
          <w:rFonts w:cs="Arial"/>
          <w:b/>
          <w:bCs/>
          <w:sz w:val="20"/>
        </w:rPr>
        <w:fldChar w:fldCharType="separate"/>
      </w:r>
      <w:r w:rsidR="00B45E98" w:rsidRPr="005A4714">
        <w:rPr>
          <w:rFonts w:cs="Arial"/>
          <w:b/>
          <w:bCs/>
          <w:noProof/>
          <w:sz w:val="20"/>
        </w:rPr>
        <w:t>17</w:t>
      </w:r>
      <w:r w:rsidRPr="005A4714">
        <w:rPr>
          <w:rFonts w:cs="Arial"/>
          <w:sz w:val="20"/>
        </w:rPr>
        <w:fldChar w:fldCharType="end"/>
      </w:r>
      <w:r w:rsidRPr="005A4714">
        <w:rPr>
          <w:rFonts w:cs="Arial"/>
          <w:b/>
          <w:bCs/>
          <w:sz w:val="20"/>
        </w:rPr>
        <w:t xml:space="preserve">. Liczba mieszkańców w wieku przedprodukcyjnym, produkcyjnym i poprodukcyjnym w Obwodzie </w:t>
      </w:r>
      <w:r w:rsidR="00C154F0" w:rsidRPr="005A4714">
        <w:rPr>
          <w:rFonts w:cs="Arial"/>
          <w:b/>
          <w:bCs/>
          <w:sz w:val="20"/>
        </w:rPr>
        <w:t>II</w:t>
      </w:r>
      <w:r w:rsidRPr="005A4714">
        <w:rPr>
          <w:rFonts w:cs="Arial"/>
          <w:b/>
          <w:bCs/>
          <w:sz w:val="20"/>
        </w:rPr>
        <w:t>I w latach 20</w:t>
      </w:r>
      <w:r w:rsidR="004230D1" w:rsidRPr="005A4714">
        <w:rPr>
          <w:rFonts w:cs="Arial"/>
          <w:b/>
          <w:bCs/>
          <w:sz w:val="20"/>
        </w:rPr>
        <w:t>1</w:t>
      </w:r>
      <w:r w:rsidRPr="005A4714">
        <w:rPr>
          <w:rFonts w:cs="Arial"/>
          <w:b/>
          <w:bCs/>
          <w:sz w:val="20"/>
        </w:rPr>
        <w:t>8-2020</w:t>
      </w:r>
      <w:bookmarkEnd w:id="45"/>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25"/>
        <w:gridCol w:w="1479"/>
        <w:gridCol w:w="1479"/>
        <w:gridCol w:w="1479"/>
      </w:tblGrid>
      <w:tr w:rsidR="005A4714" w:rsidRPr="005A4714" w14:paraId="5F4D2A7B" w14:textId="77777777" w:rsidTr="00FB6E98">
        <w:trPr>
          <w:trHeight w:val="300"/>
          <w:tblHeader/>
          <w:jc w:val="center"/>
        </w:trPr>
        <w:tc>
          <w:tcPr>
            <w:tcW w:w="2552" w:type="pct"/>
            <w:shd w:val="clear" w:color="auto" w:fill="D9D9D9" w:themeFill="background1" w:themeFillShade="D9"/>
            <w:vAlign w:val="center"/>
          </w:tcPr>
          <w:p w14:paraId="78BFA979" w14:textId="77777777" w:rsidR="008D5E4A" w:rsidRPr="005A4714" w:rsidRDefault="008D5E4A" w:rsidP="00FB6E98">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Wyszczególnienie</w:t>
            </w:r>
          </w:p>
        </w:tc>
        <w:tc>
          <w:tcPr>
            <w:tcW w:w="816" w:type="pct"/>
            <w:shd w:val="clear" w:color="auto" w:fill="D9D9D9" w:themeFill="background1" w:themeFillShade="D9"/>
            <w:tcMar>
              <w:top w:w="15" w:type="dxa"/>
              <w:left w:w="15" w:type="dxa"/>
              <w:bottom w:w="0" w:type="dxa"/>
              <w:right w:w="15" w:type="dxa"/>
            </w:tcMar>
            <w:vAlign w:val="center"/>
          </w:tcPr>
          <w:p w14:paraId="6BD57B18" w14:textId="77777777" w:rsidR="008D5E4A" w:rsidRPr="005A4714" w:rsidRDefault="008D5E4A" w:rsidP="00FB6E98">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2018</w:t>
            </w:r>
          </w:p>
        </w:tc>
        <w:tc>
          <w:tcPr>
            <w:tcW w:w="816" w:type="pct"/>
            <w:shd w:val="clear" w:color="auto" w:fill="D9D9D9" w:themeFill="background1" w:themeFillShade="D9"/>
            <w:tcMar>
              <w:top w:w="15" w:type="dxa"/>
              <w:left w:w="15" w:type="dxa"/>
              <w:bottom w:w="0" w:type="dxa"/>
              <w:right w:w="15" w:type="dxa"/>
            </w:tcMar>
            <w:vAlign w:val="center"/>
          </w:tcPr>
          <w:p w14:paraId="77E03689" w14:textId="77777777" w:rsidR="008D5E4A" w:rsidRPr="005A4714" w:rsidRDefault="008D5E4A" w:rsidP="00FB6E98">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2019</w:t>
            </w:r>
          </w:p>
        </w:tc>
        <w:tc>
          <w:tcPr>
            <w:tcW w:w="816" w:type="pct"/>
            <w:shd w:val="clear" w:color="auto" w:fill="D9D9D9" w:themeFill="background1" w:themeFillShade="D9"/>
            <w:tcMar>
              <w:top w:w="15" w:type="dxa"/>
              <w:left w:w="15" w:type="dxa"/>
              <w:bottom w:w="0" w:type="dxa"/>
              <w:right w:w="15" w:type="dxa"/>
            </w:tcMar>
            <w:vAlign w:val="center"/>
          </w:tcPr>
          <w:p w14:paraId="6F99187B" w14:textId="77777777" w:rsidR="008D5E4A" w:rsidRPr="005A4714" w:rsidRDefault="008D5E4A" w:rsidP="00FB6E98">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2020</w:t>
            </w:r>
          </w:p>
        </w:tc>
      </w:tr>
      <w:tr w:rsidR="005A4714" w:rsidRPr="005A4714" w14:paraId="1E2D8EBC" w14:textId="77777777" w:rsidTr="00FB6E98">
        <w:trPr>
          <w:trHeight w:val="225"/>
          <w:jc w:val="center"/>
        </w:trPr>
        <w:tc>
          <w:tcPr>
            <w:tcW w:w="2552" w:type="pct"/>
            <w:tcMar>
              <w:top w:w="15" w:type="dxa"/>
              <w:left w:w="15" w:type="dxa"/>
              <w:bottom w:w="0" w:type="dxa"/>
              <w:right w:w="15" w:type="dxa"/>
            </w:tcMar>
            <w:vAlign w:val="center"/>
          </w:tcPr>
          <w:p w14:paraId="2E639E01" w14:textId="77777777" w:rsidR="008D5E4A" w:rsidRPr="005A4714" w:rsidRDefault="008D5E4A" w:rsidP="008D5E4A">
            <w:pPr>
              <w:spacing w:before="60" w:after="60" w:line="240" w:lineRule="auto"/>
              <w:ind w:left="57" w:right="57"/>
              <w:jc w:val="center"/>
              <w:rPr>
                <w:rFonts w:ascii="Arial" w:hAnsi="Arial" w:cs="Arial"/>
                <w:sz w:val="20"/>
                <w:szCs w:val="20"/>
              </w:rPr>
            </w:pPr>
            <w:r w:rsidRPr="005A4714">
              <w:rPr>
                <w:rFonts w:ascii="Arial" w:hAnsi="Arial" w:cs="Arial"/>
                <w:sz w:val="20"/>
                <w:szCs w:val="20"/>
              </w:rPr>
              <w:t xml:space="preserve">Liczba mieszkańców w wieku przedprodukcyjnym </w:t>
            </w:r>
          </w:p>
          <w:p w14:paraId="3EB166BA" w14:textId="77777777" w:rsidR="008D5E4A" w:rsidRPr="005A4714" w:rsidRDefault="008D5E4A" w:rsidP="008D5E4A">
            <w:pPr>
              <w:spacing w:before="60" w:after="60" w:line="240" w:lineRule="auto"/>
              <w:ind w:left="57" w:right="57"/>
              <w:jc w:val="center"/>
              <w:rPr>
                <w:rFonts w:ascii="Arial" w:hAnsi="Arial" w:cs="Arial"/>
                <w:sz w:val="20"/>
                <w:szCs w:val="20"/>
              </w:rPr>
            </w:pPr>
            <w:r w:rsidRPr="005A4714">
              <w:rPr>
                <w:rFonts w:ascii="Arial" w:hAnsi="Arial" w:cs="Arial"/>
                <w:sz w:val="20"/>
                <w:szCs w:val="20"/>
              </w:rPr>
              <w:t>(0-17 lat)</w:t>
            </w:r>
          </w:p>
        </w:tc>
        <w:tc>
          <w:tcPr>
            <w:tcW w:w="816" w:type="pct"/>
            <w:tcMar>
              <w:top w:w="15" w:type="dxa"/>
              <w:left w:w="15" w:type="dxa"/>
              <w:bottom w:w="0" w:type="dxa"/>
              <w:right w:w="15" w:type="dxa"/>
            </w:tcMar>
            <w:vAlign w:val="center"/>
          </w:tcPr>
          <w:p w14:paraId="36BEC9A8" w14:textId="260E8649" w:rsidR="008D5E4A" w:rsidRPr="005A4714" w:rsidRDefault="008D5E4A" w:rsidP="008D5E4A">
            <w:pPr>
              <w:spacing w:before="60" w:after="60" w:line="240" w:lineRule="auto"/>
              <w:ind w:left="57" w:right="57"/>
              <w:jc w:val="center"/>
              <w:rPr>
                <w:rFonts w:ascii="Arial" w:hAnsi="Arial" w:cs="Arial"/>
                <w:sz w:val="20"/>
                <w:szCs w:val="20"/>
              </w:rPr>
            </w:pPr>
            <w:r w:rsidRPr="005A4714">
              <w:rPr>
                <w:rFonts w:ascii="Arial" w:hAnsi="Arial" w:cs="Arial"/>
                <w:sz w:val="20"/>
                <w:szCs w:val="20"/>
              </w:rPr>
              <w:t>103</w:t>
            </w:r>
          </w:p>
        </w:tc>
        <w:tc>
          <w:tcPr>
            <w:tcW w:w="816" w:type="pct"/>
            <w:tcMar>
              <w:top w:w="15" w:type="dxa"/>
              <w:left w:w="15" w:type="dxa"/>
              <w:bottom w:w="0" w:type="dxa"/>
              <w:right w:w="15" w:type="dxa"/>
            </w:tcMar>
            <w:vAlign w:val="center"/>
          </w:tcPr>
          <w:p w14:paraId="504B14F0" w14:textId="16426EEC" w:rsidR="008D5E4A" w:rsidRPr="005A4714" w:rsidRDefault="008D5E4A" w:rsidP="008D5E4A">
            <w:pPr>
              <w:spacing w:before="60" w:after="60" w:line="240" w:lineRule="auto"/>
              <w:ind w:left="57" w:right="57"/>
              <w:jc w:val="center"/>
              <w:rPr>
                <w:rFonts w:ascii="Arial" w:hAnsi="Arial" w:cs="Arial"/>
                <w:sz w:val="20"/>
                <w:szCs w:val="20"/>
              </w:rPr>
            </w:pPr>
            <w:r w:rsidRPr="005A4714">
              <w:rPr>
                <w:rFonts w:ascii="Arial" w:hAnsi="Arial" w:cs="Arial"/>
                <w:sz w:val="20"/>
                <w:szCs w:val="20"/>
              </w:rPr>
              <w:t>88</w:t>
            </w:r>
          </w:p>
        </w:tc>
        <w:tc>
          <w:tcPr>
            <w:tcW w:w="816" w:type="pct"/>
            <w:tcMar>
              <w:top w:w="15" w:type="dxa"/>
              <w:left w:w="15" w:type="dxa"/>
              <w:bottom w:w="0" w:type="dxa"/>
              <w:right w:w="15" w:type="dxa"/>
            </w:tcMar>
            <w:vAlign w:val="center"/>
          </w:tcPr>
          <w:p w14:paraId="6B6F0C08" w14:textId="0DA60364" w:rsidR="008D5E4A" w:rsidRPr="005A4714" w:rsidRDefault="008D5E4A" w:rsidP="008D5E4A">
            <w:pPr>
              <w:spacing w:before="60" w:after="60" w:line="240" w:lineRule="auto"/>
              <w:ind w:left="57" w:right="57"/>
              <w:jc w:val="center"/>
              <w:rPr>
                <w:rFonts w:ascii="Arial" w:hAnsi="Arial" w:cs="Arial"/>
                <w:sz w:val="20"/>
                <w:szCs w:val="20"/>
              </w:rPr>
            </w:pPr>
            <w:r w:rsidRPr="005A4714">
              <w:rPr>
                <w:rFonts w:ascii="Arial" w:hAnsi="Arial" w:cs="Arial"/>
                <w:sz w:val="20"/>
                <w:szCs w:val="20"/>
              </w:rPr>
              <w:t>92</w:t>
            </w:r>
          </w:p>
        </w:tc>
      </w:tr>
      <w:tr w:rsidR="005A4714" w:rsidRPr="005A4714" w14:paraId="757D8705" w14:textId="77777777" w:rsidTr="00FB6E98">
        <w:trPr>
          <w:trHeight w:val="287"/>
          <w:jc w:val="center"/>
        </w:trPr>
        <w:tc>
          <w:tcPr>
            <w:tcW w:w="2552" w:type="pct"/>
            <w:tcMar>
              <w:top w:w="15" w:type="dxa"/>
              <w:left w:w="15" w:type="dxa"/>
              <w:bottom w:w="0" w:type="dxa"/>
              <w:right w:w="15" w:type="dxa"/>
            </w:tcMar>
            <w:vAlign w:val="center"/>
          </w:tcPr>
          <w:p w14:paraId="54C997A4" w14:textId="77777777" w:rsidR="008D5E4A" w:rsidRPr="005A4714" w:rsidRDefault="008D5E4A" w:rsidP="008D5E4A">
            <w:pPr>
              <w:spacing w:before="60" w:after="60" w:line="240" w:lineRule="auto"/>
              <w:ind w:left="57" w:right="57"/>
              <w:jc w:val="center"/>
              <w:rPr>
                <w:rFonts w:ascii="Arial" w:hAnsi="Arial" w:cs="Arial"/>
                <w:sz w:val="20"/>
                <w:szCs w:val="20"/>
              </w:rPr>
            </w:pPr>
            <w:r w:rsidRPr="005A4714">
              <w:rPr>
                <w:rFonts w:ascii="Arial" w:hAnsi="Arial" w:cs="Arial"/>
                <w:sz w:val="20"/>
                <w:szCs w:val="20"/>
              </w:rPr>
              <w:t>Liczba mieszkańców w wieku produkcyjnym</w:t>
            </w:r>
          </w:p>
          <w:p w14:paraId="54CB4425" w14:textId="77777777" w:rsidR="008D5E4A" w:rsidRPr="005A4714" w:rsidRDefault="008D5E4A" w:rsidP="008D5E4A">
            <w:pPr>
              <w:spacing w:before="60" w:after="60" w:line="240" w:lineRule="auto"/>
              <w:ind w:left="57" w:right="57"/>
              <w:jc w:val="center"/>
              <w:rPr>
                <w:rFonts w:ascii="Arial" w:hAnsi="Arial" w:cs="Arial"/>
                <w:sz w:val="20"/>
                <w:szCs w:val="20"/>
              </w:rPr>
            </w:pPr>
            <w:r w:rsidRPr="005A4714">
              <w:rPr>
                <w:rFonts w:ascii="Arial" w:hAnsi="Arial" w:cs="Arial"/>
                <w:sz w:val="20"/>
                <w:szCs w:val="20"/>
              </w:rPr>
              <w:t>(kobiety 18-59 lat; mężczyźni 18-64 lata)</w:t>
            </w:r>
          </w:p>
        </w:tc>
        <w:tc>
          <w:tcPr>
            <w:tcW w:w="816" w:type="pct"/>
            <w:tcMar>
              <w:top w:w="15" w:type="dxa"/>
              <w:left w:w="15" w:type="dxa"/>
              <w:bottom w:w="0" w:type="dxa"/>
              <w:right w:w="15" w:type="dxa"/>
            </w:tcMar>
            <w:vAlign w:val="center"/>
          </w:tcPr>
          <w:p w14:paraId="150229EB" w14:textId="69DEF711" w:rsidR="008D5E4A" w:rsidRPr="005A4714" w:rsidRDefault="008D5E4A" w:rsidP="008D5E4A">
            <w:pPr>
              <w:spacing w:before="60" w:after="60" w:line="240" w:lineRule="auto"/>
              <w:ind w:left="57" w:right="57"/>
              <w:jc w:val="center"/>
              <w:rPr>
                <w:rFonts w:ascii="Arial" w:hAnsi="Arial" w:cs="Arial"/>
                <w:sz w:val="20"/>
                <w:szCs w:val="20"/>
              </w:rPr>
            </w:pPr>
            <w:r w:rsidRPr="005A4714">
              <w:rPr>
                <w:rFonts w:ascii="Arial" w:hAnsi="Arial" w:cs="Arial"/>
                <w:sz w:val="20"/>
                <w:szCs w:val="20"/>
              </w:rPr>
              <w:t>455</w:t>
            </w:r>
          </w:p>
        </w:tc>
        <w:tc>
          <w:tcPr>
            <w:tcW w:w="816" w:type="pct"/>
            <w:tcMar>
              <w:top w:w="15" w:type="dxa"/>
              <w:left w:w="15" w:type="dxa"/>
              <w:bottom w:w="0" w:type="dxa"/>
              <w:right w:w="15" w:type="dxa"/>
            </w:tcMar>
            <w:vAlign w:val="center"/>
          </w:tcPr>
          <w:p w14:paraId="0F0ED41F" w14:textId="29B93193" w:rsidR="008D5E4A" w:rsidRPr="005A4714" w:rsidRDefault="008D5E4A" w:rsidP="008D5E4A">
            <w:pPr>
              <w:spacing w:before="60" w:after="60" w:line="240" w:lineRule="auto"/>
              <w:ind w:left="57" w:right="57"/>
              <w:jc w:val="center"/>
              <w:rPr>
                <w:rFonts w:ascii="Arial" w:hAnsi="Arial" w:cs="Arial"/>
                <w:sz w:val="20"/>
                <w:szCs w:val="20"/>
              </w:rPr>
            </w:pPr>
            <w:r w:rsidRPr="005A4714">
              <w:rPr>
                <w:rFonts w:ascii="Arial" w:hAnsi="Arial" w:cs="Arial"/>
                <w:sz w:val="20"/>
                <w:szCs w:val="20"/>
              </w:rPr>
              <w:t>450</w:t>
            </w:r>
          </w:p>
        </w:tc>
        <w:tc>
          <w:tcPr>
            <w:tcW w:w="816" w:type="pct"/>
            <w:tcMar>
              <w:top w:w="15" w:type="dxa"/>
              <w:left w:w="15" w:type="dxa"/>
              <w:bottom w:w="0" w:type="dxa"/>
              <w:right w:w="15" w:type="dxa"/>
            </w:tcMar>
            <w:vAlign w:val="center"/>
          </w:tcPr>
          <w:p w14:paraId="46EC6222" w14:textId="40AFAB8B" w:rsidR="008D5E4A" w:rsidRPr="005A4714" w:rsidRDefault="008D5E4A" w:rsidP="008D5E4A">
            <w:pPr>
              <w:spacing w:before="60" w:after="60" w:line="240" w:lineRule="auto"/>
              <w:ind w:left="57" w:right="57"/>
              <w:jc w:val="center"/>
              <w:rPr>
                <w:rFonts w:ascii="Arial" w:hAnsi="Arial" w:cs="Arial"/>
                <w:sz w:val="20"/>
                <w:szCs w:val="20"/>
              </w:rPr>
            </w:pPr>
            <w:r w:rsidRPr="005A4714">
              <w:rPr>
                <w:rFonts w:ascii="Arial" w:hAnsi="Arial" w:cs="Arial"/>
                <w:sz w:val="20"/>
                <w:szCs w:val="20"/>
              </w:rPr>
              <w:t>425</w:t>
            </w:r>
          </w:p>
        </w:tc>
      </w:tr>
      <w:tr w:rsidR="005A4714" w:rsidRPr="005A4714" w14:paraId="65C7E605" w14:textId="77777777" w:rsidTr="00FB6E98">
        <w:trPr>
          <w:trHeight w:val="269"/>
          <w:jc w:val="center"/>
        </w:trPr>
        <w:tc>
          <w:tcPr>
            <w:tcW w:w="2552" w:type="pct"/>
            <w:tcMar>
              <w:top w:w="15" w:type="dxa"/>
              <w:left w:w="15" w:type="dxa"/>
              <w:bottom w:w="0" w:type="dxa"/>
              <w:right w:w="15" w:type="dxa"/>
            </w:tcMar>
            <w:vAlign w:val="center"/>
          </w:tcPr>
          <w:p w14:paraId="6BB1AE65" w14:textId="77777777" w:rsidR="008D5E4A" w:rsidRPr="005A4714" w:rsidRDefault="008D5E4A" w:rsidP="008D5E4A">
            <w:pPr>
              <w:spacing w:before="60" w:after="60" w:line="240" w:lineRule="auto"/>
              <w:ind w:left="57" w:right="57"/>
              <w:jc w:val="center"/>
              <w:rPr>
                <w:rFonts w:ascii="Arial" w:hAnsi="Arial" w:cs="Arial"/>
                <w:sz w:val="20"/>
                <w:szCs w:val="20"/>
              </w:rPr>
            </w:pPr>
            <w:r w:rsidRPr="005A4714">
              <w:rPr>
                <w:rFonts w:ascii="Arial" w:hAnsi="Arial" w:cs="Arial"/>
                <w:sz w:val="20"/>
                <w:szCs w:val="20"/>
              </w:rPr>
              <w:t>Liczba mieszkańców w wieku poprodukcyjnym</w:t>
            </w:r>
          </w:p>
          <w:p w14:paraId="1A7C41F8" w14:textId="77777777" w:rsidR="008D5E4A" w:rsidRPr="005A4714" w:rsidRDefault="008D5E4A" w:rsidP="008D5E4A">
            <w:pPr>
              <w:spacing w:before="60" w:after="60" w:line="240" w:lineRule="auto"/>
              <w:ind w:left="57" w:right="57"/>
              <w:jc w:val="center"/>
              <w:rPr>
                <w:rFonts w:ascii="Arial" w:hAnsi="Arial" w:cs="Arial"/>
                <w:sz w:val="20"/>
                <w:szCs w:val="20"/>
              </w:rPr>
            </w:pPr>
            <w:r w:rsidRPr="005A4714">
              <w:rPr>
                <w:rFonts w:ascii="Arial" w:hAnsi="Arial" w:cs="Arial"/>
                <w:sz w:val="20"/>
                <w:szCs w:val="20"/>
              </w:rPr>
              <w:t>(kobiety 60 lat i więcej; mężczyźni 65 lat i więcej)</w:t>
            </w:r>
          </w:p>
        </w:tc>
        <w:tc>
          <w:tcPr>
            <w:tcW w:w="816" w:type="pct"/>
            <w:tcMar>
              <w:top w:w="15" w:type="dxa"/>
              <w:left w:w="15" w:type="dxa"/>
              <w:bottom w:w="0" w:type="dxa"/>
              <w:right w:w="15" w:type="dxa"/>
            </w:tcMar>
            <w:vAlign w:val="center"/>
          </w:tcPr>
          <w:p w14:paraId="2BFB8283" w14:textId="72BC9E01" w:rsidR="008D5E4A" w:rsidRPr="005A4714" w:rsidRDefault="008D5E4A" w:rsidP="008D5E4A">
            <w:pPr>
              <w:spacing w:before="60" w:after="60" w:line="240" w:lineRule="auto"/>
              <w:ind w:left="57" w:right="57"/>
              <w:jc w:val="center"/>
              <w:rPr>
                <w:rFonts w:ascii="Arial" w:hAnsi="Arial" w:cs="Arial"/>
                <w:sz w:val="20"/>
                <w:szCs w:val="20"/>
              </w:rPr>
            </w:pPr>
            <w:r w:rsidRPr="005A4714">
              <w:rPr>
                <w:rFonts w:ascii="Arial" w:hAnsi="Arial" w:cs="Arial"/>
                <w:sz w:val="20"/>
                <w:szCs w:val="20"/>
              </w:rPr>
              <w:t>194</w:t>
            </w:r>
          </w:p>
        </w:tc>
        <w:tc>
          <w:tcPr>
            <w:tcW w:w="816" w:type="pct"/>
            <w:tcMar>
              <w:top w:w="15" w:type="dxa"/>
              <w:left w:w="15" w:type="dxa"/>
              <w:bottom w:w="0" w:type="dxa"/>
              <w:right w:w="15" w:type="dxa"/>
            </w:tcMar>
            <w:vAlign w:val="center"/>
          </w:tcPr>
          <w:p w14:paraId="6ACAB700" w14:textId="49068752" w:rsidR="008D5E4A" w:rsidRPr="005A4714" w:rsidRDefault="008D5E4A" w:rsidP="008D5E4A">
            <w:pPr>
              <w:spacing w:before="60" w:after="60" w:line="240" w:lineRule="auto"/>
              <w:ind w:left="57" w:right="57"/>
              <w:jc w:val="center"/>
              <w:rPr>
                <w:rFonts w:ascii="Arial" w:hAnsi="Arial" w:cs="Arial"/>
                <w:sz w:val="20"/>
                <w:szCs w:val="20"/>
              </w:rPr>
            </w:pPr>
            <w:r w:rsidRPr="005A4714">
              <w:rPr>
                <w:rFonts w:ascii="Arial" w:hAnsi="Arial" w:cs="Arial"/>
                <w:sz w:val="20"/>
                <w:szCs w:val="20"/>
              </w:rPr>
              <w:t>199</w:t>
            </w:r>
          </w:p>
        </w:tc>
        <w:tc>
          <w:tcPr>
            <w:tcW w:w="816" w:type="pct"/>
            <w:tcMar>
              <w:top w:w="15" w:type="dxa"/>
              <w:left w:w="15" w:type="dxa"/>
              <w:bottom w:w="0" w:type="dxa"/>
              <w:right w:w="15" w:type="dxa"/>
            </w:tcMar>
            <w:vAlign w:val="center"/>
          </w:tcPr>
          <w:p w14:paraId="7DDB6BEA" w14:textId="1A82317A" w:rsidR="008D5E4A" w:rsidRPr="005A4714" w:rsidRDefault="008D5E4A" w:rsidP="008D5E4A">
            <w:pPr>
              <w:spacing w:before="60" w:after="60" w:line="240" w:lineRule="auto"/>
              <w:ind w:left="57" w:right="57"/>
              <w:jc w:val="center"/>
              <w:rPr>
                <w:rFonts w:ascii="Arial" w:hAnsi="Arial" w:cs="Arial"/>
                <w:sz w:val="20"/>
                <w:szCs w:val="20"/>
              </w:rPr>
            </w:pPr>
            <w:r w:rsidRPr="005A4714">
              <w:rPr>
                <w:rFonts w:ascii="Arial" w:hAnsi="Arial" w:cs="Arial"/>
                <w:sz w:val="20"/>
                <w:szCs w:val="20"/>
              </w:rPr>
              <w:t>199</w:t>
            </w:r>
          </w:p>
        </w:tc>
      </w:tr>
      <w:tr w:rsidR="005A4714" w:rsidRPr="005A4714" w14:paraId="7269A511" w14:textId="77777777" w:rsidTr="00CA65E5">
        <w:trPr>
          <w:trHeight w:val="269"/>
          <w:jc w:val="center"/>
        </w:trPr>
        <w:tc>
          <w:tcPr>
            <w:tcW w:w="2552" w:type="pct"/>
            <w:tcMar>
              <w:top w:w="15" w:type="dxa"/>
              <w:left w:w="15" w:type="dxa"/>
              <w:bottom w:w="0" w:type="dxa"/>
              <w:right w:w="15" w:type="dxa"/>
            </w:tcMar>
            <w:vAlign w:val="center"/>
          </w:tcPr>
          <w:p w14:paraId="3CBE2A02" w14:textId="77777777" w:rsidR="0058251D" w:rsidRPr="005A4714" w:rsidRDefault="0058251D" w:rsidP="00CA65E5">
            <w:pPr>
              <w:spacing w:before="60" w:after="60" w:line="240" w:lineRule="auto"/>
              <w:ind w:left="57" w:right="57"/>
              <w:jc w:val="center"/>
              <w:rPr>
                <w:rFonts w:ascii="Arial" w:hAnsi="Arial" w:cs="Arial"/>
                <w:b/>
                <w:sz w:val="20"/>
                <w:szCs w:val="20"/>
              </w:rPr>
            </w:pPr>
            <w:r w:rsidRPr="005A4714">
              <w:rPr>
                <w:rFonts w:ascii="Arial" w:hAnsi="Arial" w:cs="Arial"/>
                <w:b/>
                <w:sz w:val="20"/>
                <w:szCs w:val="20"/>
              </w:rPr>
              <w:t xml:space="preserve">Razem </w:t>
            </w:r>
          </w:p>
        </w:tc>
        <w:tc>
          <w:tcPr>
            <w:tcW w:w="816" w:type="pct"/>
            <w:shd w:val="clear" w:color="000000" w:fill="FFFFFF"/>
            <w:tcMar>
              <w:top w:w="15" w:type="dxa"/>
              <w:left w:w="15" w:type="dxa"/>
              <w:bottom w:w="0" w:type="dxa"/>
              <w:right w:w="15" w:type="dxa"/>
            </w:tcMar>
            <w:vAlign w:val="center"/>
          </w:tcPr>
          <w:p w14:paraId="665E5947" w14:textId="77777777" w:rsidR="0058251D" w:rsidRPr="005A4714" w:rsidRDefault="0058251D" w:rsidP="00CA65E5">
            <w:pPr>
              <w:spacing w:before="60" w:after="60" w:line="240" w:lineRule="auto"/>
              <w:ind w:left="57" w:right="57"/>
              <w:jc w:val="center"/>
              <w:rPr>
                <w:rFonts w:ascii="Arial" w:hAnsi="Arial" w:cs="Arial"/>
                <w:b/>
                <w:sz w:val="20"/>
                <w:szCs w:val="20"/>
              </w:rPr>
            </w:pPr>
            <w:r w:rsidRPr="005A4714">
              <w:rPr>
                <w:rFonts w:ascii="Arial" w:eastAsia="Times New Roman" w:hAnsi="Arial" w:cs="Arial"/>
                <w:b/>
                <w:sz w:val="20"/>
                <w:szCs w:val="20"/>
                <w:lang w:eastAsia="pl-PL"/>
              </w:rPr>
              <w:t>752</w:t>
            </w:r>
          </w:p>
        </w:tc>
        <w:tc>
          <w:tcPr>
            <w:tcW w:w="816" w:type="pct"/>
            <w:tcMar>
              <w:top w:w="15" w:type="dxa"/>
              <w:left w:w="15" w:type="dxa"/>
              <w:bottom w:w="0" w:type="dxa"/>
              <w:right w:w="15" w:type="dxa"/>
            </w:tcMar>
            <w:vAlign w:val="center"/>
          </w:tcPr>
          <w:p w14:paraId="4C93EEBB" w14:textId="77777777" w:rsidR="0058251D" w:rsidRPr="005A4714" w:rsidRDefault="0058251D" w:rsidP="00CA65E5">
            <w:pPr>
              <w:spacing w:before="60" w:after="60" w:line="240" w:lineRule="auto"/>
              <w:ind w:left="57" w:right="57"/>
              <w:jc w:val="center"/>
              <w:rPr>
                <w:rFonts w:ascii="Arial" w:hAnsi="Arial" w:cs="Arial"/>
                <w:b/>
                <w:sz w:val="20"/>
                <w:szCs w:val="20"/>
              </w:rPr>
            </w:pPr>
            <w:r w:rsidRPr="005A4714">
              <w:rPr>
                <w:rFonts w:ascii="Arial" w:eastAsia="Times New Roman" w:hAnsi="Arial" w:cs="Arial"/>
                <w:b/>
                <w:sz w:val="20"/>
                <w:szCs w:val="20"/>
                <w:lang w:eastAsia="pl-PL"/>
              </w:rPr>
              <w:t>737</w:t>
            </w:r>
          </w:p>
        </w:tc>
        <w:tc>
          <w:tcPr>
            <w:tcW w:w="816" w:type="pct"/>
            <w:tcMar>
              <w:top w:w="15" w:type="dxa"/>
              <w:left w:w="15" w:type="dxa"/>
              <w:bottom w:w="0" w:type="dxa"/>
              <w:right w:w="15" w:type="dxa"/>
            </w:tcMar>
            <w:vAlign w:val="center"/>
          </w:tcPr>
          <w:p w14:paraId="623A5206" w14:textId="77777777" w:rsidR="0058251D" w:rsidRPr="005A4714" w:rsidRDefault="0058251D" w:rsidP="00CA65E5">
            <w:pPr>
              <w:spacing w:before="60" w:after="60" w:line="240" w:lineRule="auto"/>
              <w:ind w:left="57" w:right="57"/>
              <w:jc w:val="center"/>
              <w:rPr>
                <w:rFonts w:ascii="Arial" w:hAnsi="Arial" w:cs="Arial"/>
                <w:b/>
                <w:sz w:val="20"/>
                <w:szCs w:val="20"/>
              </w:rPr>
            </w:pPr>
            <w:r w:rsidRPr="005A4714">
              <w:rPr>
                <w:rFonts w:ascii="Arial" w:eastAsia="Times New Roman" w:hAnsi="Arial" w:cs="Arial"/>
                <w:b/>
                <w:sz w:val="20"/>
                <w:szCs w:val="20"/>
                <w:lang w:eastAsia="pl-PL"/>
              </w:rPr>
              <w:t>716</w:t>
            </w:r>
          </w:p>
        </w:tc>
      </w:tr>
      <w:tr w:rsidR="005A4714" w:rsidRPr="005A4714" w14:paraId="4450D471" w14:textId="77777777" w:rsidTr="00FB6E98">
        <w:trPr>
          <w:trHeight w:val="269"/>
          <w:jc w:val="center"/>
        </w:trPr>
        <w:tc>
          <w:tcPr>
            <w:tcW w:w="2552" w:type="pct"/>
            <w:tcMar>
              <w:top w:w="15" w:type="dxa"/>
              <w:left w:w="15" w:type="dxa"/>
              <w:bottom w:w="0" w:type="dxa"/>
              <w:right w:w="15" w:type="dxa"/>
            </w:tcMar>
            <w:vAlign w:val="center"/>
          </w:tcPr>
          <w:p w14:paraId="0F7F9AED" w14:textId="77777777" w:rsidR="0058251D" w:rsidRPr="005A4714" w:rsidRDefault="0058251D" w:rsidP="0058251D">
            <w:pPr>
              <w:spacing w:before="60" w:after="60" w:line="240" w:lineRule="auto"/>
              <w:ind w:left="57" w:right="57"/>
              <w:jc w:val="center"/>
              <w:rPr>
                <w:rFonts w:ascii="Arial" w:hAnsi="Arial" w:cs="Arial"/>
                <w:b/>
                <w:sz w:val="20"/>
                <w:szCs w:val="20"/>
              </w:rPr>
            </w:pPr>
            <w:r w:rsidRPr="005A4714">
              <w:rPr>
                <w:rFonts w:ascii="Arial" w:hAnsi="Arial" w:cs="Arial"/>
                <w:b/>
                <w:sz w:val="20"/>
                <w:szCs w:val="20"/>
              </w:rPr>
              <w:t xml:space="preserve">Udział ludności w wieku przedprodukcyjnym </w:t>
            </w:r>
          </w:p>
          <w:p w14:paraId="654DC106" w14:textId="2D6741A0" w:rsidR="0058251D" w:rsidRPr="005A4714" w:rsidRDefault="0058251D" w:rsidP="0058251D">
            <w:pPr>
              <w:spacing w:before="60" w:after="60" w:line="240" w:lineRule="auto"/>
              <w:ind w:left="57" w:right="57"/>
              <w:jc w:val="center"/>
              <w:rPr>
                <w:rFonts w:ascii="Arial" w:hAnsi="Arial" w:cs="Arial"/>
                <w:sz w:val="20"/>
                <w:szCs w:val="20"/>
              </w:rPr>
            </w:pPr>
            <w:r w:rsidRPr="005A4714">
              <w:rPr>
                <w:rFonts w:ascii="Arial" w:hAnsi="Arial" w:cs="Arial"/>
                <w:b/>
                <w:sz w:val="20"/>
                <w:szCs w:val="20"/>
              </w:rPr>
              <w:t>w ludności ogółem na danym obszarze</w:t>
            </w:r>
          </w:p>
        </w:tc>
        <w:tc>
          <w:tcPr>
            <w:tcW w:w="816" w:type="pct"/>
            <w:tcMar>
              <w:top w:w="15" w:type="dxa"/>
              <w:left w:w="15" w:type="dxa"/>
              <w:bottom w:w="0" w:type="dxa"/>
              <w:right w:w="15" w:type="dxa"/>
            </w:tcMar>
            <w:vAlign w:val="center"/>
          </w:tcPr>
          <w:p w14:paraId="72F2F48B" w14:textId="78FF38BC" w:rsidR="0058251D" w:rsidRPr="005A4714" w:rsidRDefault="0058251D" w:rsidP="0058251D">
            <w:pPr>
              <w:spacing w:before="60" w:after="60" w:line="240" w:lineRule="auto"/>
              <w:ind w:left="57" w:right="57"/>
              <w:jc w:val="center"/>
              <w:rPr>
                <w:rFonts w:ascii="Arial" w:hAnsi="Arial" w:cs="Arial"/>
                <w:b/>
                <w:bCs/>
                <w:sz w:val="20"/>
                <w:szCs w:val="20"/>
              </w:rPr>
            </w:pPr>
            <w:r w:rsidRPr="005A4714">
              <w:rPr>
                <w:rFonts w:ascii="Arial" w:eastAsia="Times New Roman" w:hAnsi="Arial" w:cs="Arial"/>
                <w:b/>
                <w:bCs/>
                <w:sz w:val="20"/>
                <w:szCs w:val="20"/>
                <w:lang w:eastAsia="pl-PL"/>
              </w:rPr>
              <w:t>13,70%</w:t>
            </w:r>
          </w:p>
        </w:tc>
        <w:tc>
          <w:tcPr>
            <w:tcW w:w="816" w:type="pct"/>
            <w:tcMar>
              <w:top w:w="15" w:type="dxa"/>
              <w:left w:w="15" w:type="dxa"/>
              <w:bottom w:w="0" w:type="dxa"/>
              <w:right w:w="15" w:type="dxa"/>
            </w:tcMar>
            <w:vAlign w:val="center"/>
          </w:tcPr>
          <w:p w14:paraId="6D9C71E1" w14:textId="72307EA7" w:rsidR="0058251D" w:rsidRPr="005A4714" w:rsidRDefault="0058251D" w:rsidP="0058251D">
            <w:pPr>
              <w:spacing w:before="60" w:after="60" w:line="240" w:lineRule="auto"/>
              <w:ind w:left="57" w:right="57"/>
              <w:jc w:val="center"/>
              <w:rPr>
                <w:rFonts w:ascii="Arial" w:hAnsi="Arial" w:cs="Arial"/>
                <w:b/>
                <w:bCs/>
                <w:sz w:val="20"/>
                <w:szCs w:val="20"/>
              </w:rPr>
            </w:pPr>
            <w:r w:rsidRPr="005A4714">
              <w:rPr>
                <w:rFonts w:ascii="Arial" w:eastAsia="Times New Roman" w:hAnsi="Arial" w:cs="Arial"/>
                <w:b/>
                <w:bCs/>
                <w:sz w:val="20"/>
                <w:szCs w:val="20"/>
                <w:lang w:eastAsia="pl-PL"/>
              </w:rPr>
              <w:t>11,94%</w:t>
            </w:r>
          </w:p>
        </w:tc>
        <w:tc>
          <w:tcPr>
            <w:tcW w:w="816" w:type="pct"/>
            <w:tcMar>
              <w:top w:w="15" w:type="dxa"/>
              <w:left w:w="15" w:type="dxa"/>
              <w:bottom w:w="0" w:type="dxa"/>
              <w:right w:w="15" w:type="dxa"/>
            </w:tcMar>
            <w:vAlign w:val="center"/>
          </w:tcPr>
          <w:p w14:paraId="25C9A878" w14:textId="4977BE55" w:rsidR="0058251D" w:rsidRPr="005A4714" w:rsidRDefault="0058251D" w:rsidP="0058251D">
            <w:pPr>
              <w:spacing w:before="60" w:after="60" w:line="240" w:lineRule="auto"/>
              <w:ind w:left="57" w:right="57"/>
              <w:jc w:val="center"/>
              <w:rPr>
                <w:rFonts w:ascii="Arial" w:hAnsi="Arial" w:cs="Arial"/>
                <w:b/>
                <w:bCs/>
                <w:sz w:val="20"/>
                <w:szCs w:val="20"/>
              </w:rPr>
            </w:pPr>
            <w:r w:rsidRPr="005A4714">
              <w:rPr>
                <w:rFonts w:ascii="Arial" w:eastAsia="Times New Roman" w:hAnsi="Arial" w:cs="Arial"/>
                <w:b/>
                <w:bCs/>
                <w:sz w:val="20"/>
                <w:szCs w:val="20"/>
                <w:lang w:eastAsia="pl-PL"/>
              </w:rPr>
              <w:t>12,85%</w:t>
            </w:r>
          </w:p>
        </w:tc>
      </w:tr>
      <w:tr w:rsidR="005A4714" w:rsidRPr="005A4714" w14:paraId="53B106DB" w14:textId="77777777" w:rsidTr="00FB6E98">
        <w:trPr>
          <w:trHeight w:val="269"/>
          <w:jc w:val="center"/>
        </w:trPr>
        <w:tc>
          <w:tcPr>
            <w:tcW w:w="2552" w:type="pct"/>
            <w:tcMar>
              <w:top w:w="15" w:type="dxa"/>
              <w:left w:w="15" w:type="dxa"/>
              <w:bottom w:w="0" w:type="dxa"/>
              <w:right w:w="15" w:type="dxa"/>
            </w:tcMar>
            <w:vAlign w:val="center"/>
          </w:tcPr>
          <w:p w14:paraId="2809B80F" w14:textId="46DB31E6" w:rsidR="0058251D" w:rsidRPr="005A4714" w:rsidRDefault="0058251D" w:rsidP="0058251D">
            <w:pPr>
              <w:spacing w:before="60" w:after="60" w:line="240" w:lineRule="auto"/>
              <w:ind w:left="57" w:right="57"/>
              <w:jc w:val="center"/>
              <w:rPr>
                <w:rFonts w:ascii="Arial" w:hAnsi="Arial" w:cs="Arial"/>
                <w:sz w:val="20"/>
                <w:szCs w:val="20"/>
              </w:rPr>
            </w:pPr>
            <w:r w:rsidRPr="005A4714">
              <w:rPr>
                <w:rFonts w:ascii="Arial" w:hAnsi="Arial" w:cs="Arial"/>
                <w:bCs/>
                <w:sz w:val="20"/>
                <w:szCs w:val="20"/>
              </w:rPr>
              <w:t>Średni wskaźnik dla miasta i gminy Sanniki</w:t>
            </w:r>
          </w:p>
        </w:tc>
        <w:tc>
          <w:tcPr>
            <w:tcW w:w="816" w:type="pct"/>
            <w:tcMar>
              <w:top w:w="15" w:type="dxa"/>
              <w:left w:w="15" w:type="dxa"/>
              <w:bottom w:w="0" w:type="dxa"/>
              <w:right w:w="15" w:type="dxa"/>
            </w:tcMar>
            <w:vAlign w:val="center"/>
          </w:tcPr>
          <w:p w14:paraId="17E6E155" w14:textId="62161ED7" w:rsidR="0058251D" w:rsidRPr="005A4714" w:rsidRDefault="0058251D" w:rsidP="0058251D">
            <w:pPr>
              <w:spacing w:before="60" w:after="60" w:line="240" w:lineRule="auto"/>
              <w:ind w:left="57" w:right="57"/>
              <w:jc w:val="center"/>
              <w:rPr>
                <w:rFonts w:ascii="Arial" w:hAnsi="Arial" w:cs="Arial"/>
                <w:sz w:val="20"/>
                <w:szCs w:val="20"/>
              </w:rPr>
            </w:pPr>
            <w:r w:rsidRPr="005A4714">
              <w:rPr>
                <w:rFonts w:ascii="Arial" w:hAnsi="Arial" w:cs="Arial"/>
                <w:sz w:val="20"/>
                <w:szCs w:val="20"/>
              </w:rPr>
              <w:t>17,88%</w:t>
            </w:r>
          </w:p>
        </w:tc>
        <w:tc>
          <w:tcPr>
            <w:tcW w:w="816" w:type="pct"/>
            <w:tcMar>
              <w:top w:w="15" w:type="dxa"/>
              <w:left w:w="15" w:type="dxa"/>
              <w:bottom w:w="0" w:type="dxa"/>
              <w:right w:w="15" w:type="dxa"/>
            </w:tcMar>
            <w:vAlign w:val="center"/>
          </w:tcPr>
          <w:p w14:paraId="0F5F311B" w14:textId="05AA1997" w:rsidR="0058251D" w:rsidRPr="005A4714" w:rsidRDefault="0058251D" w:rsidP="0058251D">
            <w:pPr>
              <w:spacing w:before="60" w:after="60" w:line="240" w:lineRule="auto"/>
              <w:ind w:left="57" w:right="57"/>
              <w:jc w:val="center"/>
              <w:rPr>
                <w:rFonts w:ascii="Arial" w:hAnsi="Arial" w:cs="Arial"/>
                <w:sz w:val="20"/>
                <w:szCs w:val="20"/>
              </w:rPr>
            </w:pPr>
            <w:r w:rsidRPr="005A4714">
              <w:rPr>
                <w:rFonts w:ascii="Arial" w:hAnsi="Arial" w:cs="Arial"/>
                <w:sz w:val="20"/>
                <w:szCs w:val="20"/>
              </w:rPr>
              <w:t>17,77%</w:t>
            </w:r>
          </w:p>
        </w:tc>
        <w:tc>
          <w:tcPr>
            <w:tcW w:w="816" w:type="pct"/>
            <w:tcMar>
              <w:top w:w="15" w:type="dxa"/>
              <w:left w:w="15" w:type="dxa"/>
              <w:bottom w:w="0" w:type="dxa"/>
              <w:right w:w="15" w:type="dxa"/>
            </w:tcMar>
            <w:vAlign w:val="center"/>
          </w:tcPr>
          <w:p w14:paraId="51EB8743" w14:textId="69A47684" w:rsidR="0058251D" w:rsidRPr="005A4714" w:rsidRDefault="0058251D" w:rsidP="0058251D">
            <w:pPr>
              <w:spacing w:before="60" w:after="60" w:line="240" w:lineRule="auto"/>
              <w:ind w:left="57" w:right="57"/>
              <w:jc w:val="center"/>
              <w:rPr>
                <w:rFonts w:ascii="Arial" w:hAnsi="Arial" w:cs="Arial"/>
                <w:sz w:val="20"/>
                <w:szCs w:val="20"/>
              </w:rPr>
            </w:pPr>
            <w:r w:rsidRPr="005A4714">
              <w:rPr>
                <w:rFonts w:ascii="Arial" w:hAnsi="Arial" w:cs="Arial"/>
                <w:sz w:val="20"/>
                <w:szCs w:val="20"/>
              </w:rPr>
              <w:t>17,80%</w:t>
            </w:r>
          </w:p>
        </w:tc>
      </w:tr>
      <w:tr w:rsidR="005A4714" w:rsidRPr="005A4714" w14:paraId="072642FC" w14:textId="77777777" w:rsidTr="00FB6E98">
        <w:trPr>
          <w:trHeight w:val="269"/>
          <w:jc w:val="center"/>
        </w:trPr>
        <w:tc>
          <w:tcPr>
            <w:tcW w:w="2552" w:type="pct"/>
            <w:tcMar>
              <w:top w:w="15" w:type="dxa"/>
              <w:left w:w="15" w:type="dxa"/>
              <w:bottom w:w="0" w:type="dxa"/>
              <w:right w:w="15" w:type="dxa"/>
            </w:tcMar>
            <w:vAlign w:val="center"/>
          </w:tcPr>
          <w:p w14:paraId="2D9F85E3" w14:textId="65639CCA" w:rsidR="0058251D" w:rsidRPr="005A4714" w:rsidRDefault="0058251D" w:rsidP="0058251D">
            <w:pPr>
              <w:spacing w:before="60" w:after="60" w:line="240" w:lineRule="auto"/>
              <w:ind w:left="57" w:right="57"/>
              <w:jc w:val="center"/>
              <w:rPr>
                <w:rFonts w:ascii="Arial" w:hAnsi="Arial" w:cs="Arial"/>
                <w:sz w:val="20"/>
                <w:szCs w:val="20"/>
              </w:rPr>
            </w:pPr>
            <w:r w:rsidRPr="005A4714">
              <w:rPr>
                <w:rFonts w:ascii="Arial" w:hAnsi="Arial" w:cs="Arial"/>
                <w:b/>
                <w:sz w:val="20"/>
                <w:szCs w:val="20"/>
              </w:rPr>
              <w:t>Udział ludności w wieku poprodukcyjnym w ludności ogółem na danym obszarze</w:t>
            </w:r>
          </w:p>
        </w:tc>
        <w:tc>
          <w:tcPr>
            <w:tcW w:w="816" w:type="pct"/>
            <w:tcMar>
              <w:top w:w="15" w:type="dxa"/>
              <w:left w:w="15" w:type="dxa"/>
              <w:bottom w:w="0" w:type="dxa"/>
              <w:right w:w="15" w:type="dxa"/>
            </w:tcMar>
            <w:vAlign w:val="center"/>
          </w:tcPr>
          <w:p w14:paraId="5BE015C0" w14:textId="5683F347" w:rsidR="0058251D" w:rsidRPr="005A4714" w:rsidRDefault="0058251D" w:rsidP="0058251D">
            <w:pPr>
              <w:spacing w:before="60" w:after="60" w:line="240" w:lineRule="auto"/>
              <w:ind w:left="57" w:right="57"/>
              <w:jc w:val="center"/>
              <w:rPr>
                <w:rFonts w:ascii="Arial" w:hAnsi="Arial" w:cs="Arial"/>
                <w:b/>
                <w:bCs/>
                <w:sz w:val="20"/>
                <w:szCs w:val="20"/>
              </w:rPr>
            </w:pPr>
            <w:r w:rsidRPr="005A4714">
              <w:rPr>
                <w:rFonts w:ascii="Arial" w:eastAsia="Times New Roman" w:hAnsi="Arial" w:cs="Arial"/>
                <w:b/>
                <w:bCs/>
                <w:sz w:val="20"/>
                <w:szCs w:val="20"/>
                <w:lang w:eastAsia="pl-PL"/>
              </w:rPr>
              <w:t>25,80%</w:t>
            </w:r>
          </w:p>
        </w:tc>
        <w:tc>
          <w:tcPr>
            <w:tcW w:w="816" w:type="pct"/>
            <w:tcMar>
              <w:top w:w="15" w:type="dxa"/>
              <w:left w:w="15" w:type="dxa"/>
              <w:bottom w:w="0" w:type="dxa"/>
              <w:right w:w="15" w:type="dxa"/>
            </w:tcMar>
            <w:vAlign w:val="center"/>
          </w:tcPr>
          <w:p w14:paraId="3EAF611C" w14:textId="1F18C0D0" w:rsidR="0058251D" w:rsidRPr="005A4714" w:rsidRDefault="0058251D" w:rsidP="0058251D">
            <w:pPr>
              <w:spacing w:before="60" w:after="60" w:line="240" w:lineRule="auto"/>
              <w:ind w:left="57" w:right="57"/>
              <w:jc w:val="center"/>
              <w:rPr>
                <w:rFonts w:ascii="Arial" w:hAnsi="Arial" w:cs="Arial"/>
                <w:b/>
                <w:bCs/>
                <w:sz w:val="20"/>
                <w:szCs w:val="20"/>
              </w:rPr>
            </w:pPr>
            <w:r w:rsidRPr="005A4714">
              <w:rPr>
                <w:rFonts w:ascii="Arial" w:eastAsia="Times New Roman" w:hAnsi="Arial" w:cs="Arial"/>
                <w:b/>
                <w:bCs/>
                <w:sz w:val="20"/>
                <w:szCs w:val="20"/>
                <w:lang w:eastAsia="pl-PL"/>
              </w:rPr>
              <w:t>27,00%</w:t>
            </w:r>
          </w:p>
        </w:tc>
        <w:tc>
          <w:tcPr>
            <w:tcW w:w="816" w:type="pct"/>
            <w:tcMar>
              <w:top w:w="15" w:type="dxa"/>
              <w:left w:w="15" w:type="dxa"/>
              <w:bottom w:w="0" w:type="dxa"/>
              <w:right w:w="15" w:type="dxa"/>
            </w:tcMar>
            <w:vAlign w:val="center"/>
          </w:tcPr>
          <w:p w14:paraId="692D3A66" w14:textId="13A9B31F" w:rsidR="0058251D" w:rsidRPr="005A4714" w:rsidRDefault="0058251D" w:rsidP="0058251D">
            <w:pPr>
              <w:spacing w:before="60" w:after="60" w:line="240" w:lineRule="auto"/>
              <w:ind w:left="57" w:right="57"/>
              <w:jc w:val="center"/>
              <w:rPr>
                <w:rFonts w:ascii="Arial" w:hAnsi="Arial" w:cs="Arial"/>
                <w:b/>
                <w:bCs/>
                <w:sz w:val="20"/>
                <w:szCs w:val="20"/>
              </w:rPr>
            </w:pPr>
            <w:r w:rsidRPr="005A4714">
              <w:rPr>
                <w:rFonts w:ascii="Arial" w:eastAsia="Times New Roman" w:hAnsi="Arial" w:cs="Arial"/>
                <w:b/>
                <w:bCs/>
                <w:sz w:val="20"/>
                <w:szCs w:val="20"/>
                <w:lang w:eastAsia="pl-PL"/>
              </w:rPr>
              <w:t>27,79%</w:t>
            </w:r>
          </w:p>
        </w:tc>
      </w:tr>
      <w:tr w:rsidR="005A4714" w:rsidRPr="005A4714" w14:paraId="7FD70516" w14:textId="77777777" w:rsidTr="00FB6E98">
        <w:trPr>
          <w:trHeight w:val="269"/>
          <w:jc w:val="center"/>
        </w:trPr>
        <w:tc>
          <w:tcPr>
            <w:tcW w:w="2552" w:type="pct"/>
            <w:tcMar>
              <w:top w:w="15" w:type="dxa"/>
              <w:left w:w="15" w:type="dxa"/>
              <w:bottom w:w="0" w:type="dxa"/>
              <w:right w:w="15" w:type="dxa"/>
            </w:tcMar>
            <w:vAlign w:val="center"/>
          </w:tcPr>
          <w:p w14:paraId="72879C91" w14:textId="5AFFE43A" w:rsidR="0058251D" w:rsidRPr="005A4714" w:rsidRDefault="0058251D" w:rsidP="0058251D">
            <w:pPr>
              <w:spacing w:before="60" w:after="60" w:line="240" w:lineRule="auto"/>
              <w:ind w:left="57" w:right="57"/>
              <w:jc w:val="center"/>
              <w:rPr>
                <w:rFonts w:ascii="Arial" w:hAnsi="Arial" w:cs="Arial"/>
                <w:sz w:val="20"/>
                <w:szCs w:val="20"/>
              </w:rPr>
            </w:pPr>
            <w:r w:rsidRPr="005A4714">
              <w:rPr>
                <w:rFonts w:ascii="Arial" w:hAnsi="Arial" w:cs="Arial"/>
                <w:bCs/>
                <w:sz w:val="20"/>
                <w:szCs w:val="20"/>
              </w:rPr>
              <w:t>Średni wskaźnik dla miasta i gminy Sanniki</w:t>
            </w:r>
          </w:p>
        </w:tc>
        <w:tc>
          <w:tcPr>
            <w:tcW w:w="816" w:type="pct"/>
            <w:tcMar>
              <w:top w:w="15" w:type="dxa"/>
              <w:left w:w="15" w:type="dxa"/>
              <w:bottom w:w="0" w:type="dxa"/>
              <w:right w:w="15" w:type="dxa"/>
            </w:tcMar>
            <w:vAlign w:val="center"/>
          </w:tcPr>
          <w:p w14:paraId="578E48FB" w14:textId="25E37CBC" w:rsidR="0058251D" w:rsidRPr="005A4714" w:rsidRDefault="0058251D" w:rsidP="0058251D">
            <w:pPr>
              <w:spacing w:before="60" w:after="60" w:line="240" w:lineRule="auto"/>
              <w:ind w:left="57" w:right="57"/>
              <w:jc w:val="center"/>
              <w:rPr>
                <w:rFonts w:ascii="Arial" w:hAnsi="Arial" w:cs="Arial"/>
                <w:sz w:val="20"/>
                <w:szCs w:val="20"/>
              </w:rPr>
            </w:pPr>
            <w:r w:rsidRPr="005A4714">
              <w:rPr>
                <w:rFonts w:ascii="Arial" w:hAnsi="Arial" w:cs="Arial"/>
                <w:sz w:val="20"/>
                <w:szCs w:val="20"/>
              </w:rPr>
              <w:t>21,31%</w:t>
            </w:r>
          </w:p>
        </w:tc>
        <w:tc>
          <w:tcPr>
            <w:tcW w:w="816" w:type="pct"/>
            <w:tcMar>
              <w:top w:w="15" w:type="dxa"/>
              <w:left w:w="15" w:type="dxa"/>
              <w:bottom w:w="0" w:type="dxa"/>
              <w:right w:w="15" w:type="dxa"/>
            </w:tcMar>
            <w:vAlign w:val="center"/>
          </w:tcPr>
          <w:p w14:paraId="0892AB04" w14:textId="2334EED9" w:rsidR="0058251D" w:rsidRPr="005A4714" w:rsidRDefault="0058251D" w:rsidP="0058251D">
            <w:pPr>
              <w:spacing w:before="60" w:after="60" w:line="240" w:lineRule="auto"/>
              <w:ind w:left="57" w:right="57"/>
              <w:jc w:val="center"/>
              <w:rPr>
                <w:rFonts w:ascii="Arial" w:hAnsi="Arial" w:cs="Arial"/>
                <w:sz w:val="20"/>
                <w:szCs w:val="20"/>
              </w:rPr>
            </w:pPr>
            <w:r w:rsidRPr="005A4714">
              <w:rPr>
                <w:rFonts w:ascii="Arial" w:hAnsi="Arial" w:cs="Arial"/>
                <w:sz w:val="20"/>
                <w:szCs w:val="20"/>
              </w:rPr>
              <w:t>21,92%</w:t>
            </w:r>
          </w:p>
        </w:tc>
        <w:tc>
          <w:tcPr>
            <w:tcW w:w="816" w:type="pct"/>
            <w:tcMar>
              <w:top w:w="15" w:type="dxa"/>
              <w:left w:w="15" w:type="dxa"/>
              <w:bottom w:w="0" w:type="dxa"/>
              <w:right w:w="15" w:type="dxa"/>
            </w:tcMar>
            <w:vAlign w:val="center"/>
          </w:tcPr>
          <w:p w14:paraId="7DB76628" w14:textId="40BBB74D" w:rsidR="0058251D" w:rsidRPr="005A4714" w:rsidRDefault="0058251D" w:rsidP="0058251D">
            <w:pPr>
              <w:spacing w:before="60" w:after="60" w:line="240" w:lineRule="auto"/>
              <w:ind w:left="57" w:right="57"/>
              <w:jc w:val="center"/>
              <w:rPr>
                <w:rFonts w:ascii="Arial" w:hAnsi="Arial" w:cs="Arial"/>
                <w:sz w:val="20"/>
                <w:szCs w:val="20"/>
              </w:rPr>
            </w:pPr>
            <w:r w:rsidRPr="005A4714">
              <w:rPr>
                <w:rFonts w:ascii="Arial" w:hAnsi="Arial" w:cs="Arial"/>
                <w:sz w:val="20"/>
                <w:szCs w:val="20"/>
              </w:rPr>
              <w:t>22,34%</w:t>
            </w:r>
          </w:p>
        </w:tc>
      </w:tr>
    </w:tbl>
    <w:p w14:paraId="48F38B6B" w14:textId="4BA69124" w:rsidR="008D5E4A" w:rsidRPr="005A4714" w:rsidRDefault="008D5E4A" w:rsidP="008D5E4A">
      <w:pPr>
        <w:pStyle w:val="Bezodstpw"/>
        <w:spacing w:line="240" w:lineRule="auto"/>
        <w:ind w:right="0"/>
        <w:jc w:val="right"/>
        <w:rPr>
          <w:rFonts w:cs="Arial"/>
          <w:sz w:val="18"/>
          <w:szCs w:val="18"/>
        </w:rPr>
      </w:pPr>
      <w:r w:rsidRPr="005A4714">
        <w:rPr>
          <w:rFonts w:cs="Arial"/>
          <w:sz w:val="18"/>
          <w:szCs w:val="18"/>
        </w:rPr>
        <w:t>Źródło: Opracowanie własne</w:t>
      </w:r>
      <w:r w:rsidR="00905556" w:rsidRPr="005A4714">
        <w:rPr>
          <w:rFonts w:cs="Arial"/>
          <w:sz w:val="18"/>
          <w:szCs w:val="18"/>
        </w:rPr>
        <w:t xml:space="preserve"> na podstawie danych UMiG Sanniki</w:t>
      </w:r>
    </w:p>
    <w:p w14:paraId="07BFC522" w14:textId="77777777" w:rsidR="0058251D" w:rsidRPr="005A4714" w:rsidRDefault="0058251D" w:rsidP="0058251D">
      <w:pPr>
        <w:pStyle w:val="Bezodstpw"/>
        <w:rPr>
          <w:rFonts w:cs="Arial"/>
          <w:szCs w:val="18"/>
        </w:rPr>
      </w:pPr>
      <w:r w:rsidRPr="005A4714">
        <w:rPr>
          <w:rFonts w:cs="Arial"/>
          <w:szCs w:val="18"/>
        </w:rPr>
        <w:t>We wszystkich analizowanych latach wartości wskaźników Udział ludności w wieku przedprodukcyjnym w ludności ogółem na danym obszarze oraz Udział ludności w wieku poprodukcyjnym w ludności ogółem na danym obszarze odnotowały wartości gorsze niż średnia dla gminy.</w:t>
      </w:r>
    </w:p>
    <w:p w14:paraId="1BD599C0" w14:textId="6B5D5CD6" w:rsidR="00053304" w:rsidRPr="005A4714" w:rsidRDefault="00053304" w:rsidP="00053304">
      <w:pPr>
        <w:pStyle w:val="Bezodstpw"/>
        <w:ind w:right="0"/>
        <w:rPr>
          <w:rFonts w:cs="Arial"/>
          <w:szCs w:val="18"/>
        </w:rPr>
      </w:pPr>
      <w:r w:rsidRPr="005A4714">
        <w:rPr>
          <w:rFonts w:cs="Arial"/>
          <w:szCs w:val="18"/>
        </w:rPr>
        <w:t>W związku z malejącą liczbą ludności w wieku przedprodukcyjnym przy jednoczesnym wzroście liczby ludności w wieku poprodukcyjnym w Obwodzie III występuje i w przyszłości może pogłębiać się problem starzejącego się społeczeństwa. Ponadto w ostatnich latach zauważalny jest spadek liczby ludności ogółem, co wskazuje na problem wyludni</w:t>
      </w:r>
      <w:r w:rsidR="00CE7ACC" w:rsidRPr="005A4714">
        <w:rPr>
          <w:rFonts w:cs="Arial"/>
          <w:szCs w:val="18"/>
        </w:rPr>
        <w:t>a</w:t>
      </w:r>
      <w:r w:rsidRPr="005A4714">
        <w:rPr>
          <w:rFonts w:cs="Arial"/>
          <w:szCs w:val="18"/>
        </w:rPr>
        <w:t xml:space="preserve">nia. </w:t>
      </w:r>
    </w:p>
    <w:p w14:paraId="5D4CEABE" w14:textId="64047388" w:rsidR="000B025C" w:rsidRPr="005A4714" w:rsidRDefault="000A6E8F" w:rsidP="006A765A">
      <w:pPr>
        <w:pStyle w:val="Bezodstpw"/>
        <w:ind w:right="0"/>
        <w:rPr>
          <w:rFonts w:cs="Arial"/>
          <w:szCs w:val="18"/>
        </w:rPr>
      </w:pPr>
      <w:r w:rsidRPr="005A4714">
        <w:rPr>
          <w:rFonts w:cs="Arial"/>
          <w:szCs w:val="18"/>
        </w:rPr>
        <w:t xml:space="preserve">Obwód III </w:t>
      </w:r>
      <w:r w:rsidR="0041035E" w:rsidRPr="005A4714">
        <w:rPr>
          <w:rFonts w:cs="Arial"/>
          <w:szCs w:val="18"/>
        </w:rPr>
        <w:t xml:space="preserve">charakteryzuje się </w:t>
      </w:r>
      <w:r w:rsidRPr="005A4714">
        <w:rPr>
          <w:rFonts w:cs="Arial"/>
          <w:szCs w:val="18"/>
        </w:rPr>
        <w:t xml:space="preserve">bardzo </w:t>
      </w:r>
      <w:r w:rsidR="0041035E" w:rsidRPr="005A4714">
        <w:rPr>
          <w:rFonts w:cs="Arial"/>
          <w:szCs w:val="18"/>
        </w:rPr>
        <w:t xml:space="preserve">wysokim udziałem osób bezrobotnych w ludności w wieku produkcyjnym na tym obszarze. W 2020 r. udział ten wyniósł </w:t>
      </w:r>
      <w:r w:rsidR="00684CC0" w:rsidRPr="005A4714">
        <w:rPr>
          <w:rFonts w:cs="Arial"/>
          <w:szCs w:val="18"/>
        </w:rPr>
        <w:t>11,53</w:t>
      </w:r>
      <w:r w:rsidR="0041035E" w:rsidRPr="005A4714">
        <w:rPr>
          <w:rFonts w:cs="Arial"/>
          <w:szCs w:val="18"/>
        </w:rPr>
        <w:t>%</w:t>
      </w:r>
      <w:r w:rsidR="00684CC0" w:rsidRPr="005A4714">
        <w:rPr>
          <w:rFonts w:cs="Arial"/>
          <w:szCs w:val="18"/>
        </w:rPr>
        <w:t xml:space="preserve">, co stanowi prawie dwukrotnie wyższy poziom niż średnia dla miasta i gminy Sanniki (6,57%). </w:t>
      </w:r>
      <w:r w:rsidR="00FD0A6F" w:rsidRPr="005A4714">
        <w:rPr>
          <w:rFonts w:cs="Arial"/>
          <w:szCs w:val="18"/>
        </w:rPr>
        <w:t xml:space="preserve">Problem bezrobocia w Obwodzie III wiąże się także z długotrwałym bezrobociem, gdyż niemal 70% wszystkich bezrobotnych na tym terenie to osoby pozostające bez pracy 12 miesięcy i dłużej. </w:t>
      </w:r>
    </w:p>
    <w:p w14:paraId="564FB831" w14:textId="70F92530" w:rsidR="0041035E" w:rsidRPr="005A4714" w:rsidRDefault="0041035E" w:rsidP="0041035E">
      <w:pPr>
        <w:pStyle w:val="Bezodstpw"/>
        <w:spacing w:line="240" w:lineRule="auto"/>
        <w:ind w:right="0"/>
        <w:jc w:val="center"/>
        <w:rPr>
          <w:rFonts w:cs="Arial"/>
          <w:b/>
          <w:bCs/>
          <w:sz w:val="20"/>
        </w:rPr>
      </w:pPr>
      <w:bookmarkStart w:id="46" w:name="_Toc204597781"/>
      <w:r w:rsidRPr="005A4714">
        <w:rPr>
          <w:rFonts w:cs="Arial"/>
          <w:b/>
          <w:bCs/>
          <w:sz w:val="20"/>
        </w:rPr>
        <w:t xml:space="preserve">Tabela </w:t>
      </w:r>
      <w:r w:rsidRPr="005A4714">
        <w:rPr>
          <w:rFonts w:cs="Arial"/>
          <w:b/>
          <w:bCs/>
          <w:sz w:val="20"/>
        </w:rPr>
        <w:fldChar w:fldCharType="begin"/>
      </w:r>
      <w:r w:rsidRPr="005A4714">
        <w:rPr>
          <w:rFonts w:cs="Arial"/>
          <w:b/>
          <w:bCs/>
          <w:sz w:val="20"/>
        </w:rPr>
        <w:instrText xml:space="preserve"> SEQ Tabela \* ARABIC </w:instrText>
      </w:r>
      <w:r w:rsidRPr="005A4714">
        <w:rPr>
          <w:rFonts w:cs="Arial"/>
          <w:b/>
          <w:bCs/>
          <w:sz w:val="20"/>
        </w:rPr>
        <w:fldChar w:fldCharType="separate"/>
      </w:r>
      <w:r w:rsidR="00B45E98" w:rsidRPr="005A4714">
        <w:rPr>
          <w:rFonts w:cs="Arial"/>
          <w:b/>
          <w:bCs/>
          <w:noProof/>
          <w:sz w:val="20"/>
        </w:rPr>
        <w:t>18</w:t>
      </w:r>
      <w:r w:rsidRPr="005A4714">
        <w:rPr>
          <w:rFonts w:cs="Arial"/>
          <w:sz w:val="20"/>
        </w:rPr>
        <w:fldChar w:fldCharType="end"/>
      </w:r>
      <w:r w:rsidRPr="005A4714">
        <w:rPr>
          <w:rFonts w:cs="Arial"/>
          <w:b/>
          <w:bCs/>
          <w:sz w:val="20"/>
        </w:rPr>
        <w:t>. Liczba osób bezrobotnych, w tym osób bezrobotnych pozostających bez pracy 12 miesięcy i dłużej w Obwodzie III w latach 2018-2020</w:t>
      </w:r>
      <w:bookmarkEnd w:id="46"/>
      <w:r w:rsidRPr="005A4714">
        <w:rPr>
          <w:rFonts w:cs="Arial"/>
          <w:b/>
          <w:bCs/>
          <w:sz w:val="20"/>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25"/>
        <w:gridCol w:w="1479"/>
        <w:gridCol w:w="1479"/>
        <w:gridCol w:w="1479"/>
      </w:tblGrid>
      <w:tr w:rsidR="005A4714" w:rsidRPr="005A4714" w14:paraId="27755B17" w14:textId="77777777" w:rsidTr="00FB6E98">
        <w:trPr>
          <w:trHeight w:val="300"/>
          <w:tblHeader/>
          <w:jc w:val="center"/>
        </w:trPr>
        <w:tc>
          <w:tcPr>
            <w:tcW w:w="2552" w:type="pct"/>
            <w:shd w:val="clear" w:color="auto" w:fill="D9D9D9" w:themeFill="background1" w:themeFillShade="D9"/>
            <w:vAlign w:val="center"/>
          </w:tcPr>
          <w:p w14:paraId="4B5A14E1" w14:textId="77777777" w:rsidR="0041035E" w:rsidRPr="005A4714" w:rsidRDefault="0041035E" w:rsidP="00FB6E98">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Wyszczególnienie</w:t>
            </w:r>
          </w:p>
        </w:tc>
        <w:tc>
          <w:tcPr>
            <w:tcW w:w="816" w:type="pct"/>
            <w:shd w:val="clear" w:color="auto" w:fill="D9D9D9" w:themeFill="background1" w:themeFillShade="D9"/>
            <w:tcMar>
              <w:top w:w="15" w:type="dxa"/>
              <w:left w:w="15" w:type="dxa"/>
              <w:bottom w:w="0" w:type="dxa"/>
              <w:right w:w="15" w:type="dxa"/>
            </w:tcMar>
            <w:vAlign w:val="center"/>
          </w:tcPr>
          <w:p w14:paraId="59DFD6DA" w14:textId="77777777" w:rsidR="0041035E" w:rsidRPr="005A4714" w:rsidRDefault="0041035E" w:rsidP="00FB6E98">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2018</w:t>
            </w:r>
          </w:p>
        </w:tc>
        <w:tc>
          <w:tcPr>
            <w:tcW w:w="816" w:type="pct"/>
            <w:shd w:val="clear" w:color="auto" w:fill="D9D9D9" w:themeFill="background1" w:themeFillShade="D9"/>
            <w:tcMar>
              <w:top w:w="15" w:type="dxa"/>
              <w:left w:w="15" w:type="dxa"/>
              <w:bottom w:w="0" w:type="dxa"/>
              <w:right w:w="15" w:type="dxa"/>
            </w:tcMar>
            <w:vAlign w:val="center"/>
          </w:tcPr>
          <w:p w14:paraId="7B423E3C" w14:textId="77777777" w:rsidR="0041035E" w:rsidRPr="005A4714" w:rsidRDefault="0041035E" w:rsidP="00FB6E98">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2019</w:t>
            </w:r>
          </w:p>
        </w:tc>
        <w:tc>
          <w:tcPr>
            <w:tcW w:w="816" w:type="pct"/>
            <w:shd w:val="clear" w:color="auto" w:fill="D9D9D9" w:themeFill="background1" w:themeFillShade="D9"/>
            <w:tcMar>
              <w:top w:w="15" w:type="dxa"/>
              <w:left w:w="15" w:type="dxa"/>
              <w:bottom w:w="0" w:type="dxa"/>
              <w:right w:w="15" w:type="dxa"/>
            </w:tcMar>
            <w:vAlign w:val="center"/>
          </w:tcPr>
          <w:p w14:paraId="375A8A38" w14:textId="77777777" w:rsidR="0041035E" w:rsidRPr="005A4714" w:rsidRDefault="0041035E" w:rsidP="00FB6E98">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2020</w:t>
            </w:r>
          </w:p>
        </w:tc>
      </w:tr>
      <w:tr w:rsidR="005A4714" w:rsidRPr="005A4714" w14:paraId="2B70BEE1" w14:textId="77777777" w:rsidTr="00FB6E98">
        <w:trPr>
          <w:trHeight w:val="225"/>
          <w:jc w:val="center"/>
        </w:trPr>
        <w:tc>
          <w:tcPr>
            <w:tcW w:w="2552" w:type="pct"/>
            <w:tcMar>
              <w:top w:w="15" w:type="dxa"/>
              <w:left w:w="15" w:type="dxa"/>
              <w:bottom w:w="0" w:type="dxa"/>
              <w:right w:w="15" w:type="dxa"/>
            </w:tcMar>
            <w:vAlign w:val="center"/>
          </w:tcPr>
          <w:p w14:paraId="5C34458A" w14:textId="77777777" w:rsidR="0041035E" w:rsidRPr="005A4714" w:rsidRDefault="0041035E" w:rsidP="0041035E">
            <w:pPr>
              <w:spacing w:before="60" w:after="60" w:line="240" w:lineRule="auto"/>
              <w:ind w:left="57" w:right="57"/>
              <w:jc w:val="center"/>
              <w:rPr>
                <w:rFonts w:ascii="Arial" w:hAnsi="Arial" w:cs="Arial"/>
                <w:sz w:val="20"/>
                <w:szCs w:val="20"/>
              </w:rPr>
            </w:pPr>
            <w:r w:rsidRPr="005A4714">
              <w:rPr>
                <w:rFonts w:ascii="Arial" w:hAnsi="Arial" w:cs="Arial"/>
                <w:sz w:val="20"/>
                <w:szCs w:val="20"/>
              </w:rPr>
              <w:t>Liczba osób bezrobotnych ogółem</w:t>
            </w:r>
          </w:p>
        </w:tc>
        <w:tc>
          <w:tcPr>
            <w:tcW w:w="816" w:type="pct"/>
            <w:tcMar>
              <w:top w:w="15" w:type="dxa"/>
              <w:left w:w="15" w:type="dxa"/>
              <w:bottom w:w="0" w:type="dxa"/>
              <w:right w:w="15" w:type="dxa"/>
            </w:tcMar>
            <w:vAlign w:val="center"/>
          </w:tcPr>
          <w:p w14:paraId="5C5CA436" w14:textId="7E78F546" w:rsidR="0041035E" w:rsidRPr="005A4714" w:rsidRDefault="0041035E" w:rsidP="0041035E">
            <w:pPr>
              <w:spacing w:before="60" w:after="60" w:line="240" w:lineRule="auto"/>
              <w:ind w:left="57" w:right="57"/>
              <w:jc w:val="center"/>
              <w:rPr>
                <w:rFonts w:ascii="Arial" w:hAnsi="Arial" w:cs="Arial"/>
                <w:sz w:val="20"/>
                <w:szCs w:val="20"/>
              </w:rPr>
            </w:pPr>
            <w:r w:rsidRPr="005A4714">
              <w:rPr>
                <w:rFonts w:ascii="Arial" w:hAnsi="Arial" w:cs="Arial"/>
                <w:sz w:val="20"/>
                <w:szCs w:val="20"/>
              </w:rPr>
              <w:t>49</w:t>
            </w:r>
          </w:p>
        </w:tc>
        <w:tc>
          <w:tcPr>
            <w:tcW w:w="816" w:type="pct"/>
            <w:tcMar>
              <w:top w:w="15" w:type="dxa"/>
              <w:left w:w="15" w:type="dxa"/>
              <w:bottom w:w="0" w:type="dxa"/>
              <w:right w:w="15" w:type="dxa"/>
            </w:tcMar>
            <w:vAlign w:val="center"/>
          </w:tcPr>
          <w:p w14:paraId="691486BA" w14:textId="01668B39" w:rsidR="0041035E" w:rsidRPr="005A4714" w:rsidRDefault="0041035E" w:rsidP="0041035E">
            <w:pPr>
              <w:spacing w:before="60" w:after="60" w:line="240" w:lineRule="auto"/>
              <w:ind w:left="57" w:right="57"/>
              <w:jc w:val="center"/>
              <w:rPr>
                <w:rFonts w:ascii="Arial" w:hAnsi="Arial" w:cs="Arial"/>
                <w:sz w:val="20"/>
                <w:szCs w:val="20"/>
              </w:rPr>
            </w:pPr>
            <w:r w:rsidRPr="005A4714">
              <w:rPr>
                <w:rFonts w:ascii="Arial" w:hAnsi="Arial" w:cs="Arial"/>
                <w:sz w:val="20"/>
                <w:szCs w:val="20"/>
              </w:rPr>
              <w:t>38</w:t>
            </w:r>
          </w:p>
        </w:tc>
        <w:tc>
          <w:tcPr>
            <w:tcW w:w="816" w:type="pct"/>
            <w:tcMar>
              <w:top w:w="15" w:type="dxa"/>
              <w:left w:w="15" w:type="dxa"/>
              <w:bottom w:w="0" w:type="dxa"/>
              <w:right w:w="15" w:type="dxa"/>
            </w:tcMar>
            <w:vAlign w:val="center"/>
          </w:tcPr>
          <w:p w14:paraId="538188FA" w14:textId="55F7C8DF" w:rsidR="0041035E" w:rsidRPr="005A4714" w:rsidRDefault="0041035E" w:rsidP="0041035E">
            <w:pPr>
              <w:spacing w:before="60" w:after="60" w:line="240" w:lineRule="auto"/>
              <w:ind w:left="57" w:right="57"/>
              <w:jc w:val="center"/>
              <w:rPr>
                <w:rFonts w:ascii="Arial" w:hAnsi="Arial" w:cs="Arial"/>
                <w:sz w:val="20"/>
                <w:szCs w:val="20"/>
              </w:rPr>
            </w:pPr>
            <w:r w:rsidRPr="005A4714">
              <w:rPr>
                <w:rFonts w:ascii="Arial" w:hAnsi="Arial" w:cs="Arial"/>
                <w:sz w:val="20"/>
                <w:szCs w:val="20"/>
              </w:rPr>
              <w:t>49</w:t>
            </w:r>
          </w:p>
        </w:tc>
      </w:tr>
      <w:tr w:rsidR="005A4714" w:rsidRPr="005A4714" w14:paraId="415B96A4" w14:textId="77777777" w:rsidTr="00FB6E98">
        <w:trPr>
          <w:trHeight w:val="287"/>
          <w:jc w:val="center"/>
        </w:trPr>
        <w:tc>
          <w:tcPr>
            <w:tcW w:w="2552" w:type="pct"/>
            <w:tcMar>
              <w:top w:w="15" w:type="dxa"/>
              <w:left w:w="15" w:type="dxa"/>
              <w:bottom w:w="0" w:type="dxa"/>
              <w:right w:w="15" w:type="dxa"/>
            </w:tcMar>
            <w:vAlign w:val="center"/>
          </w:tcPr>
          <w:p w14:paraId="1F579256" w14:textId="77777777" w:rsidR="0041035E" w:rsidRPr="005A4714" w:rsidRDefault="0041035E" w:rsidP="0041035E">
            <w:pPr>
              <w:spacing w:before="60" w:after="60" w:line="240" w:lineRule="auto"/>
              <w:ind w:left="57" w:right="57"/>
              <w:jc w:val="center"/>
              <w:rPr>
                <w:rFonts w:ascii="Arial" w:hAnsi="Arial" w:cs="Arial"/>
                <w:sz w:val="20"/>
                <w:szCs w:val="20"/>
              </w:rPr>
            </w:pPr>
            <w:r w:rsidRPr="005A4714">
              <w:rPr>
                <w:rFonts w:ascii="Arial" w:hAnsi="Arial" w:cs="Arial"/>
                <w:sz w:val="20"/>
                <w:szCs w:val="20"/>
              </w:rPr>
              <w:t>Liczba osób bezrobotnych pozostających bez pracy 12 miesięcy i dłużej</w:t>
            </w:r>
          </w:p>
        </w:tc>
        <w:tc>
          <w:tcPr>
            <w:tcW w:w="816" w:type="pct"/>
            <w:tcMar>
              <w:top w:w="15" w:type="dxa"/>
              <w:left w:w="15" w:type="dxa"/>
              <w:bottom w:w="0" w:type="dxa"/>
              <w:right w:w="15" w:type="dxa"/>
            </w:tcMar>
            <w:vAlign w:val="center"/>
          </w:tcPr>
          <w:p w14:paraId="7D95A37D" w14:textId="14356E56" w:rsidR="0041035E" w:rsidRPr="005A4714" w:rsidRDefault="0041035E" w:rsidP="0041035E">
            <w:pPr>
              <w:spacing w:before="60" w:after="60" w:line="240" w:lineRule="auto"/>
              <w:ind w:left="57" w:right="57"/>
              <w:jc w:val="center"/>
              <w:rPr>
                <w:rFonts w:ascii="Arial" w:hAnsi="Arial" w:cs="Arial"/>
                <w:sz w:val="20"/>
                <w:szCs w:val="20"/>
              </w:rPr>
            </w:pPr>
            <w:r w:rsidRPr="005A4714">
              <w:rPr>
                <w:rFonts w:ascii="Arial" w:hAnsi="Arial" w:cs="Arial"/>
                <w:sz w:val="20"/>
                <w:szCs w:val="20"/>
              </w:rPr>
              <w:t>39</w:t>
            </w:r>
          </w:p>
        </w:tc>
        <w:tc>
          <w:tcPr>
            <w:tcW w:w="816" w:type="pct"/>
            <w:tcMar>
              <w:top w:w="15" w:type="dxa"/>
              <w:left w:w="15" w:type="dxa"/>
              <w:bottom w:w="0" w:type="dxa"/>
              <w:right w:w="15" w:type="dxa"/>
            </w:tcMar>
            <w:vAlign w:val="center"/>
          </w:tcPr>
          <w:p w14:paraId="70ADDFBA" w14:textId="60D698A1" w:rsidR="0041035E" w:rsidRPr="005A4714" w:rsidRDefault="0041035E" w:rsidP="0041035E">
            <w:pPr>
              <w:spacing w:before="60" w:after="60" w:line="240" w:lineRule="auto"/>
              <w:ind w:left="57" w:right="57"/>
              <w:jc w:val="center"/>
              <w:rPr>
                <w:rFonts w:ascii="Arial" w:hAnsi="Arial" w:cs="Arial"/>
                <w:sz w:val="20"/>
                <w:szCs w:val="20"/>
              </w:rPr>
            </w:pPr>
            <w:r w:rsidRPr="005A4714">
              <w:rPr>
                <w:rFonts w:ascii="Arial" w:hAnsi="Arial" w:cs="Arial"/>
                <w:sz w:val="20"/>
                <w:szCs w:val="20"/>
              </w:rPr>
              <w:t>26</w:t>
            </w:r>
          </w:p>
        </w:tc>
        <w:tc>
          <w:tcPr>
            <w:tcW w:w="816" w:type="pct"/>
            <w:tcMar>
              <w:top w:w="15" w:type="dxa"/>
              <w:left w:w="15" w:type="dxa"/>
              <w:bottom w:w="0" w:type="dxa"/>
              <w:right w:w="15" w:type="dxa"/>
            </w:tcMar>
            <w:vAlign w:val="center"/>
          </w:tcPr>
          <w:p w14:paraId="596CE35F" w14:textId="23AA4BF4" w:rsidR="0041035E" w:rsidRPr="005A4714" w:rsidRDefault="0041035E" w:rsidP="0041035E">
            <w:pPr>
              <w:spacing w:before="60" w:after="60" w:line="240" w:lineRule="auto"/>
              <w:ind w:left="57" w:right="57"/>
              <w:jc w:val="center"/>
              <w:rPr>
                <w:rFonts w:ascii="Arial" w:hAnsi="Arial" w:cs="Arial"/>
                <w:sz w:val="20"/>
                <w:szCs w:val="20"/>
              </w:rPr>
            </w:pPr>
            <w:r w:rsidRPr="005A4714">
              <w:rPr>
                <w:rFonts w:ascii="Arial" w:hAnsi="Arial" w:cs="Arial"/>
                <w:sz w:val="20"/>
                <w:szCs w:val="20"/>
              </w:rPr>
              <w:t>33</w:t>
            </w:r>
          </w:p>
        </w:tc>
      </w:tr>
      <w:tr w:rsidR="005A4714" w:rsidRPr="005A4714" w14:paraId="5C9E5A27" w14:textId="77777777" w:rsidTr="0041035E">
        <w:trPr>
          <w:trHeight w:val="287"/>
          <w:jc w:val="center"/>
        </w:trPr>
        <w:tc>
          <w:tcPr>
            <w:tcW w:w="2552" w:type="pct"/>
            <w:tcMar>
              <w:top w:w="15" w:type="dxa"/>
              <w:left w:w="15" w:type="dxa"/>
              <w:bottom w:w="0" w:type="dxa"/>
              <w:right w:w="15" w:type="dxa"/>
            </w:tcMar>
            <w:vAlign w:val="center"/>
          </w:tcPr>
          <w:p w14:paraId="74B13F67" w14:textId="08971ED7" w:rsidR="0041035E" w:rsidRPr="005A4714" w:rsidRDefault="00F3476A" w:rsidP="0041035E">
            <w:pPr>
              <w:spacing w:before="60" w:after="60" w:line="240" w:lineRule="auto"/>
              <w:ind w:left="57" w:right="57"/>
              <w:jc w:val="center"/>
              <w:rPr>
                <w:rFonts w:ascii="Arial" w:hAnsi="Arial" w:cs="Arial"/>
                <w:sz w:val="20"/>
                <w:szCs w:val="20"/>
              </w:rPr>
            </w:pPr>
            <w:r w:rsidRPr="005A4714">
              <w:rPr>
                <w:rFonts w:ascii="Arial" w:hAnsi="Arial" w:cs="Arial"/>
                <w:b/>
                <w:bCs/>
                <w:sz w:val="20"/>
                <w:szCs w:val="20"/>
              </w:rPr>
              <w:t>Udział bezrobotnych w ludności w wieku produkcyjnym na danym obszarze</w:t>
            </w:r>
          </w:p>
        </w:tc>
        <w:tc>
          <w:tcPr>
            <w:tcW w:w="816" w:type="pct"/>
            <w:tcMar>
              <w:top w:w="15" w:type="dxa"/>
              <w:left w:w="15" w:type="dxa"/>
              <w:bottom w:w="0" w:type="dxa"/>
              <w:right w:w="15" w:type="dxa"/>
            </w:tcMar>
            <w:vAlign w:val="center"/>
          </w:tcPr>
          <w:p w14:paraId="4EDA46A2" w14:textId="5D0B5574" w:rsidR="0041035E" w:rsidRPr="005A4714" w:rsidRDefault="0041035E" w:rsidP="0041035E">
            <w:pPr>
              <w:spacing w:before="60" w:after="60" w:line="240" w:lineRule="auto"/>
              <w:ind w:left="57" w:right="57"/>
              <w:jc w:val="center"/>
              <w:rPr>
                <w:rFonts w:ascii="Arial" w:hAnsi="Arial" w:cs="Arial"/>
                <w:sz w:val="20"/>
                <w:szCs w:val="20"/>
              </w:rPr>
            </w:pPr>
            <w:r w:rsidRPr="005A4714">
              <w:rPr>
                <w:rFonts w:ascii="Arial" w:hAnsi="Arial" w:cs="Arial"/>
                <w:sz w:val="20"/>
                <w:szCs w:val="20"/>
              </w:rPr>
              <w:t>10,77%</w:t>
            </w:r>
          </w:p>
        </w:tc>
        <w:tc>
          <w:tcPr>
            <w:tcW w:w="816" w:type="pct"/>
            <w:tcMar>
              <w:top w:w="15" w:type="dxa"/>
              <w:left w:w="15" w:type="dxa"/>
              <w:bottom w:w="0" w:type="dxa"/>
              <w:right w:w="15" w:type="dxa"/>
            </w:tcMar>
            <w:vAlign w:val="center"/>
          </w:tcPr>
          <w:p w14:paraId="26D48434" w14:textId="16DA2214" w:rsidR="0041035E" w:rsidRPr="005A4714" w:rsidRDefault="0041035E" w:rsidP="0041035E">
            <w:pPr>
              <w:spacing w:before="60" w:after="60" w:line="240" w:lineRule="auto"/>
              <w:ind w:left="57" w:right="57"/>
              <w:jc w:val="center"/>
              <w:rPr>
                <w:rFonts w:ascii="Arial" w:hAnsi="Arial" w:cs="Arial"/>
                <w:sz w:val="20"/>
                <w:szCs w:val="20"/>
              </w:rPr>
            </w:pPr>
            <w:r w:rsidRPr="005A4714">
              <w:rPr>
                <w:rFonts w:ascii="Arial" w:hAnsi="Arial" w:cs="Arial"/>
                <w:sz w:val="20"/>
                <w:szCs w:val="20"/>
              </w:rPr>
              <w:t>8,44%</w:t>
            </w:r>
          </w:p>
        </w:tc>
        <w:tc>
          <w:tcPr>
            <w:tcW w:w="816" w:type="pct"/>
            <w:tcMar>
              <w:top w:w="15" w:type="dxa"/>
              <w:left w:w="15" w:type="dxa"/>
              <w:bottom w:w="0" w:type="dxa"/>
              <w:right w:w="15" w:type="dxa"/>
            </w:tcMar>
            <w:vAlign w:val="center"/>
          </w:tcPr>
          <w:p w14:paraId="41E08014" w14:textId="495A1210" w:rsidR="0041035E" w:rsidRPr="005A4714" w:rsidRDefault="0041035E" w:rsidP="0041035E">
            <w:pPr>
              <w:spacing w:before="60" w:after="60" w:line="240" w:lineRule="auto"/>
              <w:ind w:left="57" w:right="57"/>
              <w:jc w:val="center"/>
              <w:rPr>
                <w:rFonts w:ascii="Arial" w:hAnsi="Arial" w:cs="Arial"/>
                <w:sz w:val="20"/>
                <w:szCs w:val="20"/>
              </w:rPr>
            </w:pPr>
            <w:r w:rsidRPr="005A4714">
              <w:rPr>
                <w:rFonts w:ascii="Arial" w:hAnsi="Arial" w:cs="Arial"/>
                <w:sz w:val="20"/>
                <w:szCs w:val="20"/>
              </w:rPr>
              <w:t>11,53%</w:t>
            </w:r>
          </w:p>
        </w:tc>
      </w:tr>
      <w:tr w:rsidR="005A4714" w:rsidRPr="005A4714" w14:paraId="6455089F" w14:textId="77777777" w:rsidTr="00EF2FF2">
        <w:trPr>
          <w:trHeight w:val="287"/>
          <w:jc w:val="center"/>
        </w:trPr>
        <w:tc>
          <w:tcPr>
            <w:tcW w:w="2552" w:type="pct"/>
            <w:tcMar>
              <w:top w:w="15" w:type="dxa"/>
              <w:left w:w="15" w:type="dxa"/>
              <w:bottom w:w="0" w:type="dxa"/>
              <w:right w:w="15" w:type="dxa"/>
            </w:tcMar>
            <w:vAlign w:val="center"/>
          </w:tcPr>
          <w:p w14:paraId="2ECEA4D1" w14:textId="0425F5BD" w:rsidR="00FD0A6F" w:rsidRPr="005A4714" w:rsidRDefault="00FD0A6F" w:rsidP="00EF2FF2">
            <w:pPr>
              <w:spacing w:before="60" w:after="60" w:line="240" w:lineRule="auto"/>
              <w:ind w:left="57" w:right="57"/>
              <w:jc w:val="center"/>
              <w:rPr>
                <w:rFonts w:ascii="Arial" w:hAnsi="Arial" w:cs="Arial"/>
                <w:sz w:val="20"/>
                <w:szCs w:val="20"/>
              </w:rPr>
            </w:pPr>
            <w:r w:rsidRPr="005A4714">
              <w:rPr>
                <w:rFonts w:ascii="Arial" w:hAnsi="Arial" w:cs="Arial"/>
                <w:sz w:val="20"/>
                <w:szCs w:val="20"/>
              </w:rPr>
              <w:lastRenderedPageBreak/>
              <w:t>Średni wskaźnik dla miast</w:t>
            </w:r>
            <w:r w:rsidR="008F5381" w:rsidRPr="005A4714">
              <w:rPr>
                <w:rFonts w:ascii="Arial" w:hAnsi="Arial" w:cs="Arial"/>
                <w:sz w:val="20"/>
                <w:szCs w:val="20"/>
              </w:rPr>
              <w:t>a</w:t>
            </w:r>
            <w:r w:rsidRPr="005A4714">
              <w:rPr>
                <w:rFonts w:ascii="Arial" w:hAnsi="Arial" w:cs="Arial"/>
                <w:sz w:val="20"/>
                <w:szCs w:val="20"/>
              </w:rPr>
              <w:t xml:space="preserve"> i gminy Sanniki</w:t>
            </w:r>
          </w:p>
        </w:tc>
        <w:tc>
          <w:tcPr>
            <w:tcW w:w="816" w:type="pct"/>
            <w:tcMar>
              <w:top w:w="15" w:type="dxa"/>
              <w:left w:w="15" w:type="dxa"/>
              <w:bottom w:w="0" w:type="dxa"/>
              <w:right w:w="15" w:type="dxa"/>
            </w:tcMar>
            <w:vAlign w:val="center"/>
          </w:tcPr>
          <w:p w14:paraId="4895C502" w14:textId="77777777" w:rsidR="00FD0A6F" w:rsidRPr="005A4714" w:rsidRDefault="00FD0A6F" w:rsidP="00EF2FF2">
            <w:pPr>
              <w:spacing w:before="60" w:after="60" w:line="240" w:lineRule="auto"/>
              <w:ind w:left="57" w:right="57"/>
              <w:jc w:val="center"/>
              <w:rPr>
                <w:rFonts w:ascii="Arial" w:hAnsi="Arial" w:cs="Arial"/>
                <w:sz w:val="20"/>
                <w:szCs w:val="20"/>
              </w:rPr>
            </w:pPr>
            <w:r w:rsidRPr="005A4714">
              <w:rPr>
                <w:rFonts w:ascii="Arial" w:hAnsi="Arial" w:cs="Arial"/>
                <w:bCs/>
                <w:sz w:val="20"/>
                <w:szCs w:val="20"/>
              </w:rPr>
              <w:t>7,35%</w:t>
            </w:r>
          </w:p>
        </w:tc>
        <w:tc>
          <w:tcPr>
            <w:tcW w:w="816" w:type="pct"/>
            <w:tcMar>
              <w:top w:w="15" w:type="dxa"/>
              <w:left w:w="15" w:type="dxa"/>
              <w:bottom w:w="0" w:type="dxa"/>
              <w:right w:w="15" w:type="dxa"/>
            </w:tcMar>
            <w:vAlign w:val="center"/>
          </w:tcPr>
          <w:p w14:paraId="34B3CAD3" w14:textId="77777777" w:rsidR="00FD0A6F" w:rsidRPr="005A4714" w:rsidRDefault="00FD0A6F" w:rsidP="00EF2FF2">
            <w:pPr>
              <w:spacing w:before="60" w:after="60" w:line="240" w:lineRule="auto"/>
              <w:ind w:left="57" w:right="57"/>
              <w:jc w:val="center"/>
              <w:rPr>
                <w:rFonts w:ascii="Arial" w:hAnsi="Arial" w:cs="Arial"/>
                <w:sz w:val="20"/>
                <w:szCs w:val="20"/>
              </w:rPr>
            </w:pPr>
            <w:r w:rsidRPr="005A4714">
              <w:rPr>
                <w:rFonts w:ascii="Arial" w:hAnsi="Arial" w:cs="Arial"/>
                <w:bCs/>
                <w:sz w:val="20"/>
                <w:szCs w:val="20"/>
              </w:rPr>
              <w:t>5,54%</w:t>
            </w:r>
          </w:p>
        </w:tc>
        <w:tc>
          <w:tcPr>
            <w:tcW w:w="816" w:type="pct"/>
            <w:tcMar>
              <w:top w:w="15" w:type="dxa"/>
              <w:left w:w="15" w:type="dxa"/>
              <w:bottom w:w="0" w:type="dxa"/>
              <w:right w:w="15" w:type="dxa"/>
            </w:tcMar>
            <w:vAlign w:val="center"/>
          </w:tcPr>
          <w:p w14:paraId="7078C61C" w14:textId="77777777" w:rsidR="00FD0A6F" w:rsidRPr="005A4714" w:rsidRDefault="00FD0A6F" w:rsidP="00EF2FF2">
            <w:pPr>
              <w:spacing w:before="60" w:after="60" w:line="240" w:lineRule="auto"/>
              <w:ind w:left="57" w:right="57"/>
              <w:jc w:val="center"/>
              <w:rPr>
                <w:rFonts w:ascii="Arial" w:hAnsi="Arial" w:cs="Arial"/>
                <w:sz w:val="20"/>
                <w:szCs w:val="20"/>
              </w:rPr>
            </w:pPr>
            <w:r w:rsidRPr="005A4714">
              <w:rPr>
                <w:rFonts w:ascii="Arial" w:hAnsi="Arial" w:cs="Arial"/>
                <w:bCs/>
                <w:sz w:val="20"/>
                <w:szCs w:val="20"/>
              </w:rPr>
              <w:t>6,57%</w:t>
            </w:r>
          </w:p>
        </w:tc>
      </w:tr>
      <w:tr w:rsidR="005A4714" w:rsidRPr="005A4714" w14:paraId="0BD773CB" w14:textId="77777777" w:rsidTr="00EF2FF2">
        <w:trPr>
          <w:trHeight w:val="287"/>
          <w:jc w:val="center"/>
        </w:trPr>
        <w:tc>
          <w:tcPr>
            <w:tcW w:w="2552" w:type="pct"/>
            <w:tcMar>
              <w:top w:w="15" w:type="dxa"/>
              <w:left w:w="15" w:type="dxa"/>
              <w:bottom w:w="0" w:type="dxa"/>
              <w:right w:w="15" w:type="dxa"/>
            </w:tcMar>
            <w:vAlign w:val="center"/>
          </w:tcPr>
          <w:p w14:paraId="2197D4CB" w14:textId="13BC616F" w:rsidR="00F3476A" w:rsidRPr="005A4714" w:rsidRDefault="00F3476A" w:rsidP="00F3476A">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Udział bezrobotnych pozostających bez pracy ponad 12 miesięcy w ogóle bezrobotnych na danym obszarze</w:t>
            </w:r>
          </w:p>
        </w:tc>
        <w:tc>
          <w:tcPr>
            <w:tcW w:w="816" w:type="pct"/>
            <w:tcMar>
              <w:top w:w="15" w:type="dxa"/>
              <w:left w:w="15" w:type="dxa"/>
              <w:bottom w:w="0" w:type="dxa"/>
              <w:right w:w="15" w:type="dxa"/>
            </w:tcMar>
            <w:vAlign w:val="center"/>
          </w:tcPr>
          <w:p w14:paraId="58CB3AE6" w14:textId="2066FD9D" w:rsidR="00F3476A" w:rsidRPr="005A4714" w:rsidRDefault="00F3476A" w:rsidP="00F3476A">
            <w:pPr>
              <w:spacing w:before="60" w:after="60" w:line="240" w:lineRule="auto"/>
              <w:ind w:left="57" w:right="57"/>
              <w:jc w:val="center"/>
              <w:rPr>
                <w:rFonts w:ascii="Arial" w:hAnsi="Arial" w:cs="Arial"/>
                <w:b/>
                <w:bCs/>
                <w:sz w:val="20"/>
                <w:szCs w:val="20"/>
              </w:rPr>
            </w:pPr>
            <w:r w:rsidRPr="005A4714">
              <w:rPr>
                <w:rFonts w:ascii="Arial" w:hAnsi="Arial" w:cs="Arial"/>
                <w:sz w:val="20"/>
                <w:szCs w:val="20"/>
              </w:rPr>
              <w:t>79,59%</w:t>
            </w:r>
          </w:p>
        </w:tc>
        <w:tc>
          <w:tcPr>
            <w:tcW w:w="816" w:type="pct"/>
            <w:tcMar>
              <w:top w:w="15" w:type="dxa"/>
              <w:left w:w="15" w:type="dxa"/>
              <w:bottom w:w="0" w:type="dxa"/>
              <w:right w:w="15" w:type="dxa"/>
            </w:tcMar>
            <w:vAlign w:val="center"/>
          </w:tcPr>
          <w:p w14:paraId="079F6A84" w14:textId="2A1C3A5E" w:rsidR="00F3476A" w:rsidRPr="005A4714" w:rsidRDefault="00F3476A" w:rsidP="00F3476A">
            <w:pPr>
              <w:spacing w:before="60" w:after="60" w:line="240" w:lineRule="auto"/>
              <w:ind w:left="57" w:right="57"/>
              <w:jc w:val="center"/>
              <w:rPr>
                <w:rFonts w:ascii="Arial" w:hAnsi="Arial" w:cs="Arial"/>
                <w:b/>
                <w:bCs/>
                <w:sz w:val="20"/>
                <w:szCs w:val="20"/>
              </w:rPr>
            </w:pPr>
            <w:r w:rsidRPr="005A4714">
              <w:rPr>
                <w:rFonts w:ascii="Arial" w:hAnsi="Arial" w:cs="Arial"/>
                <w:sz w:val="20"/>
                <w:szCs w:val="20"/>
              </w:rPr>
              <w:t>68,42%</w:t>
            </w:r>
          </w:p>
        </w:tc>
        <w:tc>
          <w:tcPr>
            <w:tcW w:w="816" w:type="pct"/>
            <w:tcMar>
              <w:top w:w="15" w:type="dxa"/>
              <w:left w:w="15" w:type="dxa"/>
              <w:bottom w:w="0" w:type="dxa"/>
              <w:right w:w="15" w:type="dxa"/>
            </w:tcMar>
            <w:vAlign w:val="center"/>
          </w:tcPr>
          <w:p w14:paraId="09C5FF15" w14:textId="17F7E2D2" w:rsidR="00F3476A" w:rsidRPr="005A4714" w:rsidRDefault="00F3476A" w:rsidP="00F3476A">
            <w:pPr>
              <w:spacing w:before="60" w:after="60" w:line="240" w:lineRule="auto"/>
              <w:ind w:left="57" w:right="57"/>
              <w:jc w:val="center"/>
              <w:rPr>
                <w:rFonts w:ascii="Arial" w:hAnsi="Arial" w:cs="Arial"/>
                <w:b/>
                <w:bCs/>
                <w:sz w:val="20"/>
                <w:szCs w:val="20"/>
              </w:rPr>
            </w:pPr>
            <w:r w:rsidRPr="005A4714">
              <w:rPr>
                <w:rFonts w:ascii="Arial" w:hAnsi="Arial" w:cs="Arial"/>
                <w:sz w:val="20"/>
                <w:szCs w:val="20"/>
              </w:rPr>
              <w:t>67,35%</w:t>
            </w:r>
          </w:p>
        </w:tc>
      </w:tr>
      <w:tr w:rsidR="005A4714" w:rsidRPr="005A4714" w14:paraId="2012BEC3" w14:textId="77777777" w:rsidTr="00EF2FF2">
        <w:trPr>
          <w:trHeight w:val="287"/>
          <w:jc w:val="center"/>
        </w:trPr>
        <w:tc>
          <w:tcPr>
            <w:tcW w:w="2552" w:type="pct"/>
            <w:tcMar>
              <w:top w:w="15" w:type="dxa"/>
              <w:left w:w="15" w:type="dxa"/>
              <w:bottom w:w="0" w:type="dxa"/>
              <w:right w:w="15" w:type="dxa"/>
            </w:tcMar>
            <w:vAlign w:val="center"/>
          </w:tcPr>
          <w:p w14:paraId="29E7C038" w14:textId="676681E0" w:rsidR="00F3476A" w:rsidRPr="005A4714" w:rsidRDefault="00F3476A" w:rsidP="00F3476A">
            <w:pPr>
              <w:spacing w:before="60" w:after="60" w:line="240" w:lineRule="auto"/>
              <w:ind w:left="57" w:right="57"/>
              <w:jc w:val="center"/>
              <w:rPr>
                <w:rFonts w:ascii="Arial" w:hAnsi="Arial" w:cs="Arial"/>
                <w:sz w:val="20"/>
                <w:szCs w:val="20"/>
              </w:rPr>
            </w:pPr>
            <w:r w:rsidRPr="005A4714">
              <w:rPr>
                <w:rFonts w:ascii="Arial" w:hAnsi="Arial" w:cs="Arial"/>
                <w:sz w:val="20"/>
                <w:szCs w:val="20"/>
              </w:rPr>
              <w:t>Średni wskaźnik dla miasta i gminy Sanniki</w:t>
            </w:r>
          </w:p>
        </w:tc>
        <w:tc>
          <w:tcPr>
            <w:tcW w:w="816" w:type="pct"/>
            <w:tcMar>
              <w:top w:w="15" w:type="dxa"/>
              <w:left w:w="15" w:type="dxa"/>
              <w:bottom w:w="0" w:type="dxa"/>
              <w:right w:w="15" w:type="dxa"/>
            </w:tcMar>
            <w:vAlign w:val="center"/>
          </w:tcPr>
          <w:p w14:paraId="3AC5F9D6" w14:textId="6C2572DB" w:rsidR="00F3476A" w:rsidRPr="005A4714" w:rsidRDefault="00F3476A" w:rsidP="00F3476A">
            <w:pPr>
              <w:spacing w:before="60" w:after="60" w:line="240" w:lineRule="auto"/>
              <w:ind w:left="57" w:right="57"/>
              <w:jc w:val="center"/>
              <w:rPr>
                <w:rFonts w:ascii="Arial" w:hAnsi="Arial" w:cs="Arial"/>
                <w:sz w:val="20"/>
                <w:szCs w:val="20"/>
              </w:rPr>
            </w:pPr>
            <w:r w:rsidRPr="005A4714">
              <w:rPr>
                <w:rFonts w:ascii="Arial" w:hAnsi="Arial" w:cs="Arial"/>
                <w:sz w:val="20"/>
                <w:szCs w:val="20"/>
              </w:rPr>
              <w:t>67,15%</w:t>
            </w:r>
          </w:p>
        </w:tc>
        <w:tc>
          <w:tcPr>
            <w:tcW w:w="816" w:type="pct"/>
            <w:tcMar>
              <w:top w:w="15" w:type="dxa"/>
              <w:left w:w="15" w:type="dxa"/>
              <w:bottom w:w="0" w:type="dxa"/>
              <w:right w:w="15" w:type="dxa"/>
            </w:tcMar>
            <w:vAlign w:val="center"/>
          </w:tcPr>
          <w:p w14:paraId="580E6A3F" w14:textId="73B424AE" w:rsidR="00F3476A" w:rsidRPr="005A4714" w:rsidRDefault="00F3476A" w:rsidP="00F3476A">
            <w:pPr>
              <w:spacing w:before="60" w:after="60" w:line="240" w:lineRule="auto"/>
              <w:ind w:left="57" w:right="57"/>
              <w:jc w:val="center"/>
              <w:rPr>
                <w:rFonts w:ascii="Arial" w:hAnsi="Arial" w:cs="Arial"/>
                <w:sz w:val="20"/>
                <w:szCs w:val="20"/>
              </w:rPr>
            </w:pPr>
            <w:r w:rsidRPr="005A4714">
              <w:rPr>
                <w:rFonts w:ascii="Arial" w:hAnsi="Arial" w:cs="Arial"/>
                <w:sz w:val="20"/>
                <w:szCs w:val="20"/>
              </w:rPr>
              <w:t>63,90%</w:t>
            </w:r>
          </w:p>
        </w:tc>
        <w:tc>
          <w:tcPr>
            <w:tcW w:w="816" w:type="pct"/>
            <w:tcMar>
              <w:top w:w="15" w:type="dxa"/>
              <w:left w:w="15" w:type="dxa"/>
              <w:bottom w:w="0" w:type="dxa"/>
              <w:right w:w="15" w:type="dxa"/>
            </w:tcMar>
            <w:vAlign w:val="center"/>
          </w:tcPr>
          <w:p w14:paraId="3C0ED51E" w14:textId="60F0216B" w:rsidR="00F3476A" w:rsidRPr="005A4714" w:rsidRDefault="00F3476A" w:rsidP="00F3476A">
            <w:pPr>
              <w:spacing w:before="60" w:after="60" w:line="240" w:lineRule="auto"/>
              <w:ind w:left="57" w:right="57"/>
              <w:jc w:val="center"/>
              <w:rPr>
                <w:rFonts w:ascii="Arial" w:hAnsi="Arial" w:cs="Arial"/>
                <w:sz w:val="20"/>
                <w:szCs w:val="20"/>
              </w:rPr>
            </w:pPr>
            <w:r w:rsidRPr="005A4714">
              <w:rPr>
                <w:rFonts w:ascii="Arial" w:hAnsi="Arial" w:cs="Arial"/>
                <w:sz w:val="20"/>
                <w:szCs w:val="20"/>
              </w:rPr>
              <w:t>60,25%</w:t>
            </w:r>
          </w:p>
        </w:tc>
      </w:tr>
    </w:tbl>
    <w:p w14:paraId="71AEF754" w14:textId="166E2CC8" w:rsidR="0041035E" w:rsidRPr="005A4714" w:rsidRDefault="0041035E" w:rsidP="0041035E">
      <w:pPr>
        <w:pStyle w:val="Bezodstpw"/>
        <w:spacing w:line="240" w:lineRule="auto"/>
        <w:ind w:right="0"/>
        <w:jc w:val="right"/>
        <w:rPr>
          <w:rFonts w:cs="Arial"/>
          <w:sz w:val="18"/>
          <w:szCs w:val="18"/>
        </w:rPr>
      </w:pPr>
      <w:r w:rsidRPr="005A4714">
        <w:rPr>
          <w:rFonts w:cs="Arial"/>
          <w:sz w:val="18"/>
          <w:szCs w:val="18"/>
        </w:rPr>
        <w:t>Źródło: Opracowanie własne</w:t>
      </w:r>
      <w:r w:rsidR="00905556" w:rsidRPr="005A4714">
        <w:rPr>
          <w:rFonts w:cs="Arial"/>
          <w:sz w:val="18"/>
          <w:szCs w:val="18"/>
        </w:rPr>
        <w:t xml:space="preserve"> na podstawie danych PUP w Gostyninie</w:t>
      </w:r>
    </w:p>
    <w:p w14:paraId="440C78E5" w14:textId="7EF7DDB3" w:rsidR="00982B20" w:rsidRPr="005A4714" w:rsidRDefault="00A346C4" w:rsidP="00F3476A">
      <w:pPr>
        <w:pStyle w:val="Bezodstpw"/>
        <w:rPr>
          <w:lang w:eastAsia="ar-SA"/>
        </w:rPr>
      </w:pPr>
      <w:r w:rsidRPr="005A4714">
        <w:rPr>
          <w:lang w:eastAsia="ar-SA"/>
        </w:rPr>
        <w:t xml:space="preserve">Najczęstszymi powodami wsparcia mieszkańców Obwodu III w zakresie pomocy społecznej są niepełnosprawność oraz długotrwała lub ciężka choroba. Udział osób korzystających z pomocy społecznej z powodu niepełnosprawności w ludności ogółem w Obwodzie III oraz udział osób korzystających z pomocy społecznej z powodu długotrwałej lub ciężkiej choroby w ludności ogółem w Obwodzie III jest wyższy niż średnie udziały liczone dla miasta i gminy Sanniki. </w:t>
      </w:r>
      <w:r w:rsidR="00F3476A" w:rsidRPr="005A4714">
        <w:rPr>
          <w:lang w:eastAsia="ar-SA"/>
        </w:rPr>
        <w:t>W poniższej tabeli przedstawiono szczegółowe dane w tym zakresie.</w:t>
      </w:r>
    </w:p>
    <w:p w14:paraId="2E422E05" w14:textId="60D4505C" w:rsidR="009A40F3" w:rsidRPr="005A4714" w:rsidRDefault="009A40F3" w:rsidP="009A40F3">
      <w:pPr>
        <w:pStyle w:val="Bezodstpw"/>
        <w:spacing w:line="240" w:lineRule="auto"/>
        <w:ind w:right="0"/>
        <w:jc w:val="center"/>
        <w:rPr>
          <w:rFonts w:cs="Arial"/>
          <w:b/>
          <w:bCs/>
          <w:sz w:val="20"/>
        </w:rPr>
      </w:pPr>
      <w:bookmarkStart w:id="47" w:name="_Toc204597782"/>
      <w:r w:rsidRPr="005A4714">
        <w:rPr>
          <w:rFonts w:cs="Arial"/>
          <w:b/>
          <w:bCs/>
          <w:sz w:val="20"/>
        </w:rPr>
        <w:t xml:space="preserve">Tabela </w:t>
      </w:r>
      <w:r w:rsidRPr="005A4714">
        <w:rPr>
          <w:rFonts w:cs="Arial"/>
          <w:b/>
          <w:bCs/>
          <w:sz w:val="20"/>
        </w:rPr>
        <w:fldChar w:fldCharType="begin"/>
      </w:r>
      <w:r w:rsidRPr="005A4714">
        <w:rPr>
          <w:rFonts w:cs="Arial"/>
          <w:b/>
          <w:bCs/>
          <w:sz w:val="20"/>
        </w:rPr>
        <w:instrText xml:space="preserve"> SEQ Tabela \* ARABIC </w:instrText>
      </w:r>
      <w:r w:rsidRPr="005A4714">
        <w:rPr>
          <w:rFonts w:cs="Arial"/>
          <w:b/>
          <w:bCs/>
          <w:sz w:val="20"/>
        </w:rPr>
        <w:fldChar w:fldCharType="separate"/>
      </w:r>
      <w:r w:rsidR="00B45E98" w:rsidRPr="005A4714">
        <w:rPr>
          <w:rFonts w:cs="Arial"/>
          <w:b/>
          <w:bCs/>
          <w:noProof/>
          <w:sz w:val="20"/>
        </w:rPr>
        <w:t>19</w:t>
      </w:r>
      <w:r w:rsidRPr="005A4714">
        <w:rPr>
          <w:rFonts w:cs="Arial"/>
          <w:sz w:val="20"/>
        </w:rPr>
        <w:fldChar w:fldCharType="end"/>
      </w:r>
      <w:r w:rsidRPr="005A4714">
        <w:rPr>
          <w:rFonts w:cs="Arial"/>
          <w:b/>
          <w:bCs/>
          <w:sz w:val="20"/>
        </w:rPr>
        <w:t xml:space="preserve">. Liczba osób korzystająca z pomocy społecznej </w:t>
      </w:r>
      <w:r w:rsidR="006346A5" w:rsidRPr="005A4714">
        <w:rPr>
          <w:rFonts w:cs="Arial"/>
          <w:b/>
          <w:bCs/>
          <w:sz w:val="20"/>
        </w:rPr>
        <w:t>w Obwodzie III</w:t>
      </w:r>
      <w:r w:rsidRPr="005A4714">
        <w:rPr>
          <w:rFonts w:cs="Arial"/>
          <w:b/>
          <w:bCs/>
          <w:sz w:val="20"/>
        </w:rPr>
        <w:t xml:space="preserve"> w latach 2018-2020</w:t>
      </w:r>
      <w:bookmarkEnd w:id="4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25"/>
        <w:gridCol w:w="1479"/>
        <w:gridCol w:w="1479"/>
        <w:gridCol w:w="1479"/>
      </w:tblGrid>
      <w:tr w:rsidR="005A4714" w:rsidRPr="005A4714" w14:paraId="032DDAF9" w14:textId="77777777" w:rsidTr="00FB6E98">
        <w:trPr>
          <w:trHeight w:val="300"/>
          <w:tblHeader/>
          <w:jc w:val="center"/>
        </w:trPr>
        <w:tc>
          <w:tcPr>
            <w:tcW w:w="2552" w:type="pct"/>
            <w:shd w:val="clear" w:color="auto" w:fill="D9D9D9" w:themeFill="background1" w:themeFillShade="D9"/>
            <w:vAlign w:val="center"/>
          </w:tcPr>
          <w:p w14:paraId="3BEC4970" w14:textId="77777777" w:rsidR="009A40F3" w:rsidRPr="005A4714" w:rsidRDefault="009A40F3" w:rsidP="00FB6E98">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Wyszczególnienie</w:t>
            </w:r>
          </w:p>
        </w:tc>
        <w:tc>
          <w:tcPr>
            <w:tcW w:w="816" w:type="pct"/>
            <w:shd w:val="clear" w:color="auto" w:fill="D9D9D9" w:themeFill="background1" w:themeFillShade="D9"/>
            <w:tcMar>
              <w:top w:w="15" w:type="dxa"/>
              <w:left w:w="15" w:type="dxa"/>
              <w:bottom w:w="0" w:type="dxa"/>
              <w:right w:w="15" w:type="dxa"/>
            </w:tcMar>
            <w:vAlign w:val="center"/>
          </w:tcPr>
          <w:p w14:paraId="72CA1C6F" w14:textId="77777777" w:rsidR="009A40F3" w:rsidRPr="005A4714" w:rsidRDefault="009A40F3" w:rsidP="00FB6E98">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2018</w:t>
            </w:r>
          </w:p>
        </w:tc>
        <w:tc>
          <w:tcPr>
            <w:tcW w:w="816" w:type="pct"/>
            <w:shd w:val="clear" w:color="auto" w:fill="D9D9D9" w:themeFill="background1" w:themeFillShade="D9"/>
            <w:tcMar>
              <w:top w:w="15" w:type="dxa"/>
              <w:left w:w="15" w:type="dxa"/>
              <w:bottom w:w="0" w:type="dxa"/>
              <w:right w:w="15" w:type="dxa"/>
            </w:tcMar>
            <w:vAlign w:val="center"/>
          </w:tcPr>
          <w:p w14:paraId="4EB1CADB" w14:textId="77777777" w:rsidR="009A40F3" w:rsidRPr="005A4714" w:rsidRDefault="009A40F3" w:rsidP="00FB6E98">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2019</w:t>
            </w:r>
          </w:p>
        </w:tc>
        <w:tc>
          <w:tcPr>
            <w:tcW w:w="816" w:type="pct"/>
            <w:shd w:val="clear" w:color="auto" w:fill="D9D9D9" w:themeFill="background1" w:themeFillShade="D9"/>
            <w:tcMar>
              <w:top w:w="15" w:type="dxa"/>
              <w:left w:w="15" w:type="dxa"/>
              <w:bottom w:w="0" w:type="dxa"/>
              <w:right w:w="15" w:type="dxa"/>
            </w:tcMar>
            <w:vAlign w:val="center"/>
          </w:tcPr>
          <w:p w14:paraId="15C00934" w14:textId="77777777" w:rsidR="009A40F3" w:rsidRPr="005A4714" w:rsidRDefault="009A40F3" w:rsidP="00FB6E98">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2020</w:t>
            </w:r>
          </w:p>
        </w:tc>
      </w:tr>
      <w:tr w:rsidR="005A4714" w:rsidRPr="005A4714" w14:paraId="665C2AFD" w14:textId="77777777" w:rsidTr="00FB6E98">
        <w:trPr>
          <w:trHeight w:val="225"/>
          <w:jc w:val="center"/>
        </w:trPr>
        <w:tc>
          <w:tcPr>
            <w:tcW w:w="2552" w:type="pct"/>
            <w:tcMar>
              <w:top w:w="15" w:type="dxa"/>
              <w:left w:w="15" w:type="dxa"/>
              <w:bottom w:w="0" w:type="dxa"/>
              <w:right w:w="15" w:type="dxa"/>
            </w:tcMar>
            <w:vAlign w:val="center"/>
          </w:tcPr>
          <w:p w14:paraId="11363616" w14:textId="77777777" w:rsidR="006346A5" w:rsidRPr="005A4714" w:rsidRDefault="006346A5" w:rsidP="006346A5">
            <w:pPr>
              <w:spacing w:before="60" w:after="60" w:line="240" w:lineRule="auto"/>
              <w:ind w:left="57" w:right="57"/>
              <w:jc w:val="center"/>
              <w:rPr>
                <w:rFonts w:ascii="Arial" w:hAnsi="Arial" w:cs="Arial"/>
                <w:sz w:val="20"/>
                <w:szCs w:val="20"/>
              </w:rPr>
            </w:pPr>
            <w:r w:rsidRPr="005A4714">
              <w:rPr>
                <w:rFonts w:ascii="Arial" w:hAnsi="Arial" w:cs="Arial"/>
                <w:sz w:val="20"/>
                <w:szCs w:val="20"/>
              </w:rPr>
              <w:t>Liczba osób objętych pomocą społeczną ogółem</w:t>
            </w:r>
          </w:p>
        </w:tc>
        <w:tc>
          <w:tcPr>
            <w:tcW w:w="816" w:type="pct"/>
            <w:tcMar>
              <w:top w:w="15" w:type="dxa"/>
              <w:left w:w="15" w:type="dxa"/>
              <w:bottom w:w="0" w:type="dxa"/>
              <w:right w:w="15" w:type="dxa"/>
            </w:tcMar>
            <w:vAlign w:val="center"/>
          </w:tcPr>
          <w:p w14:paraId="67C5A33D" w14:textId="56F8327F" w:rsidR="006346A5" w:rsidRPr="005A4714" w:rsidRDefault="006346A5" w:rsidP="006346A5">
            <w:pPr>
              <w:spacing w:before="60" w:after="60" w:line="240" w:lineRule="auto"/>
              <w:ind w:left="57" w:right="57"/>
              <w:jc w:val="center"/>
              <w:rPr>
                <w:rFonts w:ascii="Arial" w:hAnsi="Arial" w:cs="Arial"/>
                <w:sz w:val="20"/>
                <w:szCs w:val="20"/>
              </w:rPr>
            </w:pPr>
            <w:r w:rsidRPr="005A4714">
              <w:rPr>
                <w:rFonts w:ascii="Arial" w:eastAsia="Times New Roman" w:hAnsi="Arial" w:cs="Arial"/>
                <w:sz w:val="20"/>
                <w:szCs w:val="20"/>
                <w:lang w:eastAsia="pl-PL"/>
              </w:rPr>
              <w:t>33</w:t>
            </w:r>
          </w:p>
        </w:tc>
        <w:tc>
          <w:tcPr>
            <w:tcW w:w="816" w:type="pct"/>
            <w:tcMar>
              <w:top w:w="15" w:type="dxa"/>
              <w:left w:w="15" w:type="dxa"/>
              <w:bottom w:w="0" w:type="dxa"/>
              <w:right w:w="15" w:type="dxa"/>
            </w:tcMar>
            <w:vAlign w:val="center"/>
          </w:tcPr>
          <w:p w14:paraId="24144350" w14:textId="08BC1C0B" w:rsidR="006346A5" w:rsidRPr="005A4714" w:rsidRDefault="006346A5" w:rsidP="006346A5">
            <w:pPr>
              <w:spacing w:before="60" w:after="60" w:line="240" w:lineRule="auto"/>
              <w:ind w:left="57" w:right="57"/>
              <w:jc w:val="center"/>
              <w:rPr>
                <w:rFonts w:ascii="Arial" w:hAnsi="Arial" w:cs="Arial"/>
                <w:sz w:val="20"/>
                <w:szCs w:val="20"/>
              </w:rPr>
            </w:pPr>
            <w:r w:rsidRPr="005A4714">
              <w:rPr>
                <w:rFonts w:ascii="Arial" w:eastAsia="Times New Roman" w:hAnsi="Arial" w:cs="Arial"/>
                <w:sz w:val="20"/>
                <w:szCs w:val="20"/>
                <w:lang w:eastAsia="pl-PL"/>
              </w:rPr>
              <w:t>32</w:t>
            </w:r>
          </w:p>
        </w:tc>
        <w:tc>
          <w:tcPr>
            <w:tcW w:w="816" w:type="pct"/>
            <w:tcMar>
              <w:top w:w="15" w:type="dxa"/>
              <w:left w:w="15" w:type="dxa"/>
              <w:bottom w:w="0" w:type="dxa"/>
              <w:right w:w="15" w:type="dxa"/>
            </w:tcMar>
            <w:vAlign w:val="center"/>
          </w:tcPr>
          <w:p w14:paraId="386719F9" w14:textId="304E0B9D" w:rsidR="006346A5" w:rsidRPr="005A4714" w:rsidRDefault="006346A5" w:rsidP="006346A5">
            <w:pPr>
              <w:spacing w:before="60" w:after="60" w:line="240" w:lineRule="auto"/>
              <w:ind w:left="57" w:right="57"/>
              <w:jc w:val="center"/>
              <w:rPr>
                <w:rFonts w:ascii="Arial" w:hAnsi="Arial" w:cs="Arial"/>
                <w:sz w:val="20"/>
                <w:szCs w:val="20"/>
              </w:rPr>
            </w:pPr>
            <w:r w:rsidRPr="005A4714">
              <w:rPr>
                <w:rFonts w:ascii="Arial" w:eastAsia="Times New Roman" w:hAnsi="Arial" w:cs="Arial"/>
                <w:sz w:val="20"/>
                <w:szCs w:val="20"/>
                <w:lang w:eastAsia="pl-PL"/>
              </w:rPr>
              <w:t>21</w:t>
            </w:r>
          </w:p>
        </w:tc>
      </w:tr>
      <w:tr w:rsidR="005A4714" w:rsidRPr="005A4714" w14:paraId="69325E7F" w14:textId="77777777" w:rsidTr="00FB6E98">
        <w:trPr>
          <w:trHeight w:val="287"/>
          <w:jc w:val="center"/>
        </w:trPr>
        <w:tc>
          <w:tcPr>
            <w:tcW w:w="2552" w:type="pct"/>
            <w:tcMar>
              <w:top w:w="15" w:type="dxa"/>
              <w:left w:w="15" w:type="dxa"/>
              <w:bottom w:w="0" w:type="dxa"/>
              <w:right w:w="15" w:type="dxa"/>
            </w:tcMar>
            <w:vAlign w:val="center"/>
          </w:tcPr>
          <w:p w14:paraId="78EA1B53" w14:textId="77777777" w:rsidR="00A346C4" w:rsidRPr="005A4714" w:rsidRDefault="00A346C4" w:rsidP="00A346C4">
            <w:pPr>
              <w:spacing w:before="60" w:after="60" w:line="240" w:lineRule="auto"/>
              <w:ind w:left="57" w:right="57"/>
              <w:jc w:val="center"/>
              <w:rPr>
                <w:rFonts w:ascii="Arial" w:hAnsi="Arial" w:cs="Arial"/>
                <w:sz w:val="20"/>
                <w:szCs w:val="20"/>
              </w:rPr>
            </w:pPr>
            <w:r w:rsidRPr="005A4714">
              <w:rPr>
                <w:rFonts w:ascii="Arial" w:hAnsi="Arial" w:cs="Arial"/>
                <w:sz w:val="20"/>
                <w:szCs w:val="20"/>
              </w:rPr>
              <w:t>Liczba osób objętych pomocą społeczną z powodu niepełnosprawności</w:t>
            </w:r>
          </w:p>
        </w:tc>
        <w:tc>
          <w:tcPr>
            <w:tcW w:w="816" w:type="pct"/>
            <w:tcMar>
              <w:top w:w="15" w:type="dxa"/>
              <w:left w:w="15" w:type="dxa"/>
              <w:bottom w:w="0" w:type="dxa"/>
              <w:right w:w="15" w:type="dxa"/>
            </w:tcMar>
            <w:vAlign w:val="center"/>
          </w:tcPr>
          <w:p w14:paraId="4827432D" w14:textId="7C02B1B3" w:rsidR="00A346C4" w:rsidRPr="005A4714" w:rsidRDefault="00A346C4" w:rsidP="00A346C4">
            <w:pPr>
              <w:spacing w:before="60" w:after="60" w:line="240" w:lineRule="auto"/>
              <w:ind w:left="57" w:right="57"/>
              <w:jc w:val="center"/>
              <w:rPr>
                <w:rFonts w:ascii="Arial" w:hAnsi="Arial" w:cs="Arial"/>
                <w:sz w:val="20"/>
                <w:szCs w:val="20"/>
              </w:rPr>
            </w:pPr>
            <w:r w:rsidRPr="005A4714">
              <w:rPr>
                <w:rFonts w:ascii="Arial" w:hAnsi="Arial" w:cs="Arial"/>
                <w:sz w:val="20"/>
                <w:szCs w:val="20"/>
              </w:rPr>
              <w:t>11</w:t>
            </w:r>
          </w:p>
        </w:tc>
        <w:tc>
          <w:tcPr>
            <w:tcW w:w="816" w:type="pct"/>
            <w:tcMar>
              <w:top w:w="15" w:type="dxa"/>
              <w:left w:w="15" w:type="dxa"/>
              <w:bottom w:w="0" w:type="dxa"/>
              <w:right w:w="15" w:type="dxa"/>
            </w:tcMar>
            <w:vAlign w:val="center"/>
          </w:tcPr>
          <w:p w14:paraId="2548F149" w14:textId="0E6816A4" w:rsidR="00A346C4" w:rsidRPr="005A4714" w:rsidRDefault="00A346C4" w:rsidP="00A346C4">
            <w:pPr>
              <w:spacing w:before="60" w:after="60" w:line="240" w:lineRule="auto"/>
              <w:ind w:left="57" w:right="57"/>
              <w:jc w:val="center"/>
              <w:rPr>
                <w:rFonts w:ascii="Arial" w:hAnsi="Arial" w:cs="Arial"/>
                <w:sz w:val="20"/>
                <w:szCs w:val="20"/>
              </w:rPr>
            </w:pPr>
            <w:r w:rsidRPr="005A4714">
              <w:rPr>
                <w:rFonts w:ascii="Arial" w:hAnsi="Arial" w:cs="Arial"/>
                <w:sz w:val="20"/>
                <w:szCs w:val="20"/>
              </w:rPr>
              <w:t>11</w:t>
            </w:r>
          </w:p>
        </w:tc>
        <w:tc>
          <w:tcPr>
            <w:tcW w:w="816" w:type="pct"/>
            <w:tcMar>
              <w:top w:w="15" w:type="dxa"/>
              <w:left w:w="15" w:type="dxa"/>
              <w:bottom w:w="0" w:type="dxa"/>
              <w:right w:w="15" w:type="dxa"/>
            </w:tcMar>
            <w:vAlign w:val="center"/>
          </w:tcPr>
          <w:p w14:paraId="7A5D527C" w14:textId="4A3959BC" w:rsidR="00A346C4" w:rsidRPr="005A4714" w:rsidRDefault="00A346C4" w:rsidP="00A346C4">
            <w:pPr>
              <w:spacing w:before="60" w:after="60" w:line="240" w:lineRule="auto"/>
              <w:ind w:left="57" w:right="57"/>
              <w:jc w:val="center"/>
              <w:rPr>
                <w:rFonts w:ascii="Arial" w:hAnsi="Arial" w:cs="Arial"/>
                <w:sz w:val="20"/>
                <w:szCs w:val="20"/>
              </w:rPr>
            </w:pPr>
            <w:r w:rsidRPr="005A4714">
              <w:rPr>
                <w:rFonts w:ascii="Arial" w:hAnsi="Arial" w:cs="Arial"/>
                <w:sz w:val="20"/>
                <w:szCs w:val="20"/>
              </w:rPr>
              <w:t>7</w:t>
            </w:r>
          </w:p>
        </w:tc>
      </w:tr>
      <w:tr w:rsidR="005A4714" w:rsidRPr="005A4714" w14:paraId="4A972347" w14:textId="77777777" w:rsidTr="00FB6E98">
        <w:trPr>
          <w:trHeight w:val="287"/>
          <w:jc w:val="center"/>
        </w:trPr>
        <w:tc>
          <w:tcPr>
            <w:tcW w:w="2552" w:type="pct"/>
            <w:tcMar>
              <w:top w:w="15" w:type="dxa"/>
              <w:left w:w="15" w:type="dxa"/>
              <w:bottom w:w="0" w:type="dxa"/>
              <w:right w:w="15" w:type="dxa"/>
            </w:tcMar>
            <w:vAlign w:val="center"/>
          </w:tcPr>
          <w:p w14:paraId="011DC50E" w14:textId="4615DAFA" w:rsidR="00334ABB" w:rsidRPr="005A4714" w:rsidRDefault="00334ABB" w:rsidP="00334ABB">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Udział osób korzystających z pomocy społecznej z powodu niepełnosprawności w ludności ogółem na danym obszarze</w:t>
            </w:r>
          </w:p>
        </w:tc>
        <w:tc>
          <w:tcPr>
            <w:tcW w:w="816" w:type="pct"/>
            <w:tcMar>
              <w:top w:w="15" w:type="dxa"/>
              <w:left w:w="15" w:type="dxa"/>
              <w:bottom w:w="0" w:type="dxa"/>
              <w:right w:w="15" w:type="dxa"/>
            </w:tcMar>
            <w:vAlign w:val="center"/>
          </w:tcPr>
          <w:p w14:paraId="6E1D6068" w14:textId="652EB53E" w:rsidR="00334ABB" w:rsidRPr="005A4714" w:rsidRDefault="00334ABB" w:rsidP="00334ABB">
            <w:pPr>
              <w:spacing w:before="60" w:after="60" w:line="240" w:lineRule="auto"/>
              <w:ind w:left="57" w:right="57"/>
              <w:jc w:val="center"/>
              <w:rPr>
                <w:rFonts w:ascii="Arial" w:hAnsi="Arial" w:cs="Arial"/>
                <w:b/>
                <w:bCs/>
                <w:sz w:val="20"/>
                <w:szCs w:val="20"/>
              </w:rPr>
            </w:pPr>
            <w:r w:rsidRPr="005A4714">
              <w:rPr>
                <w:rFonts w:ascii="Arial" w:eastAsia="Times New Roman" w:hAnsi="Arial" w:cs="Arial"/>
                <w:b/>
                <w:bCs/>
                <w:sz w:val="18"/>
                <w:szCs w:val="18"/>
                <w:lang w:eastAsia="pl-PL"/>
              </w:rPr>
              <w:t>1,46%</w:t>
            </w:r>
          </w:p>
        </w:tc>
        <w:tc>
          <w:tcPr>
            <w:tcW w:w="816" w:type="pct"/>
            <w:tcMar>
              <w:top w:w="15" w:type="dxa"/>
              <w:left w:w="15" w:type="dxa"/>
              <w:bottom w:w="0" w:type="dxa"/>
              <w:right w:w="15" w:type="dxa"/>
            </w:tcMar>
            <w:vAlign w:val="center"/>
          </w:tcPr>
          <w:p w14:paraId="78086A11" w14:textId="4BEBF300" w:rsidR="00334ABB" w:rsidRPr="005A4714" w:rsidRDefault="00334ABB" w:rsidP="00334ABB">
            <w:pPr>
              <w:spacing w:before="60" w:after="60" w:line="240" w:lineRule="auto"/>
              <w:ind w:left="57" w:right="57"/>
              <w:jc w:val="center"/>
              <w:rPr>
                <w:rFonts w:ascii="Arial" w:hAnsi="Arial" w:cs="Arial"/>
                <w:b/>
                <w:bCs/>
                <w:sz w:val="20"/>
                <w:szCs w:val="20"/>
              </w:rPr>
            </w:pPr>
            <w:r w:rsidRPr="005A4714">
              <w:rPr>
                <w:rFonts w:ascii="Arial" w:eastAsia="Times New Roman" w:hAnsi="Arial" w:cs="Arial"/>
                <w:b/>
                <w:bCs/>
                <w:sz w:val="18"/>
                <w:szCs w:val="18"/>
                <w:lang w:eastAsia="pl-PL"/>
              </w:rPr>
              <w:t>1,49%</w:t>
            </w:r>
          </w:p>
        </w:tc>
        <w:tc>
          <w:tcPr>
            <w:tcW w:w="816" w:type="pct"/>
            <w:tcMar>
              <w:top w:w="15" w:type="dxa"/>
              <w:left w:w="15" w:type="dxa"/>
              <w:bottom w:w="0" w:type="dxa"/>
              <w:right w:w="15" w:type="dxa"/>
            </w:tcMar>
            <w:vAlign w:val="center"/>
          </w:tcPr>
          <w:p w14:paraId="75DA1651" w14:textId="35D61AEC" w:rsidR="00334ABB" w:rsidRPr="005A4714" w:rsidRDefault="00334ABB" w:rsidP="00334ABB">
            <w:pPr>
              <w:spacing w:before="60" w:after="60" w:line="240" w:lineRule="auto"/>
              <w:ind w:left="57" w:right="57"/>
              <w:jc w:val="center"/>
              <w:rPr>
                <w:rFonts w:ascii="Arial" w:hAnsi="Arial" w:cs="Arial"/>
                <w:b/>
                <w:bCs/>
                <w:sz w:val="20"/>
                <w:szCs w:val="20"/>
              </w:rPr>
            </w:pPr>
            <w:r w:rsidRPr="005A4714">
              <w:rPr>
                <w:rFonts w:ascii="Arial" w:eastAsia="Times New Roman" w:hAnsi="Arial" w:cs="Arial"/>
                <w:b/>
                <w:bCs/>
                <w:sz w:val="18"/>
                <w:szCs w:val="18"/>
                <w:lang w:eastAsia="pl-PL"/>
              </w:rPr>
              <w:t>0,98%</w:t>
            </w:r>
          </w:p>
        </w:tc>
      </w:tr>
      <w:tr w:rsidR="005A4714" w:rsidRPr="005A4714" w14:paraId="06CCD08D" w14:textId="77777777" w:rsidTr="00FB6E98">
        <w:trPr>
          <w:trHeight w:val="287"/>
          <w:jc w:val="center"/>
        </w:trPr>
        <w:tc>
          <w:tcPr>
            <w:tcW w:w="2552" w:type="pct"/>
            <w:tcMar>
              <w:top w:w="15" w:type="dxa"/>
              <w:left w:w="15" w:type="dxa"/>
              <w:bottom w:w="0" w:type="dxa"/>
              <w:right w:w="15" w:type="dxa"/>
            </w:tcMar>
            <w:vAlign w:val="center"/>
          </w:tcPr>
          <w:p w14:paraId="63D0EA5D" w14:textId="4F2BC0AE" w:rsidR="00334ABB" w:rsidRPr="005A4714" w:rsidRDefault="00334ABB" w:rsidP="00334ABB">
            <w:pPr>
              <w:spacing w:before="60" w:after="60" w:line="240" w:lineRule="auto"/>
              <w:ind w:left="57" w:right="57"/>
              <w:jc w:val="center"/>
              <w:rPr>
                <w:rFonts w:ascii="Arial" w:hAnsi="Arial" w:cs="Arial"/>
                <w:sz w:val="20"/>
                <w:szCs w:val="20"/>
              </w:rPr>
            </w:pPr>
            <w:r w:rsidRPr="005A4714">
              <w:rPr>
                <w:rFonts w:ascii="Arial" w:hAnsi="Arial" w:cs="Arial"/>
                <w:sz w:val="20"/>
                <w:szCs w:val="20"/>
              </w:rPr>
              <w:t>Średni wskaźnik dla miasta i gminy Sanniki</w:t>
            </w:r>
          </w:p>
        </w:tc>
        <w:tc>
          <w:tcPr>
            <w:tcW w:w="816" w:type="pct"/>
            <w:tcMar>
              <w:top w:w="15" w:type="dxa"/>
              <w:left w:w="15" w:type="dxa"/>
              <w:bottom w:w="0" w:type="dxa"/>
              <w:right w:w="15" w:type="dxa"/>
            </w:tcMar>
            <w:vAlign w:val="center"/>
          </w:tcPr>
          <w:p w14:paraId="60BBE745" w14:textId="407FF441" w:rsidR="00334ABB" w:rsidRPr="005A4714" w:rsidRDefault="00334ABB" w:rsidP="00334ABB">
            <w:pPr>
              <w:spacing w:before="60" w:after="60" w:line="240" w:lineRule="auto"/>
              <w:ind w:left="57" w:right="57"/>
              <w:jc w:val="center"/>
              <w:rPr>
                <w:rFonts w:ascii="Arial" w:hAnsi="Arial" w:cs="Arial"/>
                <w:sz w:val="20"/>
                <w:szCs w:val="20"/>
              </w:rPr>
            </w:pPr>
            <w:r w:rsidRPr="005A4714">
              <w:rPr>
                <w:rFonts w:ascii="Arial" w:eastAsia="Times New Roman" w:hAnsi="Arial" w:cs="Arial"/>
                <w:sz w:val="20"/>
                <w:szCs w:val="20"/>
                <w:lang w:eastAsia="pl-PL"/>
              </w:rPr>
              <w:t>0,72%</w:t>
            </w:r>
          </w:p>
        </w:tc>
        <w:tc>
          <w:tcPr>
            <w:tcW w:w="816" w:type="pct"/>
            <w:tcMar>
              <w:top w:w="15" w:type="dxa"/>
              <w:left w:w="15" w:type="dxa"/>
              <w:bottom w:w="0" w:type="dxa"/>
              <w:right w:w="15" w:type="dxa"/>
            </w:tcMar>
            <w:vAlign w:val="center"/>
          </w:tcPr>
          <w:p w14:paraId="23A43B14" w14:textId="07CA2581" w:rsidR="00334ABB" w:rsidRPr="005A4714" w:rsidRDefault="00334ABB" w:rsidP="00334ABB">
            <w:pPr>
              <w:spacing w:before="60" w:after="60" w:line="240" w:lineRule="auto"/>
              <w:ind w:left="57" w:right="57"/>
              <w:jc w:val="center"/>
              <w:rPr>
                <w:rFonts w:ascii="Arial" w:hAnsi="Arial" w:cs="Arial"/>
                <w:sz w:val="20"/>
                <w:szCs w:val="20"/>
              </w:rPr>
            </w:pPr>
            <w:r w:rsidRPr="005A4714">
              <w:rPr>
                <w:rFonts w:ascii="Arial" w:eastAsia="Times New Roman" w:hAnsi="Arial" w:cs="Arial"/>
                <w:sz w:val="20"/>
                <w:szCs w:val="20"/>
                <w:lang w:eastAsia="pl-PL"/>
              </w:rPr>
              <w:t>0,64%</w:t>
            </w:r>
          </w:p>
        </w:tc>
        <w:tc>
          <w:tcPr>
            <w:tcW w:w="816" w:type="pct"/>
            <w:tcMar>
              <w:top w:w="15" w:type="dxa"/>
              <w:left w:w="15" w:type="dxa"/>
              <w:bottom w:w="0" w:type="dxa"/>
              <w:right w:w="15" w:type="dxa"/>
            </w:tcMar>
            <w:vAlign w:val="center"/>
          </w:tcPr>
          <w:p w14:paraId="6E7B2F27" w14:textId="710D68B4" w:rsidR="00334ABB" w:rsidRPr="005A4714" w:rsidRDefault="00334ABB" w:rsidP="00334ABB">
            <w:pPr>
              <w:spacing w:before="60" w:after="60" w:line="240" w:lineRule="auto"/>
              <w:ind w:left="57" w:right="57"/>
              <w:jc w:val="center"/>
              <w:rPr>
                <w:rFonts w:ascii="Arial" w:hAnsi="Arial" w:cs="Arial"/>
                <w:sz w:val="20"/>
                <w:szCs w:val="20"/>
              </w:rPr>
            </w:pPr>
            <w:r w:rsidRPr="005A4714">
              <w:rPr>
                <w:rFonts w:ascii="Arial" w:eastAsia="Times New Roman" w:hAnsi="Arial" w:cs="Arial"/>
                <w:sz w:val="20"/>
                <w:szCs w:val="20"/>
                <w:lang w:eastAsia="pl-PL"/>
              </w:rPr>
              <w:t>0,54%</w:t>
            </w:r>
          </w:p>
        </w:tc>
      </w:tr>
      <w:tr w:rsidR="005A4714" w:rsidRPr="005A4714" w14:paraId="663655D0" w14:textId="77777777" w:rsidTr="00FB6E98">
        <w:trPr>
          <w:trHeight w:val="287"/>
          <w:jc w:val="center"/>
        </w:trPr>
        <w:tc>
          <w:tcPr>
            <w:tcW w:w="2552" w:type="pct"/>
            <w:tcMar>
              <w:top w:w="15" w:type="dxa"/>
              <w:left w:w="15" w:type="dxa"/>
              <w:bottom w:w="0" w:type="dxa"/>
              <w:right w:w="15" w:type="dxa"/>
            </w:tcMar>
            <w:vAlign w:val="center"/>
          </w:tcPr>
          <w:p w14:paraId="6E8BCE0D" w14:textId="57BA5A79" w:rsidR="00334ABB" w:rsidRPr="005A4714" w:rsidRDefault="00334ABB" w:rsidP="00334ABB">
            <w:pPr>
              <w:spacing w:before="60" w:after="60" w:line="240" w:lineRule="auto"/>
              <w:ind w:left="57" w:right="57"/>
              <w:jc w:val="center"/>
              <w:rPr>
                <w:rFonts w:ascii="Arial" w:hAnsi="Arial" w:cs="Arial"/>
                <w:sz w:val="20"/>
                <w:szCs w:val="20"/>
              </w:rPr>
            </w:pPr>
            <w:r w:rsidRPr="005A4714">
              <w:rPr>
                <w:rFonts w:ascii="Arial" w:hAnsi="Arial" w:cs="Arial"/>
                <w:sz w:val="20"/>
                <w:szCs w:val="20"/>
              </w:rPr>
              <w:t>Liczba osób objętych pomocą społeczną z powodu długotrwałej lub ciężkiej choroby</w:t>
            </w:r>
          </w:p>
        </w:tc>
        <w:tc>
          <w:tcPr>
            <w:tcW w:w="816" w:type="pct"/>
            <w:tcMar>
              <w:top w:w="15" w:type="dxa"/>
              <w:left w:w="15" w:type="dxa"/>
              <w:bottom w:w="0" w:type="dxa"/>
              <w:right w:w="15" w:type="dxa"/>
            </w:tcMar>
            <w:vAlign w:val="center"/>
          </w:tcPr>
          <w:p w14:paraId="046CAD6E" w14:textId="03C3451E" w:rsidR="00334ABB" w:rsidRPr="005A4714" w:rsidRDefault="00334ABB" w:rsidP="00334ABB">
            <w:pPr>
              <w:spacing w:before="60" w:after="60" w:line="240" w:lineRule="auto"/>
              <w:ind w:left="57" w:right="57"/>
              <w:jc w:val="center"/>
              <w:rPr>
                <w:rFonts w:ascii="Arial" w:eastAsia="Times New Roman" w:hAnsi="Arial" w:cs="Arial"/>
                <w:sz w:val="20"/>
                <w:szCs w:val="20"/>
                <w:lang w:eastAsia="pl-PL"/>
              </w:rPr>
            </w:pPr>
            <w:r w:rsidRPr="005A4714">
              <w:rPr>
                <w:rFonts w:ascii="Arial" w:hAnsi="Arial" w:cs="Arial"/>
                <w:sz w:val="20"/>
                <w:szCs w:val="20"/>
              </w:rPr>
              <w:t>9</w:t>
            </w:r>
          </w:p>
        </w:tc>
        <w:tc>
          <w:tcPr>
            <w:tcW w:w="816" w:type="pct"/>
            <w:tcMar>
              <w:top w:w="15" w:type="dxa"/>
              <w:left w:w="15" w:type="dxa"/>
              <w:bottom w:w="0" w:type="dxa"/>
              <w:right w:w="15" w:type="dxa"/>
            </w:tcMar>
            <w:vAlign w:val="center"/>
          </w:tcPr>
          <w:p w14:paraId="58460D3B" w14:textId="753F3B81" w:rsidR="00334ABB" w:rsidRPr="005A4714" w:rsidRDefault="00334ABB" w:rsidP="00334ABB">
            <w:pPr>
              <w:spacing w:before="60" w:after="60" w:line="240" w:lineRule="auto"/>
              <w:ind w:left="57" w:right="57"/>
              <w:jc w:val="center"/>
              <w:rPr>
                <w:rFonts w:ascii="Arial" w:eastAsia="Times New Roman" w:hAnsi="Arial" w:cs="Arial"/>
                <w:sz w:val="20"/>
                <w:szCs w:val="20"/>
                <w:lang w:eastAsia="pl-PL"/>
              </w:rPr>
            </w:pPr>
            <w:r w:rsidRPr="005A4714">
              <w:rPr>
                <w:rFonts w:ascii="Arial" w:hAnsi="Arial" w:cs="Arial"/>
                <w:sz w:val="20"/>
                <w:szCs w:val="20"/>
              </w:rPr>
              <w:t>8</w:t>
            </w:r>
          </w:p>
        </w:tc>
        <w:tc>
          <w:tcPr>
            <w:tcW w:w="816" w:type="pct"/>
            <w:tcMar>
              <w:top w:w="15" w:type="dxa"/>
              <w:left w:w="15" w:type="dxa"/>
              <w:bottom w:w="0" w:type="dxa"/>
              <w:right w:w="15" w:type="dxa"/>
            </w:tcMar>
            <w:vAlign w:val="center"/>
          </w:tcPr>
          <w:p w14:paraId="12767A16" w14:textId="15DAB921" w:rsidR="00334ABB" w:rsidRPr="005A4714" w:rsidRDefault="00334ABB" w:rsidP="00334ABB">
            <w:pPr>
              <w:spacing w:before="60" w:after="60" w:line="240" w:lineRule="auto"/>
              <w:ind w:left="57" w:right="57"/>
              <w:jc w:val="center"/>
              <w:rPr>
                <w:rFonts w:ascii="Arial" w:eastAsia="Times New Roman" w:hAnsi="Arial" w:cs="Arial"/>
                <w:sz w:val="20"/>
                <w:szCs w:val="20"/>
                <w:lang w:eastAsia="pl-PL"/>
              </w:rPr>
            </w:pPr>
            <w:r w:rsidRPr="005A4714">
              <w:rPr>
                <w:rFonts w:ascii="Arial" w:hAnsi="Arial" w:cs="Arial"/>
                <w:sz w:val="20"/>
                <w:szCs w:val="20"/>
              </w:rPr>
              <w:t>6</w:t>
            </w:r>
          </w:p>
        </w:tc>
      </w:tr>
      <w:tr w:rsidR="005A4714" w:rsidRPr="005A4714" w14:paraId="6A427D88" w14:textId="77777777" w:rsidTr="00FB6E98">
        <w:trPr>
          <w:trHeight w:val="287"/>
          <w:jc w:val="center"/>
        </w:trPr>
        <w:tc>
          <w:tcPr>
            <w:tcW w:w="2552" w:type="pct"/>
            <w:tcMar>
              <w:top w:w="15" w:type="dxa"/>
              <w:left w:w="15" w:type="dxa"/>
              <w:bottom w:w="0" w:type="dxa"/>
              <w:right w:w="15" w:type="dxa"/>
            </w:tcMar>
            <w:vAlign w:val="center"/>
          </w:tcPr>
          <w:p w14:paraId="071CE6D2" w14:textId="68E3FC5B" w:rsidR="00334ABB" w:rsidRPr="005A4714" w:rsidRDefault="00334ABB" w:rsidP="00334ABB">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Udział osób korzystających z pomocy społecznej z powodu długotrwałej lub ciężkiej choroby w ludności ogółem na danym obszarze</w:t>
            </w:r>
          </w:p>
        </w:tc>
        <w:tc>
          <w:tcPr>
            <w:tcW w:w="816" w:type="pct"/>
            <w:tcMar>
              <w:top w:w="15" w:type="dxa"/>
              <w:left w:w="15" w:type="dxa"/>
              <w:bottom w:w="0" w:type="dxa"/>
              <w:right w:w="15" w:type="dxa"/>
            </w:tcMar>
            <w:vAlign w:val="center"/>
          </w:tcPr>
          <w:p w14:paraId="7ACFC021" w14:textId="7F335D7D" w:rsidR="00334ABB" w:rsidRPr="005A4714" w:rsidRDefault="00334ABB" w:rsidP="00334ABB">
            <w:pPr>
              <w:spacing w:before="60" w:after="60" w:line="240" w:lineRule="auto"/>
              <w:ind w:left="57" w:right="57"/>
              <w:jc w:val="center"/>
              <w:rPr>
                <w:rFonts w:ascii="Arial" w:hAnsi="Arial" w:cs="Arial"/>
                <w:b/>
                <w:bCs/>
                <w:sz w:val="20"/>
                <w:szCs w:val="20"/>
              </w:rPr>
            </w:pPr>
            <w:r w:rsidRPr="005A4714">
              <w:rPr>
                <w:rFonts w:ascii="Arial" w:eastAsia="Times New Roman" w:hAnsi="Arial" w:cs="Arial"/>
                <w:b/>
                <w:bCs/>
                <w:sz w:val="20"/>
                <w:szCs w:val="20"/>
                <w:lang w:eastAsia="pl-PL"/>
              </w:rPr>
              <w:t>1,20%</w:t>
            </w:r>
          </w:p>
        </w:tc>
        <w:tc>
          <w:tcPr>
            <w:tcW w:w="816" w:type="pct"/>
            <w:tcMar>
              <w:top w:w="15" w:type="dxa"/>
              <w:left w:w="15" w:type="dxa"/>
              <w:bottom w:w="0" w:type="dxa"/>
              <w:right w:w="15" w:type="dxa"/>
            </w:tcMar>
            <w:vAlign w:val="center"/>
          </w:tcPr>
          <w:p w14:paraId="0F0ABAE3" w14:textId="70967C11" w:rsidR="00334ABB" w:rsidRPr="005A4714" w:rsidRDefault="00334ABB" w:rsidP="00334ABB">
            <w:pPr>
              <w:spacing w:before="60" w:after="60" w:line="240" w:lineRule="auto"/>
              <w:ind w:left="57" w:right="57"/>
              <w:jc w:val="center"/>
              <w:rPr>
                <w:rFonts w:ascii="Arial" w:hAnsi="Arial" w:cs="Arial"/>
                <w:b/>
                <w:bCs/>
                <w:sz w:val="20"/>
                <w:szCs w:val="20"/>
              </w:rPr>
            </w:pPr>
            <w:r w:rsidRPr="005A4714">
              <w:rPr>
                <w:rFonts w:ascii="Arial" w:eastAsia="Times New Roman" w:hAnsi="Arial" w:cs="Arial"/>
                <w:b/>
                <w:bCs/>
                <w:sz w:val="20"/>
                <w:szCs w:val="20"/>
                <w:lang w:eastAsia="pl-PL"/>
              </w:rPr>
              <w:t>1,09%</w:t>
            </w:r>
          </w:p>
        </w:tc>
        <w:tc>
          <w:tcPr>
            <w:tcW w:w="816" w:type="pct"/>
            <w:tcMar>
              <w:top w:w="15" w:type="dxa"/>
              <w:left w:w="15" w:type="dxa"/>
              <w:bottom w:w="0" w:type="dxa"/>
              <w:right w:w="15" w:type="dxa"/>
            </w:tcMar>
            <w:vAlign w:val="center"/>
          </w:tcPr>
          <w:p w14:paraId="29B0448C" w14:textId="58229B86" w:rsidR="00334ABB" w:rsidRPr="005A4714" w:rsidRDefault="00334ABB" w:rsidP="00334ABB">
            <w:pPr>
              <w:spacing w:before="60" w:after="60" w:line="240" w:lineRule="auto"/>
              <w:ind w:left="57" w:right="57"/>
              <w:jc w:val="center"/>
              <w:rPr>
                <w:rFonts w:ascii="Arial" w:hAnsi="Arial" w:cs="Arial"/>
                <w:b/>
                <w:bCs/>
                <w:sz w:val="20"/>
                <w:szCs w:val="20"/>
              </w:rPr>
            </w:pPr>
            <w:r w:rsidRPr="005A4714">
              <w:rPr>
                <w:rFonts w:ascii="Arial" w:eastAsia="Times New Roman" w:hAnsi="Arial" w:cs="Arial"/>
                <w:b/>
                <w:bCs/>
                <w:sz w:val="20"/>
                <w:szCs w:val="20"/>
                <w:lang w:eastAsia="pl-PL"/>
              </w:rPr>
              <w:t>0,84%</w:t>
            </w:r>
          </w:p>
        </w:tc>
      </w:tr>
      <w:tr w:rsidR="005A4714" w:rsidRPr="005A4714" w14:paraId="323955C0" w14:textId="77777777" w:rsidTr="00FB6E98">
        <w:trPr>
          <w:trHeight w:val="287"/>
          <w:jc w:val="center"/>
        </w:trPr>
        <w:tc>
          <w:tcPr>
            <w:tcW w:w="2552" w:type="pct"/>
            <w:tcMar>
              <w:top w:w="15" w:type="dxa"/>
              <w:left w:w="15" w:type="dxa"/>
              <w:bottom w:w="0" w:type="dxa"/>
              <w:right w:w="15" w:type="dxa"/>
            </w:tcMar>
            <w:vAlign w:val="center"/>
          </w:tcPr>
          <w:p w14:paraId="527D05A9" w14:textId="79B5D14F" w:rsidR="00334ABB" w:rsidRPr="005A4714" w:rsidRDefault="00334ABB" w:rsidP="00334ABB">
            <w:pPr>
              <w:spacing w:before="60" w:after="60" w:line="240" w:lineRule="auto"/>
              <w:ind w:left="57" w:right="57"/>
              <w:jc w:val="center"/>
              <w:rPr>
                <w:rFonts w:ascii="Arial" w:hAnsi="Arial" w:cs="Arial"/>
                <w:sz w:val="20"/>
                <w:szCs w:val="20"/>
              </w:rPr>
            </w:pPr>
            <w:r w:rsidRPr="005A4714">
              <w:rPr>
                <w:rFonts w:ascii="Arial" w:hAnsi="Arial" w:cs="Arial"/>
                <w:sz w:val="20"/>
                <w:szCs w:val="20"/>
              </w:rPr>
              <w:t>Średni wskaźnik dla miasta i gminy Sanniki</w:t>
            </w:r>
          </w:p>
        </w:tc>
        <w:tc>
          <w:tcPr>
            <w:tcW w:w="816" w:type="pct"/>
            <w:tcMar>
              <w:top w:w="15" w:type="dxa"/>
              <w:left w:w="15" w:type="dxa"/>
              <w:bottom w:w="0" w:type="dxa"/>
              <w:right w:w="15" w:type="dxa"/>
            </w:tcMar>
            <w:vAlign w:val="center"/>
          </w:tcPr>
          <w:p w14:paraId="214EFAB7" w14:textId="51AAEAD4" w:rsidR="00334ABB" w:rsidRPr="005A4714" w:rsidRDefault="00334ABB" w:rsidP="00334ABB">
            <w:pPr>
              <w:spacing w:before="60" w:after="60" w:line="240" w:lineRule="auto"/>
              <w:ind w:left="57" w:right="57"/>
              <w:jc w:val="center"/>
              <w:rPr>
                <w:rFonts w:ascii="Arial" w:hAnsi="Arial" w:cs="Arial"/>
                <w:sz w:val="20"/>
                <w:szCs w:val="20"/>
              </w:rPr>
            </w:pPr>
            <w:r w:rsidRPr="005A4714">
              <w:rPr>
                <w:rFonts w:ascii="Arial" w:eastAsia="Times New Roman" w:hAnsi="Arial" w:cs="Arial"/>
                <w:sz w:val="20"/>
                <w:szCs w:val="20"/>
                <w:lang w:eastAsia="pl-PL"/>
              </w:rPr>
              <w:t>0,63%</w:t>
            </w:r>
          </w:p>
        </w:tc>
        <w:tc>
          <w:tcPr>
            <w:tcW w:w="816" w:type="pct"/>
            <w:tcMar>
              <w:top w:w="15" w:type="dxa"/>
              <w:left w:w="15" w:type="dxa"/>
              <w:bottom w:w="0" w:type="dxa"/>
              <w:right w:w="15" w:type="dxa"/>
            </w:tcMar>
            <w:vAlign w:val="center"/>
          </w:tcPr>
          <w:p w14:paraId="6DF5128C" w14:textId="24FF9611" w:rsidR="00334ABB" w:rsidRPr="005A4714" w:rsidRDefault="00334ABB" w:rsidP="00334ABB">
            <w:pPr>
              <w:spacing w:before="60" w:after="60" w:line="240" w:lineRule="auto"/>
              <w:ind w:left="57" w:right="57"/>
              <w:jc w:val="center"/>
              <w:rPr>
                <w:rFonts w:ascii="Arial" w:hAnsi="Arial" w:cs="Arial"/>
                <w:sz w:val="20"/>
                <w:szCs w:val="20"/>
              </w:rPr>
            </w:pPr>
            <w:r w:rsidRPr="005A4714">
              <w:rPr>
                <w:rFonts w:ascii="Arial" w:eastAsia="Times New Roman" w:hAnsi="Arial" w:cs="Arial"/>
                <w:sz w:val="20"/>
                <w:szCs w:val="20"/>
                <w:lang w:eastAsia="pl-PL"/>
              </w:rPr>
              <w:t>0,52%</w:t>
            </w:r>
          </w:p>
        </w:tc>
        <w:tc>
          <w:tcPr>
            <w:tcW w:w="816" w:type="pct"/>
            <w:tcMar>
              <w:top w:w="15" w:type="dxa"/>
              <w:left w:w="15" w:type="dxa"/>
              <w:bottom w:w="0" w:type="dxa"/>
              <w:right w:w="15" w:type="dxa"/>
            </w:tcMar>
            <w:vAlign w:val="center"/>
          </w:tcPr>
          <w:p w14:paraId="6DD57D6B" w14:textId="7C2CD5DA" w:rsidR="00334ABB" w:rsidRPr="005A4714" w:rsidRDefault="00334ABB" w:rsidP="00334ABB">
            <w:pPr>
              <w:spacing w:before="60" w:after="60" w:line="240" w:lineRule="auto"/>
              <w:ind w:left="57" w:right="57"/>
              <w:jc w:val="center"/>
              <w:rPr>
                <w:rFonts w:ascii="Arial" w:hAnsi="Arial" w:cs="Arial"/>
                <w:sz w:val="20"/>
                <w:szCs w:val="20"/>
              </w:rPr>
            </w:pPr>
            <w:r w:rsidRPr="005A4714">
              <w:rPr>
                <w:rFonts w:ascii="Arial" w:eastAsia="Times New Roman" w:hAnsi="Arial" w:cs="Arial"/>
                <w:sz w:val="20"/>
                <w:szCs w:val="20"/>
                <w:lang w:eastAsia="pl-PL"/>
              </w:rPr>
              <w:t>0,41%</w:t>
            </w:r>
          </w:p>
        </w:tc>
      </w:tr>
    </w:tbl>
    <w:p w14:paraId="4C602D4A" w14:textId="0D79006F" w:rsidR="009A40F3" w:rsidRPr="005A4714" w:rsidRDefault="009A40F3" w:rsidP="009A40F3">
      <w:pPr>
        <w:pStyle w:val="Bezodstpw"/>
        <w:spacing w:line="240" w:lineRule="auto"/>
        <w:ind w:right="0"/>
        <w:jc w:val="right"/>
        <w:rPr>
          <w:rFonts w:cs="Arial"/>
          <w:sz w:val="18"/>
          <w:szCs w:val="18"/>
        </w:rPr>
      </w:pPr>
      <w:r w:rsidRPr="005A4714">
        <w:rPr>
          <w:rFonts w:cs="Arial"/>
          <w:sz w:val="18"/>
          <w:szCs w:val="18"/>
        </w:rPr>
        <w:t>Źródło: Opracowanie własne</w:t>
      </w:r>
      <w:r w:rsidR="006D3F88" w:rsidRPr="005A4714">
        <w:rPr>
          <w:rFonts w:cs="Arial"/>
          <w:sz w:val="18"/>
          <w:szCs w:val="18"/>
        </w:rPr>
        <w:t xml:space="preserve"> na podstawie danych MOPS w Sannikach</w:t>
      </w:r>
    </w:p>
    <w:p w14:paraId="0BE6183E" w14:textId="6E5A8636" w:rsidR="00FB6E98" w:rsidRPr="005A4714" w:rsidRDefault="00FB6E98" w:rsidP="009A40F3">
      <w:pPr>
        <w:pStyle w:val="Bezodstpw"/>
        <w:rPr>
          <w:lang w:eastAsia="ar-SA"/>
        </w:rPr>
      </w:pPr>
      <w:r w:rsidRPr="005A4714">
        <w:rPr>
          <w:lang w:eastAsia="ar-SA"/>
        </w:rPr>
        <w:t>W Obwodzie III problemem jest także niższy poziom bezpieczeństwa funkcjonowania rodzin</w:t>
      </w:r>
      <w:r w:rsidR="00334ABB" w:rsidRPr="005A4714">
        <w:rPr>
          <w:lang w:eastAsia="ar-SA"/>
        </w:rPr>
        <w:t xml:space="preserve"> w porównaniu do sytuacji na terenie całej gminy</w:t>
      </w:r>
      <w:r w:rsidRPr="005A4714">
        <w:rPr>
          <w:lang w:eastAsia="ar-SA"/>
        </w:rPr>
        <w:t>, który określono na podstawie udziału liczby Niebieskich Kart w ludności ogółem. Porównując wartość wskaźnika dla Obwodu III z</w:t>
      </w:r>
      <w:r w:rsidR="00334ABB" w:rsidRPr="005A4714">
        <w:rPr>
          <w:lang w:eastAsia="ar-SA"/>
        </w:rPr>
        <w:t> </w:t>
      </w:r>
      <w:r w:rsidRPr="005A4714">
        <w:rPr>
          <w:lang w:eastAsia="ar-SA"/>
        </w:rPr>
        <w:t xml:space="preserve">wartością wskaźnika dla miasta i gminy Sanniki, </w:t>
      </w:r>
      <w:r w:rsidR="006D3F88" w:rsidRPr="005A4714">
        <w:rPr>
          <w:lang w:eastAsia="ar-SA"/>
        </w:rPr>
        <w:t xml:space="preserve">udział liczby Niebieskich Kart w ludności ogółem w Obwodzie III wyniósł w 2020 r. 0,28% i był wyższy od średniej dla miasta i gminy Sanniki, która wynosi 0,13%. </w:t>
      </w:r>
    </w:p>
    <w:p w14:paraId="0B858E0E" w14:textId="77777777" w:rsidR="00334ABB" w:rsidRPr="005A4714" w:rsidRDefault="00334ABB">
      <w:pPr>
        <w:rPr>
          <w:rFonts w:ascii="Arial" w:eastAsia="Times New Roman" w:hAnsi="Arial" w:cs="Arial"/>
          <w:b/>
          <w:bCs/>
          <w:sz w:val="20"/>
          <w:szCs w:val="20"/>
        </w:rPr>
      </w:pPr>
      <w:r w:rsidRPr="005A4714">
        <w:rPr>
          <w:rFonts w:cs="Arial"/>
          <w:b/>
          <w:bCs/>
          <w:sz w:val="20"/>
        </w:rPr>
        <w:br w:type="page"/>
      </w:r>
    </w:p>
    <w:p w14:paraId="265CA067" w14:textId="65CC0301" w:rsidR="006D3F88" w:rsidRPr="005A4714" w:rsidRDefault="006D3F88" w:rsidP="006D3F88">
      <w:pPr>
        <w:pStyle w:val="Bezodstpw"/>
        <w:spacing w:line="240" w:lineRule="auto"/>
        <w:ind w:right="0"/>
        <w:jc w:val="center"/>
        <w:rPr>
          <w:rFonts w:cs="Arial"/>
          <w:b/>
          <w:bCs/>
          <w:sz w:val="20"/>
        </w:rPr>
      </w:pPr>
      <w:bookmarkStart w:id="48" w:name="_Toc204597783"/>
      <w:r w:rsidRPr="005A4714">
        <w:rPr>
          <w:rFonts w:cs="Arial"/>
          <w:b/>
          <w:bCs/>
          <w:sz w:val="20"/>
        </w:rPr>
        <w:lastRenderedPageBreak/>
        <w:t xml:space="preserve">Tabela </w:t>
      </w:r>
      <w:r w:rsidRPr="005A4714">
        <w:rPr>
          <w:rFonts w:cs="Arial"/>
          <w:b/>
          <w:bCs/>
          <w:sz w:val="20"/>
        </w:rPr>
        <w:fldChar w:fldCharType="begin"/>
      </w:r>
      <w:r w:rsidRPr="005A4714">
        <w:rPr>
          <w:rFonts w:cs="Arial"/>
          <w:b/>
          <w:bCs/>
          <w:sz w:val="20"/>
        </w:rPr>
        <w:instrText xml:space="preserve"> SEQ Tabela \* ARABIC </w:instrText>
      </w:r>
      <w:r w:rsidRPr="005A4714">
        <w:rPr>
          <w:rFonts w:cs="Arial"/>
          <w:b/>
          <w:bCs/>
          <w:sz w:val="20"/>
        </w:rPr>
        <w:fldChar w:fldCharType="separate"/>
      </w:r>
      <w:r w:rsidR="00B45E98" w:rsidRPr="005A4714">
        <w:rPr>
          <w:rFonts w:cs="Arial"/>
          <w:b/>
          <w:bCs/>
          <w:noProof/>
          <w:sz w:val="20"/>
        </w:rPr>
        <w:t>20</w:t>
      </w:r>
      <w:r w:rsidRPr="005A4714">
        <w:rPr>
          <w:rFonts w:cs="Arial"/>
          <w:sz w:val="20"/>
        </w:rPr>
        <w:fldChar w:fldCharType="end"/>
      </w:r>
      <w:r w:rsidRPr="005A4714">
        <w:rPr>
          <w:rFonts w:cs="Arial"/>
          <w:b/>
          <w:bCs/>
          <w:sz w:val="20"/>
        </w:rPr>
        <w:t xml:space="preserve">. Liczba </w:t>
      </w:r>
      <w:r w:rsidR="003A664E" w:rsidRPr="005A4714">
        <w:rPr>
          <w:rFonts w:cs="Arial"/>
          <w:b/>
          <w:bCs/>
          <w:sz w:val="20"/>
        </w:rPr>
        <w:t xml:space="preserve">Niebieskich kart </w:t>
      </w:r>
      <w:r w:rsidRPr="005A4714">
        <w:rPr>
          <w:rFonts w:cs="Arial"/>
          <w:b/>
          <w:bCs/>
          <w:sz w:val="20"/>
        </w:rPr>
        <w:t>w Obwodzie III w latach 2018-2020</w:t>
      </w:r>
      <w:bookmarkEnd w:id="4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25"/>
        <w:gridCol w:w="1479"/>
        <w:gridCol w:w="1479"/>
        <w:gridCol w:w="1479"/>
      </w:tblGrid>
      <w:tr w:rsidR="005A4714" w:rsidRPr="005A4714" w14:paraId="5CD3596B" w14:textId="77777777" w:rsidTr="00EF2FF2">
        <w:trPr>
          <w:trHeight w:val="300"/>
          <w:tblHeader/>
          <w:jc w:val="center"/>
        </w:trPr>
        <w:tc>
          <w:tcPr>
            <w:tcW w:w="2552" w:type="pct"/>
            <w:shd w:val="clear" w:color="auto" w:fill="D9D9D9" w:themeFill="background1" w:themeFillShade="D9"/>
            <w:vAlign w:val="center"/>
          </w:tcPr>
          <w:p w14:paraId="4A8261EA" w14:textId="77777777" w:rsidR="006D3F88" w:rsidRPr="005A4714" w:rsidRDefault="006D3F88" w:rsidP="00EF2FF2">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Wyszczególnienie</w:t>
            </w:r>
          </w:p>
        </w:tc>
        <w:tc>
          <w:tcPr>
            <w:tcW w:w="816" w:type="pct"/>
            <w:shd w:val="clear" w:color="auto" w:fill="D9D9D9" w:themeFill="background1" w:themeFillShade="D9"/>
            <w:tcMar>
              <w:top w:w="15" w:type="dxa"/>
              <w:left w:w="15" w:type="dxa"/>
              <w:bottom w:w="0" w:type="dxa"/>
              <w:right w:w="15" w:type="dxa"/>
            </w:tcMar>
            <w:vAlign w:val="center"/>
          </w:tcPr>
          <w:p w14:paraId="06F32753" w14:textId="77777777" w:rsidR="006D3F88" w:rsidRPr="005A4714" w:rsidRDefault="006D3F88" w:rsidP="00EF2FF2">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2018</w:t>
            </w:r>
          </w:p>
        </w:tc>
        <w:tc>
          <w:tcPr>
            <w:tcW w:w="816" w:type="pct"/>
            <w:shd w:val="clear" w:color="auto" w:fill="D9D9D9" w:themeFill="background1" w:themeFillShade="D9"/>
            <w:tcMar>
              <w:top w:w="15" w:type="dxa"/>
              <w:left w:w="15" w:type="dxa"/>
              <w:bottom w:w="0" w:type="dxa"/>
              <w:right w:w="15" w:type="dxa"/>
            </w:tcMar>
            <w:vAlign w:val="center"/>
          </w:tcPr>
          <w:p w14:paraId="39386269" w14:textId="77777777" w:rsidR="006D3F88" w:rsidRPr="005A4714" w:rsidRDefault="006D3F88" w:rsidP="00EF2FF2">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2019</w:t>
            </w:r>
          </w:p>
        </w:tc>
        <w:tc>
          <w:tcPr>
            <w:tcW w:w="816" w:type="pct"/>
            <w:shd w:val="clear" w:color="auto" w:fill="D9D9D9" w:themeFill="background1" w:themeFillShade="D9"/>
            <w:tcMar>
              <w:top w:w="15" w:type="dxa"/>
              <w:left w:w="15" w:type="dxa"/>
              <w:bottom w:w="0" w:type="dxa"/>
              <w:right w:w="15" w:type="dxa"/>
            </w:tcMar>
            <w:vAlign w:val="center"/>
          </w:tcPr>
          <w:p w14:paraId="43242605" w14:textId="77777777" w:rsidR="006D3F88" w:rsidRPr="005A4714" w:rsidRDefault="006D3F88" w:rsidP="00EF2FF2">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2020</w:t>
            </w:r>
          </w:p>
        </w:tc>
      </w:tr>
      <w:tr w:rsidR="005A4714" w:rsidRPr="005A4714" w14:paraId="6D7CA34F" w14:textId="77777777" w:rsidTr="00EF2FF2">
        <w:trPr>
          <w:trHeight w:val="225"/>
          <w:jc w:val="center"/>
        </w:trPr>
        <w:tc>
          <w:tcPr>
            <w:tcW w:w="2552" w:type="pct"/>
            <w:tcMar>
              <w:top w:w="15" w:type="dxa"/>
              <w:left w:w="15" w:type="dxa"/>
              <w:bottom w:w="0" w:type="dxa"/>
              <w:right w:w="15" w:type="dxa"/>
            </w:tcMar>
            <w:vAlign w:val="center"/>
          </w:tcPr>
          <w:p w14:paraId="331A4247" w14:textId="389A2410" w:rsidR="006D3F88" w:rsidRPr="005A4714" w:rsidRDefault="006D3F88" w:rsidP="006D3F88">
            <w:pPr>
              <w:spacing w:before="60" w:after="60" w:line="240" w:lineRule="auto"/>
              <w:ind w:left="57" w:right="57"/>
              <w:jc w:val="center"/>
              <w:rPr>
                <w:rFonts w:ascii="Arial" w:hAnsi="Arial" w:cs="Arial"/>
                <w:sz w:val="20"/>
                <w:szCs w:val="20"/>
              </w:rPr>
            </w:pPr>
            <w:r w:rsidRPr="005A4714">
              <w:rPr>
                <w:rFonts w:ascii="Arial" w:hAnsi="Arial" w:cs="Arial"/>
                <w:sz w:val="20"/>
                <w:szCs w:val="20"/>
              </w:rPr>
              <w:t>Liczba Niebieskich Kart</w:t>
            </w:r>
          </w:p>
        </w:tc>
        <w:tc>
          <w:tcPr>
            <w:tcW w:w="816" w:type="pct"/>
            <w:tcMar>
              <w:top w:w="15" w:type="dxa"/>
              <w:left w:w="15" w:type="dxa"/>
              <w:bottom w:w="0" w:type="dxa"/>
              <w:right w:w="15" w:type="dxa"/>
            </w:tcMar>
            <w:vAlign w:val="center"/>
          </w:tcPr>
          <w:p w14:paraId="116D608F" w14:textId="28242F16" w:rsidR="006D3F88" w:rsidRPr="005A4714" w:rsidRDefault="006D3F88" w:rsidP="006D3F88">
            <w:pPr>
              <w:spacing w:before="60" w:after="60" w:line="240" w:lineRule="auto"/>
              <w:ind w:left="57" w:right="57"/>
              <w:jc w:val="center"/>
              <w:rPr>
                <w:rFonts w:ascii="Arial" w:hAnsi="Arial" w:cs="Arial"/>
                <w:sz w:val="20"/>
                <w:szCs w:val="20"/>
              </w:rPr>
            </w:pPr>
            <w:r w:rsidRPr="005A4714">
              <w:rPr>
                <w:rFonts w:ascii="Arial" w:eastAsia="Times New Roman" w:hAnsi="Arial" w:cs="Arial"/>
                <w:sz w:val="20"/>
                <w:szCs w:val="20"/>
                <w:lang w:eastAsia="pl-PL"/>
              </w:rPr>
              <w:t>1</w:t>
            </w:r>
          </w:p>
        </w:tc>
        <w:tc>
          <w:tcPr>
            <w:tcW w:w="816" w:type="pct"/>
            <w:tcMar>
              <w:top w:w="15" w:type="dxa"/>
              <w:left w:w="15" w:type="dxa"/>
              <w:bottom w:w="0" w:type="dxa"/>
              <w:right w:w="15" w:type="dxa"/>
            </w:tcMar>
            <w:vAlign w:val="center"/>
          </w:tcPr>
          <w:p w14:paraId="2C1DFB5B" w14:textId="0F2F158B" w:rsidR="006D3F88" w:rsidRPr="005A4714" w:rsidRDefault="006D3F88" w:rsidP="006D3F88">
            <w:pPr>
              <w:spacing w:before="60" w:after="60" w:line="240" w:lineRule="auto"/>
              <w:ind w:left="57" w:right="57"/>
              <w:jc w:val="center"/>
              <w:rPr>
                <w:rFonts w:ascii="Arial" w:hAnsi="Arial" w:cs="Arial"/>
                <w:sz w:val="20"/>
                <w:szCs w:val="20"/>
              </w:rPr>
            </w:pPr>
            <w:r w:rsidRPr="005A4714">
              <w:rPr>
                <w:rFonts w:ascii="Arial" w:eastAsia="Times New Roman" w:hAnsi="Arial" w:cs="Arial"/>
                <w:sz w:val="20"/>
                <w:szCs w:val="20"/>
                <w:lang w:eastAsia="pl-PL"/>
              </w:rPr>
              <w:t>1</w:t>
            </w:r>
          </w:p>
        </w:tc>
        <w:tc>
          <w:tcPr>
            <w:tcW w:w="816" w:type="pct"/>
            <w:tcMar>
              <w:top w:w="15" w:type="dxa"/>
              <w:left w:w="15" w:type="dxa"/>
              <w:bottom w:w="0" w:type="dxa"/>
              <w:right w:w="15" w:type="dxa"/>
            </w:tcMar>
            <w:vAlign w:val="center"/>
          </w:tcPr>
          <w:p w14:paraId="1540AEBF" w14:textId="1C5A31F7" w:rsidR="006D3F88" w:rsidRPr="005A4714" w:rsidRDefault="006D3F88" w:rsidP="006D3F88">
            <w:pPr>
              <w:spacing w:before="60" w:after="60" w:line="240" w:lineRule="auto"/>
              <w:ind w:left="57" w:right="57"/>
              <w:jc w:val="center"/>
              <w:rPr>
                <w:rFonts w:ascii="Arial" w:hAnsi="Arial" w:cs="Arial"/>
                <w:sz w:val="20"/>
                <w:szCs w:val="20"/>
              </w:rPr>
            </w:pPr>
            <w:r w:rsidRPr="005A4714">
              <w:rPr>
                <w:rFonts w:ascii="Arial" w:eastAsia="Times New Roman" w:hAnsi="Arial" w:cs="Arial"/>
                <w:sz w:val="20"/>
                <w:szCs w:val="20"/>
                <w:lang w:eastAsia="pl-PL"/>
              </w:rPr>
              <w:t>2</w:t>
            </w:r>
          </w:p>
        </w:tc>
      </w:tr>
      <w:tr w:rsidR="005A4714" w:rsidRPr="005A4714" w14:paraId="29AD87DB" w14:textId="77777777" w:rsidTr="007F1DE0">
        <w:trPr>
          <w:trHeight w:val="287"/>
          <w:jc w:val="center"/>
        </w:trPr>
        <w:tc>
          <w:tcPr>
            <w:tcW w:w="2552" w:type="pct"/>
            <w:tcMar>
              <w:top w:w="15" w:type="dxa"/>
              <w:left w:w="15" w:type="dxa"/>
              <w:bottom w:w="0" w:type="dxa"/>
              <w:right w:w="15" w:type="dxa"/>
            </w:tcMar>
            <w:vAlign w:val="center"/>
          </w:tcPr>
          <w:p w14:paraId="61920A4E" w14:textId="2490BDF3" w:rsidR="007F1DE0" w:rsidRPr="005A4714" w:rsidRDefault="007F1DE0" w:rsidP="007F1DE0">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Udział liczby Niebieskich Kart w ludności ogółem</w:t>
            </w:r>
            <w:r w:rsidR="00334ABB" w:rsidRPr="005A4714">
              <w:rPr>
                <w:rFonts w:ascii="Arial" w:hAnsi="Arial" w:cs="Arial"/>
                <w:b/>
                <w:bCs/>
                <w:sz w:val="20"/>
                <w:szCs w:val="20"/>
              </w:rPr>
              <w:t xml:space="preserve"> na danym obszarze</w:t>
            </w:r>
          </w:p>
        </w:tc>
        <w:tc>
          <w:tcPr>
            <w:tcW w:w="816" w:type="pct"/>
            <w:tcMar>
              <w:top w:w="15" w:type="dxa"/>
              <w:left w:w="15" w:type="dxa"/>
              <w:bottom w:w="0" w:type="dxa"/>
              <w:right w:w="15" w:type="dxa"/>
            </w:tcMar>
            <w:vAlign w:val="center"/>
          </w:tcPr>
          <w:p w14:paraId="3AA22EDF" w14:textId="3F3B1DAA" w:rsidR="007F1DE0" w:rsidRPr="005A4714" w:rsidRDefault="007F1DE0" w:rsidP="007F1DE0">
            <w:pPr>
              <w:spacing w:before="60" w:after="60" w:line="240" w:lineRule="auto"/>
              <w:ind w:left="57" w:right="57"/>
              <w:jc w:val="center"/>
              <w:rPr>
                <w:rFonts w:ascii="Arial" w:hAnsi="Arial" w:cs="Arial"/>
                <w:b/>
                <w:bCs/>
                <w:sz w:val="20"/>
                <w:szCs w:val="20"/>
              </w:rPr>
            </w:pPr>
            <w:r w:rsidRPr="005A4714">
              <w:rPr>
                <w:rFonts w:ascii="Arial" w:eastAsia="Times New Roman" w:hAnsi="Arial" w:cs="Arial"/>
                <w:b/>
                <w:bCs/>
                <w:sz w:val="20"/>
                <w:szCs w:val="20"/>
                <w:lang w:eastAsia="pl-PL"/>
              </w:rPr>
              <w:t>0,13%</w:t>
            </w:r>
          </w:p>
        </w:tc>
        <w:tc>
          <w:tcPr>
            <w:tcW w:w="816" w:type="pct"/>
            <w:tcMar>
              <w:top w:w="15" w:type="dxa"/>
              <w:left w:w="15" w:type="dxa"/>
              <w:bottom w:w="0" w:type="dxa"/>
              <w:right w:w="15" w:type="dxa"/>
            </w:tcMar>
            <w:vAlign w:val="center"/>
          </w:tcPr>
          <w:p w14:paraId="7AED075C" w14:textId="59EDE43D" w:rsidR="007F1DE0" w:rsidRPr="005A4714" w:rsidRDefault="007F1DE0" w:rsidP="007F1DE0">
            <w:pPr>
              <w:spacing w:before="60" w:after="60" w:line="240" w:lineRule="auto"/>
              <w:ind w:left="57" w:right="57"/>
              <w:jc w:val="center"/>
              <w:rPr>
                <w:rFonts w:ascii="Arial" w:hAnsi="Arial" w:cs="Arial"/>
                <w:b/>
                <w:bCs/>
                <w:sz w:val="20"/>
                <w:szCs w:val="20"/>
              </w:rPr>
            </w:pPr>
            <w:r w:rsidRPr="005A4714">
              <w:rPr>
                <w:rFonts w:ascii="Arial" w:eastAsia="Times New Roman" w:hAnsi="Arial" w:cs="Arial"/>
                <w:b/>
                <w:bCs/>
                <w:sz w:val="20"/>
                <w:szCs w:val="20"/>
                <w:lang w:eastAsia="pl-PL"/>
              </w:rPr>
              <w:t>0,14%</w:t>
            </w:r>
          </w:p>
        </w:tc>
        <w:tc>
          <w:tcPr>
            <w:tcW w:w="816" w:type="pct"/>
            <w:tcMar>
              <w:top w:w="15" w:type="dxa"/>
              <w:left w:w="15" w:type="dxa"/>
              <w:bottom w:w="0" w:type="dxa"/>
              <w:right w:w="15" w:type="dxa"/>
            </w:tcMar>
            <w:vAlign w:val="center"/>
          </w:tcPr>
          <w:p w14:paraId="72405944" w14:textId="1659DE11" w:rsidR="007F1DE0" w:rsidRPr="005A4714" w:rsidRDefault="007F1DE0" w:rsidP="007F1DE0">
            <w:pPr>
              <w:spacing w:before="60" w:after="60" w:line="240" w:lineRule="auto"/>
              <w:ind w:left="57" w:right="57"/>
              <w:jc w:val="center"/>
              <w:rPr>
                <w:rFonts w:ascii="Arial" w:hAnsi="Arial" w:cs="Arial"/>
                <w:b/>
                <w:bCs/>
                <w:sz w:val="20"/>
                <w:szCs w:val="20"/>
              </w:rPr>
            </w:pPr>
            <w:r w:rsidRPr="005A4714">
              <w:rPr>
                <w:rFonts w:ascii="Arial" w:eastAsia="Times New Roman" w:hAnsi="Arial" w:cs="Arial"/>
                <w:b/>
                <w:bCs/>
                <w:sz w:val="20"/>
                <w:szCs w:val="20"/>
                <w:lang w:eastAsia="pl-PL"/>
              </w:rPr>
              <w:t>0,28%</w:t>
            </w:r>
          </w:p>
        </w:tc>
      </w:tr>
      <w:tr w:rsidR="005A4714" w:rsidRPr="005A4714" w14:paraId="2FC2BBF0" w14:textId="77777777" w:rsidTr="007F1DE0">
        <w:trPr>
          <w:trHeight w:val="287"/>
          <w:jc w:val="center"/>
        </w:trPr>
        <w:tc>
          <w:tcPr>
            <w:tcW w:w="2552" w:type="pct"/>
            <w:tcMar>
              <w:top w:w="15" w:type="dxa"/>
              <w:left w:w="15" w:type="dxa"/>
              <w:bottom w:w="0" w:type="dxa"/>
              <w:right w:w="15" w:type="dxa"/>
            </w:tcMar>
            <w:vAlign w:val="center"/>
          </w:tcPr>
          <w:p w14:paraId="0141A3AB" w14:textId="3F50F8E6" w:rsidR="007F1DE0" w:rsidRPr="005A4714" w:rsidRDefault="007F1DE0" w:rsidP="007F1DE0">
            <w:pPr>
              <w:spacing w:before="60" w:after="60" w:line="240" w:lineRule="auto"/>
              <w:ind w:left="57" w:right="57"/>
              <w:jc w:val="center"/>
              <w:rPr>
                <w:rFonts w:ascii="Arial" w:hAnsi="Arial" w:cs="Arial"/>
                <w:sz w:val="20"/>
                <w:szCs w:val="20"/>
              </w:rPr>
            </w:pPr>
            <w:r w:rsidRPr="005A4714">
              <w:rPr>
                <w:rFonts w:ascii="Arial" w:hAnsi="Arial" w:cs="Arial"/>
                <w:sz w:val="20"/>
                <w:szCs w:val="20"/>
              </w:rPr>
              <w:t>Średni wskaźnik dla miast</w:t>
            </w:r>
            <w:r w:rsidR="008F5381" w:rsidRPr="005A4714">
              <w:rPr>
                <w:rFonts w:ascii="Arial" w:hAnsi="Arial" w:cs="Arial"/>
                <w:sz w:val="20"/>
                <w:szCs w:val="20"/>
              </w:rPr>
              <w:t>a</w:t>
            </w:r>
            <w:r w:rsidRPr="005A4714">
              <w:rPr>
                <w:rFonts w:ascii="Arial" w:hAnsi="Arial" w:cs="Arial"/>
                <w:sz w:val="20"/>
                <w:szCs w:val="20"/>
              </w:rPr>
              <w:t xml:space="preserve"> i gminy Sanniki</w:t>
            </w:r>
          </w:p>
        </w:tc>
        <w:tc>
          <w:tcPr>
            <w:tcW w:w="816" w:type="pct"/>
            <w:tcMar>
              <w:top w:w="15" w:type="dxa"/>
              <w:left w:w="15" w:type="dxa"/>
              <w:bottom w:w="0" w:type="dxa"/>
              <w:right w:w="15" w:type="dxa"/>
            </w:tcMar>
            <w:vAlign w:val="center"/>
          </w:tcPr>
          <w:p w14:paraId="4E30990F" w14:textId="5F85CB5D" w:rsidR="007F1DE0" w:rsidRPr="005A4714" w:rsidRDefault="007F1DE0" w:rsidP="007F1DE0">
            <w:pPr>
              <w:spacing w:before="60" w:after="60" w:line="240" w:lineRule="auto"/>
              <w:ind w:left="57" w:right="57"/>
              <w:jc w:val="center"/>
              <w:rPr>
                <w:rFonts w:ascii="Arial" w:eastAsia="Times New Roman" w:hAnsi="Arial" w:cs="Arial"/>
                <w:sz w:val="20"/>
                <w:szCs w:val="20"/>
                <w:lang w:eastAsia="pl-PL"/>
              </w:rPr>
            </w:pPr>
            <w:r w:rsidRPr="005A4714">
              <w:rPr>
                <w:rFonts w:ascii="Arial" w:eastAsia="Times New Roman" w:hAnsi="Arial" w:cs="Arial"/>
                <w:bCs/>
                <w:sz w:val="20"/>
                <w:szCs w:val="20"/>
                <w:lang w:eastAsia="pl-PL"/>
              </w:rPr>
              <w:t>0,10%</w:t>
            </w:r>
          </w:p>
        </w:tc>
        <w:tc>
          <w:tcPr>
            <w:tcW w:w="816" w:type="pct"/>
            <w:tcMar>
              <w:top w:w="15" w:type="dxa"/>
              <w:left w:w="15" w:type="dxa"/>
              <w:bottom w:w="0" w:type="dxa"/>
              <w:right w:w="15" w:type="dxa"/>
            </w:tcMar>
            <w:vAlign w:val="center"/>
          </w:tcPr>
          <w:p w14:paraId="396CA84C" w14:textId="2AFD0426" w:rsidR="007F1DE0" w:rsidRPr="005A4714" w:rsidRDefault="007F1DE0" w:rsidP="007F1DE0">
            <w:pPr>
              <w:spacing w:before="60" w:after="60" w:line="240" w:lineRule="auto"/>
              <w:ind w:left="57" w:right="57"/>
              <w:jc w:val="center"/>
              <w:rPr>
                <w:rFonts w:ascii="Arial" w:eastAsia="Times New Roman" w:hAnsi="Arial" w:cs="Arial"/>
                <w:sz w:val="20"/>
                <w:szCs w:val="20"/>
                <w:lang w:eastAsia="pl-PL"/>
              </w:rPr>
            </w:pPr>
            <w:r w:rsidRPr="005A4714">
              <w:rPr>
                <w:rFonts w:ascii="Arial" w:eastAsia="Times New Roman" w:hAnsi="Arial" w:cs="Arial"/>
                <w:bCs/>
                <w:sz w:val="20"/>
                <w:szCs w:val="20"/>
                <w:lang w:eastAsia="pl-PL"/>
              </w:rPr>
              <w:t>0,15%</w:t>
            </w:r>
          </w:p>
        </w:tc>
        <w:tc>
          <w:tcPr>
            <w:tcW w:w="816" w:type="pct"/>
            <w:tcMar>
              <w:top w:w="15" w:type="dxa"/>
              <w:left w:w="15" w:type="dxa"/>
              <w:bottom w:w="0" w:type="dxa"/>
              <w:right w:w="15" w:type="dxa"/>
            </w:tcMar>
            <w:vAlign w:val="center"/>
          </w:tcPr>
          <w:p w14:paraId="1881345E" w14:textId="3A11CF43" w:rsidR="007F1DE0" w:rsidRPr="005A4714" w:rsidRDefault="007F1DE0" w:rsidP="007F1DE0">
            <w:pPr>
              <w:spacing w:before="60" w:after="60" w:line="240" w:lineRule="auto"/>
              <w:ind w:left="57" w:right="57"/>
              <w:jc w:val="center"/>
              <w:rPr>
                <w:rFonts w:ascii="Arial" w:eastAsia="Times New Roman" w:hAnsi="Arial" w:cs="Arial"/>
                <w:sz w:val="20"/>
                <w:szCs w:val="20"/>
                <w:lang w:eastAsia="pl-PL"/>
              </w:rPr>
            </w:pPr>
            <w:r w:rsidRPr="005A4714">
              <w:rPr>
                <w:rFonts w:ascii="Arial" w:eastAsia="Times New Roman" w:hAnsi="Arial" w:cs="Arial"/>
                <w:bCs/>
                <w:sz w:val="20"/>
                <w:szCs w:val="20"/>
                <w:lang w:eastAsia="pl-PL"/>
              </w:rPr>
              <w:t>0,13%</w:t>
            </w:r>
          </w:p>
        </w:tc>
      </w:tr>
    </w:tbl>
    <w:p w14:paraId="75298A8D" w14:textId="3AFEF980" w:rsidR="006D3F88" w:rsidRPr="005A4714" w:rsidRDefault="006D3F88" w:rsidP="006D3F88">
      <w:pPr>
        <w:pStyle w:val="Bezodstpw"/>
        <w:spacing w:line="240" w:lineRule="auto"/>
        <w:ind w:right="0"/>
        <w:jc w:val="right"/>
        <w:rPr>
          <w:rFonts w:cs="Arial"/>
          <w:sz w:val="18"/>
          <w:szCs w:val="18"/>
        </w:rPr>
      </w:pPr>
      <w:r w:rsidRPr="005A4714">
        <w:rPr>
          <w:rFonts w:cs="Arial"/>
          <w:sz w:val="18"/>
          <w:szCs w:val="18"/>
        </w:rPr>
        <w:t>Źródło: Opracowanie własne na podstawie danych KPP w Gostyninie</w:t>
      </w:r>
    </w:p>
    <w:p w14:paraId="45083422" w14:textId="61EBFAD8" w:rsidR="006D3F88" w:rsidRPr="005A4714" w:rsidRDefault="002068DE" w:rsidP="009A40F3">
      <w:pPr>
        <w:pStyle w:val="Bezodstpw"/>
        <w:rPr>
          <w:lang w:eastAsia="ar-SA"/>
        </w:rPr>
      </w:pPr>
      <w:r w:rsidRPr="005A4714">
        <w:rPr>
          <w:lang w:eastAsia="ar-SA"/>
        </w:rPr>
        <w:t>Obwód III charakteryzuje się wysoką liczbą przestępstw w ostatnich latach w porównaniu do łącznej liczby przestępstw na terenie miasta i gminy Sanniki. Wskaźnik przestępstw popełnionych na 1 000 mieszkańców we wszystkich analizowanych latach przewyższał średnią wartość wskaźnika dla miasta i gminy.</w:t>
      </w:r>
    </w:p>
    <w:p w14:paraId="0D9E5FB7" w14:textId="04BF5BD7" w:rsidR="009A40F3" w:rsidRPr="005A4714" w:rsidRDefault="009A40F3" w:rsidP="009A40F3">
      <w:pPr>
        <w:pStyle w:val="Bezodstpw"/>
        <w:spacing w:line="240" w:lineRule="auto"/>
        <w:ind w:right="0"/>
        <w:jc w:val="center"/>
        <w:rPr>
          <w:rFonts w:cs="Arial"/>
          <w:b/>
          <w:bCs/>
          <w:sz w:val="20"/>
        </w:rPr>
      </w:pPr>
      <w:bookmarkStart w:id="49" w:name="_Toc204597784"/>
      <w:r w:rsidRPr="005A4714">
        <w:rPr>
          <w:rFonts w:cs="Arial"/>
          <w:b/>
          <w:bCs/>
          <w:sz w:val="20"/>
        </w:rPr>
        <w:t xml:space="preserve">Tabela </w:t>
      </w:r>
      <w:r w:rsidRPr="005A4714">
        <w:rPr>
          <w:rFonts w:cs="Arial"/>
          <w:b/>
          <w:bCs/>
          <w:sz w:val="20"/>
        </w:rPr>
        <w:fldChar w:fldCharType="begin"/>
      </w:r>
      <w:r w:rsidRPr="005A4714">
        <w:rPr>
          <w:rFonts w:cs="Arial"/>
          <w:b/>
          <w:bCs/>
          <w:sz w:val="20"/>
        </w:rPr>
        <w:instrText xml:space="preserve"> SEQ Tabela \* ARABIC </w:instrText>
      </w:r>
      <w:r w:rsidRPr="005A4714">
        <w:rPr>
          <w:rFonts w:cs="Arial"/>
          <w:b/>
          <w:bCs/>
          <w:sz w:val="20"/>
        </w:rPr>
        <w:fldChar w:fldCharType="separate"/>
      </w:r>
      <w:r w:rsidR="00B45E98" w:rsidRPr="005A4714">
        <w:rPr>
          <w:rFonts w:cs="Arial"/>
          <w:b/>
          <w:bCs/>
          <w:noProof/>
          <w:sz w:val="20"/>
        </w:rPr>
        <w:t>21</w:t>
      </w:r>
      <w:r w:rsidRPr="005A4714">
        <w:rPr>
          <w:rFonts w:cs="Arial"/>
          <w:sz w:val="20"/>
        </w:rPr>
        <w:fldChar w:fldCharType="end"/>
      </w:r>
      <w:r w:rsidRPr="005A4714">
        <w:rPr>
          <w:rFonts w:cs="Arial"/>
          <w:b/>
          <w:bCs/>
          <w:sz w:val="20"/>
        </w:rPr>
        <w:t xml:space="preserve">. </w:t>
      </w:r>
      <w:r w:rsidR="006D3F88" w:rsidRPr="005A4714">
        <w:rPr>
          <w:rFonts w:cs="Arial"/>
          <w:b/>
          <w:bCs/>
          <w:sz w:val="20"/>
        </w:rPr>
        <w:t>Przestępstwa popełnione w Obwodzie III</w:t>
      </w:r>
      <w:r w:rsidRPr="005A4714">
        <w:rPr>
          <w:rFonts w:cs="Arial"/>
          <w:b/>
          <w:bCs/>
          <w:sz w:val="20"/>
        </w:rPr>
        <w:t xml:space="preserve"> w latach 2018-2020</w:t>
      </w:r>
      <w:bookmarkEnd w:id="49"/>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25"/>
        <w:gridCol w:w="1479"/>
        <w:gridCol w:w="1479"/>
        <w:gridCol w:w="1479"/>
      </w:tblGrid>
      <w:tr w:rsidR="005A4714" w:rsidRPr="005A4714" w14:paraId="4BC55E9E" w14:textId="77777777" w:rsidTr="00FB6E98">
        <w:trPr>
          <w:trHeight w:val="300"/>
          <w:tblHeader/>
          <w:jc w:val="center"/>
        </w:trPr>
        <w:tc>
          <w:tcPr>
            <w:tcW w:w="2552" w:type="pct"/>
            <w:shd w:val="clear" w:color="auto" w:fill="D9D9D9" w:themeFill="background1" w:themeFillShade="D9"/>
            <w:vAlign w:val="center"/>
          </w:tcPr>
          <w:p w14:paraId="0FCAB877" w14:textId="77777777" w:rsidR="009A40F3" w:rsidRPr="005A4714" w:rsidRDefault="009A40F3" w:rsidP="00FB6E98">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Wyszczególnienie</w:t>
            </w:r>
          </w:p>
        </w:tc>
        <w:tc>
          <w:tcPr>
            <w:tcW w:w="816" w:type="pct"/>
            <w:shd w:val="clear" w:color="auto" w:fill="D9D9D9" w:themeFill="background1" w:themeFillShade="D9"/>
            <w:tcMar>
              <w:top w:w="15" w:type="dxa"/>
              <w:left w:w="15" w:type="dxa"/>
              <w:bottom w:w="0" w:type="dxa"/>
              <w:right w:w="15" w:type="dxa"/>
            </w:tcMar>
            <w:vAlign w:val="center"/>
          </w:tcPr>
          <w:p w14:paraId="6F135D8F" w14:textId="77777777" w:rsidR="009A40F3" w:rsidRPr="005A4714" w:rsidRDefault="009A40F3" w:rsidP="00FB6E98">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2018</w:t>
            </w:r>
          </w:p>
        </w:tc>
        <w:tc>
          <w:tcPr>
            <w:tcW w:w="816" w:type="pct"/>
            <w:shd w:val="clear" w:color="auto" w:fill="D9D9D9" w:themeFill="background1" w:themeFillShade="D9"/>
            <w:tcMar>
              <w:top w:w="15" w:type="dxa"/>
              <w:left w:w="15" w:type="dxa"/>
              <w:bottom w:w="0" w:type="dxa"/>
              <w:right w:w="15" w:type="dxa"/>
            </w:tcMar>
            <w:vAlign w:val="center"/>
          </w:tcPr>
          <w:p w14:paraId="54F916DB" w14:textId="77777777" w:rsidR="009A40F3" w:rsidRPr="005A4714" w:rsidRDefault="009A40F3" w:rsidP="00FB6E98">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2019</w:t>
            </w:r>
          </w:p>
        </w:tc>
        <w:tc>
          <w:tcPr>
            <w:tcW w:w="816" w:type="pct"/>
            <w:shd w:val="clear" w:color="auto" w:fill="D9D9D9" w:themeFill="background1" w:themeFillShade="D9"/>
            <w:tcMar>
              <w:top w:w="15" w:type="dxa"/>
              <w:left w:w="15" w:type="dxa"/>
              <w:bottom w:w="0" w:type="dxa"/>
              <w:right w:w="15" w:type="dxa"/>
            </w:tcMar>
            <w:vAlign w:val="center"/>
          </w:tcPr>
          <w:p w14:paraId="72EEBC94" w14:textId="77777777" w:rsidR="009A40F3" w:rsidRPr="005A4714" w:rsidRDefault="009A40F3" w:rsidP="00FB6E98">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2020</w:t>
            </w:r>
          </w:p>
        </w:tc>
      </w:tr>
      <w:tr w:rsidR="005A4714" w:rsidRPr="005A4714" w14:paraId="17511D45" w14:textId="77777777" w:rsidTr="00FB6E98">
        <w:trPr>
          <w:trHeight w:val="225"/>
          <w:jc w:val="center"/>
        </w:trPr>
        <w:tc>
          <w:tcPr>
            <w:tcW w:w="2552" w:type="pct"/>
            <w:tcMar>
              <w:top w:w="15" w:type="dxa"/>
              <w:left w:w="15" w:type="dxa"/>
              <w:bottom w:w="0" w:type="dxa"/>
              <w:right w:w="15" w:type="dxa"/>
            </w:tcMar>
            <w:vAlign w:val="center"/>
          </w:tcPr>
          <w:p w14:paraId="6DCBC01E" w14:textId="11C8DFE8" w:rsidR="006D3F88" w:rsidRPr="005A4714" w:rsidRDefault="006D3F88" w:rsidP="006D3F88">
            <w:pPr>
              <w:spacing w:before="60" w:after="60" w:line="240" w:lineRule="auto"/>
              <w:ind w:left="57" w:right="57"/>
              <w:jc w:val="center"/>
              <w:rPr>
                <w:rFonts w:ascii="Arial" w:hAnsi="Arial" w:cs="Arial"/>
                <w:sz w:val="20"/>
                <w:szCs w:val="20"/>
              </w:rPr>
            </w:pPr>
            <w:r w:rsidRPr="005A4714">
              <w:rPr>
                <w:rFonts w:ascii="Arial" w:hAnsi="Arial" w:cs="Arial"/>
                <w:sz w:val="20"/>
                <w:szCs w:val="20"/>
              </w:rPr>
              <w:t>Liczba przestępstw</w:t>
            </w:r>
          </w:p>
        </w:tc>
        <w:tc>
          <w:tcPr>
            <w:tcW w:w="816" w:type="pct"/>
            <w:tcMar>
              <w:top w:w="15" w:type="dxa"/>
              <w:left w:w="15" w:type="dxa"/>
              <w:bottom w:w="0" w:type="dxa"/>
              <w:right w:w="15" w:type="dxa"/>
            </w:tcMar>
            <w:vAlign w:val="center"/>
          </w:tcPr>
          <w:p w14:paraId="3C962E3E" w14:textId="302A2510" w:rsidR="006D3F88" w:rsidRPr="005A4714" w:rsidRDefault="006D3F88" w:rsidP="006D3F88">
            <w:pPr>
              <w:spacing w:before="60" w:after="60" w:line="240" w:lineRule="auto"/>
              <w:ind w:left="57" w:right="57"/>
              <w:jc w:val="center"/>
              <w:rPr>
                <w:rFonts w:ascii="Arial" w:hAnsi="Arial" w:cs="Arial"/>
                <w:sz w:val="20"/>
                <w:szCs w:val="20"/>
              </w:rPr>
            </w:pPr>
            <w:r w:rsidRPr="005A4714">
              <w:rPr>
                <w:rFonts w:ascii="Arial" w:eastAsia="Times New Roman" w:hAnsi="Arial" w:cs="Arial"/>
                <w:sz w:val="20"/>
                <w:szCs w:val="20"/>
                <w:lang w:eastAsia="pl-PL"/>
              </w:rPr>
              <w:t>13</w:t>
            </w:r>
          </w:p>
        </w:tc>
        <w:tc>
          <w:tcPr>
            <w:tcW w:w="816" w:type="pct"/>
            <w:tcMar>
              <w:top w:w="15" w:type="dxa"/>
              <w:left w:w="15" w:type="dxa"/>
              <w:bottom w:w="0" w:type="dxa"/>
              <w:right w:w="15" w:type="dxa"/>
            </w:tcMar>
            <w:vAlign w:val="center"/>
          </w:tcPr>
          <w:p w14:paraId="6878D75D" w14:textId="5BDC99CC" w:rsidR="006D3F88" w:rsidRPr="005A4714" w:rsidRDefault="006D3F88" w:rsidP="006D3F88">
            <w:pPr>
              <w:spacing w:before="60" w:after="60" w:line="240" w:lineRule="auto"/>
              <w:ind w:left="57" w:right="57"/>
              <w:jc w:val="center"/>
              <w:rPr>
                <w:rFonts w:ascii="Arial" w:hAnsi="Arial" w:cs="Arial"/>
                <w:sz w:val="20"/>
                <w:szCs w:val="20"/>
              </w:rPr>
            </w:pPr>
            <w:r w:rsidRPr="005A4714">
              <w:rPr>
                <w:rFonts w:ascii="Arial" w:eastAsia="Times New Roman" w:hAnsi="Arial" w:cs="Arial"/>
                <w:sz w:val="20"/>
                <w:szCs w:val="20"/>
                <w:lang w:eastAsia="pl-PL"/>
              </w:rPr>
              <w:t>9</w:t>
            </w:r>
          </w:p>
        </w:tc>
        <w:tc>
          <w:tcPr>
            <w:tcW w:w="816" w:type="pct"/>
            <w:tcMar>
              <w:top w:w="15" w:type="dxa"/>
              <w:left w:w="15" w:type="dxa"/>
              <w:bottom w:w="0" w:type="dxa"/>
              <w:right w:w="15" w:type="dxa"/>
            </w:tcMar>
            <w:vAlign w:val="center"/>
          </w:tcPr>
          <w:p w14:paraId="7EEAF8A0" w14:textId="39050FC9" w:rsidR="006D3F88" w:rsidRPr="005A4714" w:rsidRDefault="006D3F88" w:rsidP="006D3F88">
            <w:pPr>
              <w:spacing w:before="60" w:after="60" w:line="240" w:lineRule="auto"/>
              <w:ind w:left="57" w:right="57"/>
              <w:jc w:val="center"/>
              <w:rPr>
                <w:rFonts w:ascii="Arial" w:hAnsi="Arial" w:cs="Arial"/>
                <w:sz w:val="20"/>
                <w:szCs w:val="20"/>
              </w:rPr>
            </w:pPr>
            <w:r w:rsidRPr="005A4714">
              <w:rPr>
                <w:rFonts w:ascii="Arial" w:eastAsia="Times New Roman" w:hAnsi="Arial" w:cs="Arial"/>
                <w:sz w:val="20"/>
                <w:szCs w:val="20"/>
                <w:lang w:eastAsia="pl-PL"/>
              </w:rPr>
              <w:t>12</w:t>
            </w:r>
          </w:p>
        </w:tc>
      </w:tr>
      <w:tr w:rsidR="005A4714" w:rsidRPr="005A4714" w14:paraId="16EA9CA2" w14:textId="77777777" w:rsidTr="007F1DE0">
        <w:trPr>
          <w:trHeight w:val="287"/>
          <w:jc w:val="center"/>
        </w:trPr>
        <w:tc>
          <w:tcPr>
            <w:tcW w:w="2552" w:type="pct"/>
            <w:tcMar>
              <w:top w:w="15" w:type="dxa"/>
              <w:left w:w="15" w:type="dxa"/>
              <w:bottom w:w="0" w:type="dxa"/>
              <w:right w:w="15" w:type="dxa"/>
            </w:tcMar>
            <w:vAlign w:val="center"/>
          </w:tcPr>
          <w:p w14:paraId="1DDC9F62" w14:textId="1F202458" w:rsidR="007F1DE0" w:rsidRPr="005A4714" w:rsidRDefault="007F1DE0" w:rsidP="007F1DE0">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 xml:space="preserve">Wskaźnik przestępstw popełnionych </w:t>
            </w:r>
            <w:r w:rsidR="00334ABB" w:rsidRPr="005A4714">
              <w:rPr>
                <w:rFonts w:ascii="Arial" w:hAnsi="Arial" w:cs="Arial"/>
                <w:b/>
                <w:bCs/>
                <w:sz w:val="20"/>
                <w:szCs w:val="20"/>
              </w:rPr>
              <w:t xml:space="preserve">na danym obszarze </w:t>
            </w:r>
            <w:r w:rsidRPr="005A4714">
              <w:rPr>
                <w:rFonts w:ascii="Arial" w:hAnsi="Arial" w:cs="Arial"/>
                <w:b/>
                <w:bCs/>
                <w:sz w:val="20"/>
                <w:szCs w:val="20"/>
              </w:rPr>
              <w:t>na 1 000 mieszkańców</w:t>
            </w:r>
          </w:p>
        </w:tc>
        <w:tc>
          <w:tcPr>
            <w:tcW w:w="816" w:type="pct"/>
            <w:tcMar>
              <w:top w:w="15" w:type="dxa"/>
              <w:left w:w="15" w:type="dxa"/>
              <w:bottom w:w="0" w:type="dxa"/>
              <w:right w:w="15" w:type="dxa"/>
            </w:tcMar>
            <w:vAlign w:val="center"/>
          </w:tcPr>
          <w:p w14:paraId="33DB38BC" w14:textId="42170E52" w:rsidR="007F1DE0" w:rsidRPr="005A4714" w:rsidRDefault="007F1DE0" w:rsidP="007F1DE0">
            <w:pPr>
              <w:spacing w:before="60" w:after="60" w:line="240" w:lineRule="auto"/>
              <w:ind w:left="57" w:right="57"/>
              <w:jc w:val="center"/>
              <w:rPr>
                <w:rFonts w:ascii="Arial" w:hAnsi="Arial" w:cs="Arial"/>
                <w:b/>
                <w:bCs/>
                <w:sz w:val="20"/>
                <w:szCs w:val="20"/>
              </w:rPr>
            </w:pPr>
            <w:r w:rsidRPr="005A4714">
              <w:rPr>
                <w:rFonts w:ascii="Arial" w:eastAsia="Times New Roman" w:hAnsi="Arial" w:cs="Arial"/>
                <w:b/>
                <w:bCs/>
                <w:sz w:val="20"/>
                <w:szCs w:val="20"/>
                <w:lang w:eastAsia="pl-PL"/>
              </w:rPr>
              <w:t>17,29</w:t>
            </w:r>
          </w:p>
        </w:tc>
        <w:tc>
          <w:tcPr>
            <w:tcW w:w="816" w:type="pct"/>
            <w:tcMar>
              <w:top w:w="15" w:type="dxa"/>
              <w:left w:w="15" w:type="dxa"/>
              <w:bottom w:w="0" w:type="dxa"/>
              <w:right w:w="15" w:type="dxa"/>
            </w:tcMar>
            <w:vAlign w:val="center"/>
          </w:tcPr>
          <w:p w14:paraId="7C1C5EBB" w14:textId="07ACA0E6" w:rsidR="007F1DE0" w:rsidRPr="005A4714" w:rsidRDefault="007F1DE0" w:rsidP="007F1DE0">
            <w:pPr>
              <w:spacing w:before="60" w:after="60" w:line="240" w:lineRule="auto"/>
              <w:ind w:left="57" w:right="57"/>
              <w:jc w:val="center"/>
              <w:rPr>
                <w:rFonts w:ascii="Arial" w:hAnsi="Arial" w:cs="Arial"/>
                <w:b/>
                <w:bCs/>
                <w:sz w:val="20"/>
                <w:szCs w:val="20"/>
              </w:rPr>
            </w:pPr>
            <w:r w:rsidRPr="005A4714">
              <w:rPr>
                <w:rFonts w:ascii="Arial" w:eastAsia="Times New Roman" w:hAnsi="Arial" w:cs="Arial"/>
                <w:b/>
                <w:bCs/>
                <w:sz w:val="20"/>
                <w:szCs w:val="20"/>
                <w:lang w:eastAsia="pl-PL"/>
              </w:rPr>
              <w:t>12,21</w:t>
            </w:r>
          </w:p>
        </w:tc>
        <w:tc>
          <w:tcPr>
            <w:tcW w:w="816" w:type="pct"/>
            <w:tcMar>
              <w:top w:w="15" w:type="dxa"/>
              <w:left w:w="15" w:type="dxa"/>
              <w:bottom w:w="0" w:type="dxa"/>
              <w:right w:w="15" w:type="dxa"/>
            </w:tcMar>
            <w:vAlign w:val="center"/>
          </w:tcPr>
          <w:p w14:paraId="676B355A" w14:textId="5655CB65" w:rsidR="007F1DE0" w:rsidRPr="005A4714" w:rsidRDefault="007F1DE0" w:rsidP="007F1DE0">
            <w:pPr>
              <w:spacing w:before="60" w:after="60" w:line="240" w:lineRule="auto"/>
              <w:ind w:left="57" w:right="57"/>
              <w:jc w:val="center"/>
              <w:rPr>
                <w:rFonts w:ascii="Arial" w:hAnsi="Arial" w:cs="Arial"/>
                <w:b/>
                <w:bCs/>
                <w:sz w:val="20"/>
                <w:szCs w:val="20"/>
              </w:rPr>
            </w:pPr>
            <w:r w:rsidRPr="005A4714">
              <w:rPr>
                <w:rFonts w:ascii="Arial" w:eastAsia="Times New Roman" w:hAnsi="Arial" w:cs="Arial"/>
                <w:b/>
                <w:bCs/>
                <w:sz w:val="20"/>
                <w:szCs w:val="20"/>
                <w:lang w:eastAsia="pl-PL"/>
              </w:rPr>
              <w:t>16,76</w:t>
            </w:r>
          </w:p>
        </w:tc>
      </w:tr>
      <w:tr w:rsidR="005A4714" w:rsidRPr="005A4714" w14:paraId="5F1AA079" w14:textId="77777777" w:rsidTr="00FB6E98">
        <w:trPr>
          <w:trHeight w:val="287"/>
          <w:jc w:val="center"/>
        </w:trPr>
        <w:tc>
          <w:tcPr>
            <w:tcW w:w="2552" w:type="pct"/>
            <w:tcMar>
              <w:top w:w="15" w:type="dxa"/>
              <w:left w:w="15" w:type="dxa"/>
              <w:bottom w:w="0" w:type="dxa"/>
              <w:right w:w="15" w:type="dxa"/>
            </w:tcMar>
            <w:vAlign w:val="center"/>
          </w:tcPr>
          <w:p w14:paraId="4187ABA6" w14:textId="206973F6" w:rsidR="007F1DE0" w:rsidRPr="005A4714" w:rsidRDefault="00425838" w:rsidP="007F1DE0">
            <w:pPr>
              <w:spacing w:before="60" w:after="60" w:line="240" w:lineRule="auto"/>
              <w:ind w:left="57" w:right="57"/>
              <w:jc w:val="center"/>
              <w:rPr>
                <w:rFonts w:ascii="Arial" w:hAnsi="Arial" w:cs="Arial"/>
                <w:sz w:val="20"/>
                <w:szCs w:val="20"/>
              </w:rPr>
            </w:pPr>
            <w:r w:rsidRPr="005A4714">
              <w:rPr>
                <w:rFonts w:ascii="Arial" w:hAnsi="Arial" w:cs="Arial"/>
                <w:sz w:val="20"/>
                <w:szCs w:val="20"/>
              </w:rPr>
              <w:t>Średni wskaźnik dla miast</w:t>
            </w:r>
            <w:r w:rsidR="008F5381" w:rsidRPr="005A4714">
              <w:rPr>
                <w:rFonts w:ascii="Arial" w:hAnsi="Arial" w:cs="Arial"/>
                <w:sz w:val="20"/>
                <w:szCs w:val="20"/>
              </w:rPr>
              <w:t>a</w:t>
            </w:r>
            <w:r w:rsidRPr="005A4714">
              <w:rPr>
                <w:rFonts w:ascii="Arial" w:hAnsi="Arial" w:cs="Arial"/>
                <w:sz w:val="20"/>
                <w:szCs w:val="20"/>
              </w:rPr>
              <w:t xml:space="preserve"> i gminy Sanniki</w:t>
            </w:r>
          </w:p>
        </w:tc>
        <w:tc>
          <w:tcPr>
            <w:tcW w:w="816" w:type="pct"/>
            <w:tcMar>
              <w:top w:w="15" w:type="dxa"/>
              <w:left w:w="15" w:type="dxa"/>
              <w:bottom w:w="0" w:type="dxa"/>
              <w:right w:w="15" w:type="dxa"/>
            </w:tcMar>
            <w:vAlign w:val="center"/>
          </w:tcPr>
          <w:p w14:paraId="0CD0CD02" w14:textId="587D215B" w:rsidR="007F1DE0" w:rsidRPr="005A4714" w:rsidRDefault="007F1DE0" w:rsidP="007F1DE0">
            <w:pPr>
              <w:spacing w:before="60" w:after="60" w:line="240" w:lineRule="auto"/>
              <w:ind w:left="57" w:right="57"/>
              <w:jc w:val="center"/>
              <w:rPr>
                <w:rFonts w:ascii="Arial" w:eastAsia="Times New Roman" w:hAnsi="Arial" w:cs="Arial"/>
                <w:sz w:val="20"/>
                <w:szCs w:val="20"/>
                <w:lang w:eastAsia="pl-PL"/>
              </w:rPr>
            </w:pPr>
            <w:r w:rsidRPr="005A4714">
              <w:rPr>
                <w:rFonts w:ascii="Arial" w:hAnsi="Arial" w:cs="Arial"/>
                <w:bCs/>
                <w:sz w:val="20"/>
                <w:szCs w:val="20"/>
              </w:rPr>
              <w:t>12,08</w:t>
            </w:r>
          </w:p>
        </w:tc>
        <w:tc>
          <w:tcPr>
            <w:tcW w:w="816" w:type="pct"/>
            <w:tcMar>
              <w:top w:w="15" w:type="dxa"/>
              <w:left w:w="15" w:type="dxa"/>
              <w:bottom w:w="0" w:type="dxa"/>
              <w:right w:w="15" w:type="dxa"/>
            </w:tcMar>
            <w:vAlign w:val="center"/>
          </w:tcPr>
          <w:p w14:paraId="41558710" w14:textId="53758DE7" w:rsidR="007F1DE0" w:rsidRPr="005A4714" w:rsidRDefault="007F1DE0" w:rsidP="007F1DE0">
            <w:pPr>
              <w:spacing w:before="60" w:after="60" w:line="240" w:lineRule="auto"/>
              <w:ind w:left="57" w:right="57"/>
              <w:jc w:val="center"/>
              <w:rPr>
                <w:rFonts w:ascii="Arial" w:eastAsia="Times New Roman" w:hAnsi="Arial" w:cs="Arial"/>
                <w:sz w:val="20"/>
                <w:szCs w:val="20"/>
                <w:lang w:eastAsia="pl-PL"/>
              </w:rPr>
            </w:pPr>
            <w:r w:rsidRPr="005A4714">
              <w:rPr>
                <w:rFonts w:ascii="Arial" w:hAnsi="Arial" w:cs="Arial"/>
                <w:bCs/>
                <w:sz w:val="20"/>
                <w:szCs w:val="20"/>
              </w:rPr>
              <w:t>8,80</w:t>
            </w:r>
          </w:p>
        </w:tc>
        <w:tc>
          <w:tcPr>
            <w:tcW w:w="816" w:type="pct"/>
            <w:tcMar>
              <w:top w:w="15" w:type="dxa"/>
              <w:left w:w="15" w:type="dxa"/>
              <w:bottom w:w="0" w:type="dxa"/>
              <w:right w:w="15" w:type="dxa"/>
            </w:tcMar>
            <w:vAlign w:val="center"/>
          </w:tcPr>
          <w:p w14:paraId="092B59A4" w14:textId="5FD1BBB2" w:rsidR="007F1DE0" w:rsidRPr="005A4714" w:rsidRDefault="007F1DE0" w:rsidP="007F1DE0">
            <w:pPr>
              <w:spacing w:before="60" w:after="60" w:line="240" w:lineRule="auto"/>
              <w:ind w:left="57" w:right="57"/>
              <w:jc w:val="center"/>
              <w:rPr>
                <w:rFonts w:ascii="Arial" w:eastAsia="Times New Roman" w:hAnsi="Arial" w:cs="Arial"/>
                <w:sz w:val="20"/>
                <w:szCs w:val="20"/>
                <w:lang w:eastAsia="pl-PL"/>
              </w:rPr>
            </w:pPr>
            <w:r w:rsidRPr="005A4714">
              <w:rPr>
                <w:rFonts w:ascii="Arial" w:hAnsi="Arial" w:cs="Arial"/>
                <w:bCs/>
                <w:sz w:val="20"/>
                <w:szCs w:val="20"/>
              </w:rPr>
              <w:t>12,00</w:t>
            </w:r>
          </w:p>
        </w:tc>
      </w:tr>
    </w:tbl>
    <w:p w14:paraId="26C4AED1" w14:textId="77777777" w:rsidR="006D3F88" w:rsidRPr="005A4714" w:rsidRDefault="006D3F88" w:rsidP="006D3F88">
      <w:pPr>
        <w:pStyle w:val="Bezodstpw"/>
        <w:spacing w:line="240" w:lineRule="auto"/>
        <w:ind w:right="0"/>
        <w:jc w:val="right"/>
        <w:rPr>
          <w:rFonts w:cs="Arial"/>
          <w:sz w:val="18"/>
          <w:szCs w:val="18"/>
        </w:rPr>
      </w:pPr>
      <w:r w:rsidRPr="005A4714">
        <w:rPr>
          <w:rFonts w:cs="Arial"/>
          <w:sz w:val="18"/>
          <w:szCs w:val="18"/>
        </w:rPr>
        <w:t>Źródło: Opracowanie własne na podstawie danych KPP w Gostyninie</w:t>
      </w:r>
    </w:p>
    <w:p w14:paraId="187E3751" w14:textId="6DCD7C99" w:rsidR="007D59ED" w:rsidRPr="005A4714" w:rsidRDefault="007D59ED" w:rsidP="007D59ED">
      <w:pPr>
        <w:pStyle w:val="Bezodstpw"/>
        <w:rPr>
          <w:lang w:eastAsia="ar-SA"/>
        </w:rPr>
      </w:pPr>
      <w:r w:rsidRPr="005A4714">
        <w:rPr>
          <w:lang w:eastAsia="ar-SA"/>
        </w:rPr>
        <w:t xml:space="preserve">Podsumowując diagnozę sfery społecznej na terenie Obwodu III, wskaźnikami, których wartości są gorsze od średniej dla miasta i gminy Sanniki, są: </w:t>
      </w:r>
    </w:p>
    <w:p w14:paraId="3D1CCA8F" w14:textId="77777777" w:rsidR="007D59ED" w:rsidRPr="005A4714" w:rsidRDefault="007D59ED" w:rsidP="007D59ED">
      <w:pPr>
        <w:pStyle w:val="Bezodstpw"/>
        <w:numPr>
          <w:ilvl w:val="0"/>
          <w:numId w:val="46"/>
        </w:numPr>
        <w:spacing w:before="0" w:after="0"/>
        <w:ind w:left="357" w:right="0" w:hanging="357"/>
        <w:rPr>
          <w:lang w:eastAsia="ar-SA"/>
        </w:rPr>
      </w:pPr>
      <w:r w:rsidRPr="005A4714">
        <w:rPr>
          <w:lang w:eastAsia="ar-SA"/>
        </w:rPr>
        <w:t>udział ludności w wieku przedprodukcyjnym w ludności ogółem na danym obszarze,</w:t>
      </w:r>
    </w:p>
    <w:p w14:paraId="1493A944" w14:textId="77777777" w:rsidR="007D59ED" w:rsidRPr="005A4714" w:rsidRDefault="007D59ED" w:rsidP="007D59ED">
      <w:pPr>
        <w:pStyle w:val="Bezodstpw"/>
        <w:numPr>
          <w:ilvl w:val="0"/>
          <w:numId w:val="46"/>
        </w:numPr>
        <w:spacing w:before="0" w:after="0"/>
        <w:ind w:left="357" w:right="0" w:hanging="357"/>
        <w:rPr>
          <w:lang w:eastAsia="ar-SA"/>
        </w:rPr>
      </w:pPr>
      <w:r w:rsidRPr="005A4714">
        <w:rPr>
          <w:lang w:eastAsia="ar-SA"/>
        </w:rPr>
        <w:t>udział ludności w wieku poprodukcyjnym w ludności ogółem na danym obszarze,</w:t>
      </w:r>
    </w:p>
    <w:p w14:paraId="7AC338B2" w14:textId="5B5B2D15" w:rsidR="007D59ED" w:rsidRPr="005A4714" w:rsidRDefault="007D59ED" w:rsidP="007D59ED">
      <w:pPr>
        <w:pStyle w:val="Bezodstpw"/>
        <w:numPr>
          <w:ilvl w:val="0"/>
          <w:numId w:val="46"/>
        </w:numPr>
        <w:spacing w:before="0" w:after="0"/>
        <w:ind w:left="357" w:right="0" w:hanging="357"/>
        <w:rPr>
          <w:lang w:eastAsia="ar-SA"/>
        </w:rPr>
      </w:pPr>
      <w:r w:rsidRPr="005A4714">
        <w:rPr>
          <w:lang w:eastAsia="ar-SA"/>
        </w:rPr>
        <w:t>udział bezrobotnych pozostających bez pracy ponad 12 miesięcy w ogóle bezrobotnych na danym obszarze,</w:t>
      </w:r>
    </w:p>
    <w:p w14:paraId="604599E9" w14:textId="48D47D6A" w:rsidR="007D59ED" w:rsidRPr="005A4714" w:rsidRDefault="007D59ED" w:rsidP="007D59ED">
      <w:pPr>
        <w:pStyle w:val="Bezodstpw"/>
        <w:numPr>
          <w:ilvl w:val="0"/>
          <w:numId w:val="46"/>
        </w:numPr>
        <w:spacing w:before="0" w:after="0"/>
        <w:ind w:left="357" w:right="0" w:hanging="357"/>
        <w:rPr>
          <w:lang w:eastAsia="ar-SA"/>
        </w:rPr>
      </w:pPr>
      <w:r w:rsidRPr="005A4714">
        <w:rPr>
          <w:lang w:eastAsia="ar-SA"/>
        </w:rPr>
        <w:t>udział osób korzystających z pomocy społecznej z powodu niepełnosprawności w ludności ogółem na danym obszarze,</w:t>
      </w:r>
    </w:p>
    <w:p w14:paraId="7FD15CF5" w14:textId="77777777" w:rsidR="007D59ED" w:rsidRPr="005A4714" w:rsidRDefault="007D59ED" w:rsidP="007D59ED">
      <w:pPr>
        <w:pStyle w:val="Bezodstpw"/>
        <w:numPr>
          <w:ilvl w:val="0"/>
          <w:numId w:val="46"/>
        </w:numPr>
        <w:spacing w:before="0" w:after="0"/>
        <w:ind w:left="357" w:right="0" w:hanging="357"/>
        <w:rPr>
          <w:lang w:eastAsia="ar-SA"/>
        </w:rPr>
      </w:pPr>
      <w:r w:rsidRPr="005A4714">
        <w:rPr>
          <w:lang w:eastAsia="ar-SA"/>
        </w:rPr>
        <w:t>udział osób korzystających z pomocy społecznej z powodu długotrwałej lub ciężkiej choroby w ludności ogółem na danym obszarze,</w:t>
      </w:r>
    </w:p>
    <w:p w14:paraId="1DE8193E" w14:textId="77777777" w:rsidR="007D59ED" w:rsidRPr="005A4714" w:rsidRDefault="007D59ED" w:rsidP="007D59ED">
      <w:pPr>
        <w:pStyle w:val="Bezodstpw"/>
        <w:numPr>
          <w:ilvl w:val="0"/>
          <w:numId w:val="46"/>
        </w:numPr>
        <w:spacing w:before="0" w:after="0"/>
        <w:ind w:left="357" w:right="0" w:hanging="357"/>
        <w:rPr>
          <w:lang w:eastAsia="ar-SA"/>
        </w:rPr>
      </w:pPr>
      <w:r w:rsidRPr="005A4714">
        <w:rPr>
          <w:lang w:eastAsia="ar-SA"/>
        </w:rPr>
        <w:t>udział liczby Niebieskich Kart w ludności ogółem na danym obszarze,</w:t>
      </w:r>
    </w:p>
    <w:p w14:paraId="6C1D2B46" w14:textId="77777777" w:rsidR="007D59ED" w:rsidRPr="005A4714" w:rsidRDefault="007D59ED" w:rsidP="007D59ED">
      <w:pPr>
        <w:pStyle w:val="Bezodstpw"/>
        <w:numPr>
          <w:ilvl w:val="0"/>
          <w:numId w:val="46"/>
        </w:numPr>
        <w:spacing w:before="0" w:after="0"/>
        <w:ind w:left="357" w:right="0" w:hanging="357"/>
        <w:rPr>
          <w:lang w:eastAsia="ar-SA"/>
        </w:rPr>
      </w:pPr>
      <w:r w:rsidRPr="005A4714">
        <w:rPr>
          <w:lang w:eastAsia="ar-SA"/>
        </w:rPr>
        <w:t>wskaźnik przestępstw popełnionych na danym obszarze na 1 000 mieszkańców.</w:t>
      </w:r>
    </w:p>
    <w:p w14:paraId="22B93D7E" w14:textId="38DB4E43" w:rsidR="00CE1CBC" w:rsidRPr="005A4714" w:rsidRDefault="001C01DF" w:rsidP="0025065A">
      <w:pPr>
        <w:pStyle w:val="Bezodstpw"/>
        <w:rPr>
          <w:lang w:eastAsia="ar-SA"/>
        </w:rPr>
      </w:pPr>
      <w:r w:rsidRPr="005A4714">
        <w:rPr>
          <w:lang w:eastAsia="ar-SA"/>
        </w:rPr>
        <w:t>W ramach diagnozy problemów i potencjałów, na podstawie frekwencji w wyborach parlamentarnych w 2023 r. i wyborach samorządowych w 2018 r na terenie miasta i gminy Sanniki, przeanalizowano poziom uczestnictwa mieszkańców w życiu publicznym. Zgodnie z granicami obwodów głosowania na terenie miasta i gminy Sanniki, Obwód III stanowiący obszar rewitalizacji zalicza się do obwodu 6 głosowania</w:t>
      </w:r>
      <w:r w:rsidR="00783A18" w:rsidRPr="005A4714">
        <w:rPr>
          <w:lang w:eastAsia="ar-SA"/>
        </w:rPr>
        <w:t xml:space="preserve"> (ulice wchodzące w skład obwodu głosowania 6 są tożsame z ulicami wchodzącymi w skład Obwodu III w ramach obszaru </w:t>
      </w:r>
      <w:r w:rsidR="00783A18" w:rsidRPr="005A4714">
        <w:rPr>
          <w:lang w:eastAsia="ar-SA"/>
        </w:rPr>
        <w:lastRenderedPageBreak/>
        <w:t>rewitalizacji)</w:t>
      </w:r>
      <w:r w:rsidRPr="005A4714">
        <w:rPr>
          <w:lang w:eastAsia="ar-SA"/>
        </w:rPr>
        <w:t xml:space="preserve">. Zgodnie z poniższymi danymi frekwencja w wyborach na terenie </w:t>
      </w:r>
      <w:r w:rsidR="00783A18" w:rsidRPr="005A4714">
        <w:rPr>
          <w:lang w:eastAsia="ar-SA"/>
        </w:rPr>
        <w:t>Obwodu III</w:t>
      </w:r>
      <w:r w:rsidRPr="005A4714">
        <w:rPr>
          <w:lang w:eastAsia="ar-SA"/>
        </w:rPr>
        <w:t xml:space="preserve">, była </w:t>
      </w:r>
      <w:r w:rsidR="00783A18" w:rsidRPr="005A4714">
        <w:rPr>
          <w:lang w:eastAsia="ar-SA"/>
        </w:rPr>
        <w:t xml:space="preserve">przeważnie </w:t>
      </w:r>
      <w:r w:rsidRPr="005A4714">
        <w:rPr>
          <w:lang w:eastAsia="ar-SA"/>
        </w:rPr>
        <w:t>niższa niż średnia dla gminy.</w:t>
      </w:r>
      <w:r w:rsidR="00783A18" w:rsidRPr="005A4714">
        <w:rPr>
          <w:lang w:eastAsia="ar-SA"/>
        </w:rPr>
        <w:t xml:space="preserve"> Wyższy wynik odnotowano wyłącznie w II turze wyborów Burmistrza w 2018 r. </w:t>
      </w:r>
      <w:r w:rsidRPr="005A4714">
        <w:rPr>
          <w:lang w:eastAsia="ar-SA"/>
        </w:rPr>
        <w:t xml:space="preserve"> </w:t>
      </w:r>
    </w:p>
    <w:p w14:paraId="3054AE45" w14:textId="230E4524" w:rsidR="00783A18" w:rsidRPr="005A4714" w:rsidRDefault="0022466E" w:rsidP="007D59ED">
      <w:pPr>
        <w:pStyle w:val="Bezodstpw"/>
        <w:rPr>
          <w:lang w:eastAsia="ar-SA"/>
        </w:rPr>
      </w:pPr>
      <w:r w:rsidRPr="005A4714">
        <w:rPr>
          <w:lang w:eastAsia="ar-SA"/>
        </w:rPr>
        <w:t>Udział mieszkańców w wyborach jest jednym z czynników określających poziom uczestnictwa w życiu publicznym, dlatego na podstawie frekwencji z 202</w:t>
      </w:r>
      <w:r w:rsidR="00783A18" w:rsidRPr="005A4714">
        <w:rPr>
          <w:lang w:eastAsia="ar-SA"/>
        </w:rPr>
        <w:t>3</w:t>
      </w:r>
      <w:r w:rsidRPr="005A4714">
        <w:rPr>
          <w:lang w:eastAsia="ar-SA"/>
        </w:rPr>
        <w:t xml:space="preserve"> r. można wskazać, że poziom zaangażowania mieszkańców Obwodu III w życie publiczne nie jest wystarczający.</w:t>
      </w:r>
    </w:p>
    <w:p w14:paraId="475858EF" w14:textId="4B16BED5" w:rsidR="001C01DF" w:rsidRPr="005A4714" w:rsidRDefault="001C01DF" w:rsidP="001C01DF">
      <w:pPr>
        <w:pStyle w:val="Legenda"/>
        <w:spacing w:before="120" w:after="120"/>
        <w:jc w:val="center"/>
        <w:rPr>
          <w:rFonts w:ascii="Arial" w:hAnsi="Arial" w:cs="Arial"/>
          <w:b/>
          <w:i w:val="0"/>
          <w:color w:val="auto"/>
          <w:sz w:val="20"/>
        </w:rPr>
      </w:pPr>
      <w:bookmarkStart w:id="50" w:name="_Toc204597785"/>
      <w:r w:rsidRPr="005A4714">
        <w:rPr>
          <w:rFonts w:ascii="Arial" w:hAnsi="Arial" w:cs="Arial"/>
          <w:b/>
          <w:i w:val="0"/>
          <w:color w:val="auto"/>
          <w:sz w:val="20"/>
        </w:rPr>
        <w:t xml:space="preserve">Tabela </w:t>
      </w:r>
      <w:r w:rsidRPr="005A4714">
        <w:rPr>
          <w:rFonts w:ascii="Arial" w:hAnsi="Arial" w:cs="Arial"/>
          <w:b/>
          <w:i w:val="0"/>
          <w:color w:val="auto"/>
          <w:sz w:val="20"/>
        </w:rPr>
        <w:fldChar w:fldCharType="begin"/>
      </w:r>
      <w:r w:rsidRPr="005A4714">
        <w:rPr>
          <w:rFonts w:ascii="Arial" w:hAnsi="Arial" w:cs="Arial"/>
          <w:b/>
          <w:i w:val="0"/>
          <w:color w:val="auto"/>
          <w:sz w:val="20"/>
        </w:rPr>
        <w:instrText xml:space="preserve"> SEQ Tabela \* ARABIC </w:instrText>
      </w:r>
      <w:r w:rsidRPr="005A4714">
        <w:rPr>
          <w:rFonts w:ascii="Arial" w:hAnsi="Arial" w:cs="Arial"/>
          <w:b/>
          <w:i w:val="0"/>
          <w:color w:val="auto"/>
          <w:sz w:val="20"/>
        </w:rPr>
        <w:fldChar w:fldCharType="separate"/>
      </w:r>
      <w:r w:rsidR="00B45E98" w:rsidRPr="005A4714">
        <w:rPr>
          <w:rFonts w:ascii="Arial" w:hAnsi="Arial" w:cs="Arial"/>
          <w:b/>
          <w:i w:val="0"/>
          <w:noProof/>
          <w:color w:val="auto"/>
          <w:sz w:val="20"/>
        </w:rPr>
        <w:t>22</w:t>
      </w:r>
      <w:r w:rsidRPr="005A4714">
        <w:rPr>
          <w:rFonts w:ascii="Arial" w:hAnsi="Arial" w:cs="Arial"/>
          <w:b/>
          <w:i w:val="0"/>
          <w:color w:val="auto"/>
          <w:sz w:val="20"/>
        </w:rPr>
        <w:fldChar w:fldCharType="end"/>
      </w:r>
      <w:r w:rsidRPr="005A4714">
        <w:rPr>
          <w:rFonts w:ascii="Arial" w:hAnsi="Arial" w:cs="Arial"/>
          <w:b/>
          <w:i w:val="0"/>
          <w:color w:val="auto"/>
          <w:sz w:val="20"/>
        </w:rPr>
        <w:t>. Frekwencja w wyborach parlamentarnych w 2023 r. i wyborach samorządowych w 2018 r. w Obwodzie III</w:t>
      </w:r>
      <w:bookmarkEnd w:id="50"/>
    </w:p>
    <w:tbl>
      <w:tblPr>
        <w:tblW w:w="5000" w:type="pct"/>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726"/>
        <w:gridCol w:w="2841"/>
        <w:gridCol w:w="724"/>
        <w:gridCol w:w="724"/>
        <w:gridCol w:w="1072"/>
        <w:gridCol w:w="708"/>
        <w:gridCol w:w="643"/>
        <w:gridCol w:w="794"/>
        <w:gridCol w:w="794"/>
      </w:tblGrid>
      <w:tr w:rsidR="005A4714" w:rsidRPr="005A4714" w14:paraId="238DC1CF" w14:textId="77777777" w:rsidTr="00CA65E5">
        <w:trPr>
          <w:trHeight w:val="913"/>
          <w:tblHeader/>
        </w:trPr>
        <w:tc>
          <w:tcPr>
            <w:tcW w:w="402" w:type="pct"/>
            <w:vMerge w:val="restart"/>
            <w:shd w:val="clear" w:color="auto" w:fill="BFBFBF" w:themeFill="background1" w:themeFillShade="BF"/>
            <w:vAlign w:val="center"/>
            <w:hideMark/>
          </w:tcPr>
          <w:p w14:paraId="23589554" w14:textId="77777777" w:rsidR="001C01DF" w:rsidRPr="005A4714" w:rsidRDefault="001C01DF" w:rsidP="00CA65E5">
            <w:pPr>
              <w:spacing w:before="60" w:after="60" w:line="240" w:lineRule="auto"/>
              <w:jc w:val="center"/>
              <w:rPr>
                <w:rFonts w:ascii="Arial" w:eastAsia="Times New Roman" w:hAnsi="Arial" w:cs="Arial"/>
                <w:b/>
                <w:bCs/>
                <w:sz w:val="14"/>
                <w:szCs w:val="14"/>
                <w:lang w:eastAsia="pl-PL"/>
              </w:rPr>
            </w:pPr>
            <w:r w:rsidRPr="005A4714">
              <w:rPr>
                <w:rFonts w:ascii="Arial" w:eastAsia="Times New Roman" w:hAnsi="Arial" w:cs="Arial"/>
                <w:b/>
                <w:bCs/>
                <w:sz w:val="14"/>
                <w:szCs w:val="14"/>
                <w:lang w:eastAsia="pl-PL"/>
              </w:rPr>
              <w:t>Nr obwodu</w:t>
            </w:r>
          </w:p>
        </w:tc>
        <w:tc>
          <w:tcPr>
            <w:tcW w:w="1574" w:type="pct"/>
            <w:vMerge w:val="restart"/>
            <w:shd w:val="clear" w:color="auto" w:fill="BFBFBF" w:themeFill="background1" w:themeFillShade="BF"/>
            <w:vAlign w:val="center"/>
            <w:hideMark/>
          </w:tcPr>
          <w:p w14:paraId="18657C74" w14:textId="77777777" w:rsidR="001C01DF" w:rsidRPr="005A4714" w:rsidRDefault="001C01DF" w:rsidP="00CA65E5">
            <w:pPr>
              <w:spacing w:before="60" w:after="60" w:line="240" w:lineRule="auto"/>
              <w:jc w:val="center"/>
              <w:rPr>
                <w:rFonts w:ascii="Arial" w:eastAsia="Times New Roman" w:hAnsi="Arial" w:cs="Arial"/>
                <w:b/>
                <w:bCs/>
                <w:sz w:val="14"/>
                <w:szCs w:val="14"/>
                <w:lang w:eastAsia="pl-PL"/>
              </w:rPr>
            </w:pPr>
            <w:r w:rsidRPr="005A4714">
              <w:rPr>
                <w:rFonts w:ascii="Arial" w:eastAsia="Times New Roman" w:hAnsi="Arial" w:cs="Arial"/>
                <w:b/>
                <w:bCs/>
                <w:sz w:val="14"/>
                <w:szCs w:val="14"/>
                <w:lang w:eastAsia="pl-PL"/>
              </w:rPr>
              <w:t>Granice obwodu głosowania na terenie miasta i gminy Sanniki</w:t>
            </w:r>
          </w:p>
        </w:tc>
        <w:tc>
          <w:tcPr>
            <w:tcW w:w="802" w:type="pct"/>
            <w:gridSpan w:val="2"/>
            <w:shd w:val="clear" w:color="auto" w:fill="BFBFBF" w:themeFill="background1" w:themeFillShade="BF"/>
            <w:vAlign w:val="center"/>
          </w:tcPr>
          <w:p w14:paraId="086425D1" w14:textId="77777777" w:rsidR="001C01DF" w:rsidRPr="005A4714" w:rsidRDefault="001C01DF" w:rsidP="00CA65E5">
            <w:pPr>
              <w:spacing w:before="60" w:after="60" w:line="240" w:lineRule="auto"/>
              <w:jc w:val="center"/>
              <w:rPr>
                <w:rFonts w:ascii="Arial" w:eastAsia="Times New Roman" w:hAnsi="Arial" w:cs="Arial"/>
                <w:b/>
                <w:bCs/>
                <w:sz w:val="14"/>
                <w:szCs w:val="14"/>
                <w:lang w:eastAsia="pl-PL"/>
              </w:rPr>
            </w:pPr>
            <w:r w:rsidRPr="005A4714">
              <w:rPr>
                <w:rFonts w:ascii="Arial" w:eastAsia="Times New Roman" w:hAnsi="Arial" w:cs="Arial"/>
                <w:b/>
                <w:bCs/>
                <w:sz w:val="14"/>
                <w:szCs w:val="14"/>
                <w:lang w:eastAsia="pl-PL"/>
              </w:rPr>
              <w:t>Frekwencja w wyborach parlamentarnych w 2023 r.</w:t>
            </w:r>
          </w:p>
        </w:tc>
        <w:tc>
          <w:tcPr>
            <w:tcW w:w="2222" w:type="pct"/>
            <w:gridSpan w:val="5"/>
            <w:shd w:val="clear" w:color="auto" w:fill="BFBFBF" w:themeFill="background1" w:themeFillShade="BF"/>
            <w:vAlign w:val="center"/>
          </w:tcPr>
          <w:p w14:paraId="050B74D5" w14:textId="77777777" w:rsidR="001C01DF" w:rsidRPr="005A4714" w:rsidRDefault="001C01DF" w:rsidP="00CA65E5">
            <w:pPr>
              <w:spacing w:before="60" w:after="60" w:line="240" w:lineRule="auto"/>
              <w:jc w:val="center"/>
              <w:rPr>
                <w:rFonts w:ascii="Arial" w:eastAsia="Times New Roman" w:hAnsi="Arial" w:cs="Arial"/>
                <w:b/>
                <w:bCs/>
                <w:sz w:val="14"/>
                <w:szCs w:val="14"/>
                <w:lang w:eastAsia="pl-PL"/>
              </w:rPr>
            </w:pPr>
            <w:r w:rsidRPr="005A4714">
              <w:rPr>
                <w:rFonts w:ascii="Arial" w:eastAsia="Times New Roman" w:hAnsi="Arial" w:cs="Arial"/>
                <w:b/>
                <w:bCs/>
                <w:sz w:val="14"/>
                <w:szCs w:val="14"/>
                <w:lang w:eastAsia="pl-PL"/>
              </w:rPr>
              <w:t>Frekwencja w wyborach samorządowych w 2018 r.</w:t>
            </w:r>
          </w:p>
        </w:tc>
      </w:tr>
      <w:tr w:rsidR="005A4714" w:rsidRPr="005A4714" w14:paraId="645D7C7B" w14:textId="77777777" w:rsidTr="00CA65E5">
        <w:trPr>
          <w:trHeight w:val="465"/>
          <w:tblHeader/>
        </w:trPr>
        <w:tc>
          <w:tcPr>
            <w:tcW w:w="402" w:type="pct"/>
            <w:vMerge/>
            <w:shd w:val="clear" w:color="auto" w:fill="BFBFBF" w:themeFill="background1" w:themeFillShade="BF"/>
            <w:vAlign w:val="center"/>
            <w:hideMark/>
          </w:tcPr>
          <w:p w14:paraId="1050DF0B" w14:textId="77777777" w:rsidR="001C01DF" w:rsidRPr="005A4714" w:rsidRDefault="001C01DF" w:rsidP="00CA65E5">
            <w:pPr>
              <w:spacing w:before="60" w:after="60" w:line="240" w:lineRule="auto"/>
              <w:jc w:val="center"/>
              <w:rPr>
                <w:rFonts w:ascii="Arial" w:eastAsia="Times New Roman" w:hAnsi="Arial" w:cs="Arial"/>
                <w:b/>
                <w:bCs/>
                <w:sz w:val="14"/>
                <w:szCs w:val="14"/>
                <w:lang w:eastAsia="pl-PL"/>
              </w:rPr>
            </w:pPr>
          </w:p>
        </w:tc>
        <w:tc>
          <w:tcPr>
            <w:tcW w:w="1574" w:type="pct"/>
            <w:vMerge/>
            <w:shd w:val="clear" w:color="auto" w:fill="BFBFBF" w:themeFill="background1" w:themeFillShade="BF"/>
            <w:vAlign w:val="center"/>
            <w:hideMark/>
          </w:tcPr>
          <w:p w14:paraId="09896F5B" w14:textId="77777777" w:rsidR="001C01DF" w:rsidRPr="005A4714" w:rsidRDefault="001C01DF" w:rsidP="00CA65E5">
            <w:pPr>
              <w:spacing w:before="60" w:after="60" w:line="240" w:lineRule="auto"/>
              <w:jc w:val="center"/>
              <w:rPr>
                <w:rFonts w:ascii="Arial" w:eastAsia="Times New Roman" w:hAnsi="Arial" w:cs="Arial"/>
                <w:b/>
                <w:bCs/>
                <w:sz w:val="14"/>
                <w:szCs w:val="14"/>
                <w:lang w:eastAsia="pl-PL"/>
              </w:rPr>
            </w:pPr>
          </w:p>
        </w:tc>
        <w:tc>
          <w:tcPr>
            <w:tcW w:w="401" w:type="pct"/>
            <w:shd w:val="clear" w:color="auto" w:fill="BFBFBF" w:themeFill="background1" w:themeFillShade="BF"/>
            <w:vAlign w:val="center"/>
          </w:tcPr>
          <w:p w14:paraId="7881BF09" w14:textId="77777777" w:rsidR="001C01DF" w:rsidRPr="005A4714" w:rsidRDefault="001C01DF" w:rsidP="00CA65E5">
            <w:pPr>
              <w:spacing w:before="60" w:after="60" w:line="240" w:lineRule="auto"/>
              <w:jc w:val="center"/>
              <w:rPr>
                <w:rFonts w:ascii="Arial" w:eastAsia="Times New Roman" w:hAnsi="Arial" w:cs="Arial"/>
                <w:b/>
                <w:bCs/>
                <w:sz w:val="14"/>
                <w:szCs w:val="14"/>
                <w:lang w:eastAsia="pl-PL"/>
              </w:rPr>
            </w:pPr>
            <w:r w:rsidRPr="005A4714">
              <w:rPr>
                <w:rFonts w:ascii="Arial" w:eastAsia="Times New Roman" w:hAnsi="Arial" w:cs="Arial"/>
                <w:b/>
                <w:bCs/>
                <w:sz w:val="14"/>
                <w:szCs w:val="14"/>
                <w:lang w:eastAsia="pl-PL"/>
              </w:rPr>
              <w:t>Sejm</w:t>
            </w:r>
          </w:p>
        </w:tc>
        <w:tc>
          <w:tcPr>
            <w:tcW w:w="401" w:type="pct"/>
            <w:shd w:val="clear" w:color="auto" w:fill="BFBFBF" w:themeFill="background1" w:themeFillShade="BF"/>
            <w:vAlign w:val="center"/>
          </w:tcPr>
          <w:p w14:paraId="248AB954" w14:textId="77777777" w:rsidR="001C01DF" w:rsidRPr="005A4714" w:rsidRDefault="001C01DF" w:rsidP="00CA65E5">
            <w:pPr>
              <w:spacing w:before="60" w:after="60" w:line="240" w:lineRule="auto"/>
              <w:jc w:val="center"/>
              <w:rPr>
                <w:rFonts w:ascii="Arial" w:eastAsia="Times New Roman" w:hAnsi="Arial" w:cs="Arial"/>
                <w:b/>
                <w:bCs/>
                <w:sz w:val="14"/>
                <w:szCs w:val="14"/>
                <w:lang w:eastAsia="pl-PL"/>
              </w:rPr>
            </w:pPr>
            <w:r w:rsidRPr="005A4714">
              <w:rPr>
                <w:rFonts w:ascii="Arial" w:eastAsia="Times New Roman" w:hAnsi="Arial" w:cs="Arial"/>
                <w:b/>
                <w:bCs/>
                <w:sz w:val="14"/>
                <w:szCs w:val="14"/>
                <w:lang w:eastAsia="pl-PL"/>
              </w:rPr>
              <w:t>Senat</w:t>
            </w:r>
          </w:p>
        </w:tc>
        <w:tc>
          <w:tcPr>
            <w:tcW w:w="594" w:type="pct"/>
            <w:shd w:val="clear" w:color="auto" w:fill="BFBFBF" w:themeFill="background1" w:themeFillShade="BF"/>
            <w:vAlign w:val="center"/>
          </w:tcPr>
          <w:p w14:paraId="78F48522" w14:textId="77777777" w:rsidR="001C01DF" w:rsidRPr="005A4714" w:rsidRDefault="001C01DF" w:rsidP="00CA65E5">
            <w:pPr>
              <w:spacing w:before="60" w:after="60" w:line="240" w:lineRule="auto"/>
              <w:jc w:val="center"/>
              <w:rPr>
                <w:rFonts w:ascii="Arial" w:eastAsia="Times New Roman" w:hAnsi="Arial" w:cs="Arial"/>
                <w:b/>
                <w:bCs/>
                <w:sz w:val="14"/>
                <w:szCs w:val="14"/>
                <w:lang w:eastAsia="pl-PL"/>
              </w:rPr>
            </w:pPr>
            <w:r w:rsidRPr="005A4714">
              <w:rPr>
                <w:rFonts w:ascii="Arial" w:eastAsia="Times New Roman" w:hAnsi="Arial" w:cs="Arial"/>
                <w:b/>
                <w:bCs/>
                <w:sz w:val="14"/>
                <w:szCs w:val="14"/>
                <w:lang w:eastAsia="pl-PL"/>
              </w:rPr>
              <w:t>Sejmik województwa</w:t>
            </w:r>
          </w:p>
        </w:tc>
        <w:tc>
          <w:tcPr>
            <w:tcW w:w="392" w:type="pct"/>
            <w:shd w:val="clear" w:color="auto" w:fill="BFBFBF" w:themeFill="background1" w:themeFillShade="BF"/>
            <w:vAlign w:val="center"/>
          </w:tcPr>
          <w:p w14:paraId="57A45D57" w14:textId="77777777" w:rsidR="001C01DF" w:rsidRPr="005A4714" w:rsidRDefault="001C01DF" w:rsidP="00CA65E5">
            <w:pPr>
              <w:spacing w:before="60" w:after="60" w:line="240" w:lineRule="auto"/>
              <w:jc w:val="center"/>
              <w:rPr>
                <w:rFonts w:ascii="Arial" w:eastAsia="Times New Roman" w:hAnsi="Arial" w:cs="Arial"/>
                <w:b/>
                <w:bCs/>
                <w:sz w:val="14"/>
                <w:szCs w:val="14"/>
                <w:lang w:eastAsia="pl-PL"/>
              </w:rPr>
            </w:pPr>
            <w:r w:rsidRPr="005A4714">
              <w:rPr>
                <w:rFonts w:ascii="Arial" w:eastAsia="Times New Roman" w:hAnsi="Arial" w:cs="Arial"/>
                <w:b/>
                <w:bCs/>
                <w:sz w:val="14"/>
                <w:szCs w:val="14"/>
                <w:lang w:eastAsia="pl-PL"/>
              </w:rPr>
              <w:t>Rada Powiatu</w:t>
            </w:r>
          </w:p>
        </w:tc>
        <w:tc>
          <w:tcPr>
            <w:tcW w:w="356" w:type="pct"/>
            <w:shd w:val="clear" w:color="auto" w:fill="BFBFBF" w:themeFill="background1" w:themeFillShade="BF"/>
            <w:vAlign w:val="center"/>
          </w:tcPr>
          <w:p w14:paraId="579DB356" w14:textId="77777777" w:rsidR="001C01DF" w:rsidRPr="005A4714" w:rsidRDefault="001C01DF" w:rsidP="00CA65E5">
            <w:pPr>
              <w:spacing w:before="60" w:after="60" w:line="240" w:lineRule="auto"/>
              <w:jc w:val="center"/>
              <w:rPr>
                <w:rFonts w:ascii="Arial" w:eastAsia="Times New Roman" w:hAnsi="Arial" w:cs="Arial"/>
                <w:b/>
                <w:bCs/>
                <w:sz w:val="14"/>
                <w:szCs w:val="14"/>
                <w:lang w:eastAsia="pl-PL"/>
              </w:rPr>
            </w:pPr>
            <w:r w:rsidRPr="005A4714">
              <w:rPr>
                <w:rFonts w:ascii="Arial" w:eastAsia="Times New Roman" w:hAnsi="Arial" w:cs="Arial"/>
                <w:b/>
                <w:bCs/>
                <w:sz w:val="14"/>
                <w:szCs w:val="14"/>
                <w:lang w:eastAsia="pl-PL"/>
              </w:rPr>
              <w:t>Rada miasta</w:t>
            </w:r>
          </w:p>
        </w:tc>
        <w:tc>
          <w:tcPr>
            <w:tcW w:w="440" w:type="pct"/>
            <w:shd w:val="clear" w:color="auto" w:fill="BFBFBF" w:themeFill="background1" w:themeFillShade="BF"/>
            <w:vAlign w:val="center"/>
          </w:tcPr>
          <w:p w14:paraId="57F5D730" w14:textId="77777777" w:rsidR="001C01DF" w:rsidRPr="005A4714" w:rsidRDefault="001C01DF" w:rsidP="00CA65E5">
            <w:pPr>
              <w:spacing w:before="60" w:after="60" w:line="240" w:lineRule="auto"/>
              <w:jc w:val="center"/>
              <w:rPr>
                <w:rFonts w:ascii="Arial" w:eastAsia="Times New Roman" w:hAnsi="Arial" w:cs="Arial"/>
                <w:b/>
                <w:bCs/>
                <w:sz w:val="14"/>
                <w:szCs w:val="14"/>
                <w:lang w:eastAsia="pl-PL"/>
              </w:rPr>
            </w:pPr>
            <w:r w:rsidRPr="005A4714">
              <w:rPr>
                <w:rFonts w:ascii="Arial" w:eastAsia="Times New Roman" w:hAnsi="Arial" w:cs="Arial"/>
                <w:b/>
                <w:bCs/>
                <w:sz w:val="14"/>
                <w:szCs w:val="14"/>
                <w:lang w:eastAsia="pl-PL"/>
              </w:rPr>
              <w:t>Burmistrz</w:t>
            </w:r>
            <w:r w:rsidRPr="005A4714">
              <w:rPr>
                <w:rFonts w:ascii="Arial" w:eastAsia="Times New Roman" w:hAnsi="Arial" w:cs="Arial"/>
                <w:b/>
                <w:bCs/>
                <w:sz w:val="14"/>
                <w:szCs w:val="14"/>
                <w:lang w:eastAsia="pl-PL"/>
              </w:rPr>
              <w:br/>
              <w:t>I tura</w:t>
            </w:r>
          </w:p>
        </w:tc>
        <w:tc>
          <w:tcPr>
            <w:tcW w:w="440" w:type="pct"/>
            <w:shd w:val="clear" w:color="auto" w:fill="BFBFBF" w:themeFill="background1" w:themeFillShade="BF"/>
            <w:vAlign w:val="center"/>
          </w:tcPr>
          <w:p w14:paraId="0D4D2A53" w14:textId="77777777" w:rsidR="001C01DF" w:rsidRPr="005A4714" w:rsidRDefault="001C01DF" w:rsidP="00CA65E5">
            <w:pPr>
              <w:spacing w:before="60" w:after="60" w:line="240" w:lineRule="auto"/>
              <w:jc w:val="center"/>
              <w:rPr>
                <w:rFonts w:ascii="Arial" w:eastAsia="Times New Roman" w:hAnsi="Arial" w:cs="Arial"/>
                <w:b/>
                <w:bCs/>
                <w:sz w:val="14"/>
                <w:szCs w:val="14"/>
                <w:lang w:eastAsia="pl-PL"/>
              </w:rPr>
            </w:pPr>
            <w:r w:rsidRPr="005A4714">
              <w:rPr>
                <w:rFonts w:ascii="Arial" w:eastAsia="Times New Roman" w:hAnsi="Arial" w:cs="Arial"/>
                <w:b/>
                <w:bCs/>
                <w:sz w:val="14"/>
                <w:szCs w:val="14"/>
                <w:lang w:eastAsia="pl-PL"/>
              </w:rPr>
              <w:t>Burmistrz</w:t>
            </w:r>
            <w:r w:rsidRPr="005A4714">
              <w:rPr>
                <w:rFonts w:ascii="Arial" w:eastAsia="Times New Roman" w:hAnsi="Arial" w:cs="Arial"/>
                <w:b/>
                <w:bCs/>
                <w:sz w:val="14"/>
                <w:szCs w:val="14"/>
                <w:lang w:eastAsia="pl-PL"/>
              </w:rPr>
              <w:br/>
              <w:t>II tura</w:t>
            </w:r>
          </w:p>
        </w:tc>
      </w:tr>
      <w:tr w:rsidR="005A4714" w:rsidRPr="005A4714" w14:paraId="052FBDB0" w14:textId="77777777" w:rsidTr="001C01DF">
        <w:trPr>
          <w:trHeight w:val="72"/>
        </w:trPr>
        <w:tc>
          <w:tcPr>
            <w:tcW w:w="402" w:type="pct"/>
            <w:vAlign w:val="center"/>
            <w:hideMark/>
          </w:tcPr>
          <w:p w14:paraId="628CB6C9" w14:textId="77777777" w:rsidR="001C01DF" w:rsidRPr="005A4714" w:rsidRDefault="001C01DF" w:rsidP="00CA65E5">
            <w:pPr>
              <w:spacing w:before="60" w:after="60" w:line="240" w:lineRule="auto"/>
              <w:jc w:val="center"/>
              <w:rPr>
                <w:rFonts w:ascii="Arial" w:eastAsia="Times New Roman" w:hAnsi="Arial" w:cs="Arial"/>
                <w:sz w:val="14"/>
                <w:szCs w:val="14"/>
                <w:lang w:eastAsia="pl-PL"/>
              </w:rPr>
            </w:pPr>
            <w:r w:rsidRPr="005A4714">
              <w:rPr>
                <w:rFonts w:ascii="Arial" w:eastAsia="Times New Roman" w:hAnsi="Arial" w:cs="Arial"/>
                <w:sz w:val="14"/>
                <w:szCs w:val="14"/>
                <w:lang w:eastAsia="pl-PL"/>
              </w:rPr>
              <w:t>6</w:t>
            </w:r>
          </w:p>
        </w:tc>
        <w:tc>
          <w:tcPr>
            <w:tcW w:w="1574" w:type="pct"/>
            <w:vAlign w:val="center"/>
            <w:hideMark/>
          </w:tcPr>
          <w:p w14:paraId="4B4D2DF0" w14:textId="77777777" w:rsidR="001C01DF" w:rsidRPr="005A4714" w:rsidRDefault="001C01DF" w:rsidP="00CA65E5">
            <w:pPr>
              <w:spacing w:before="60" w:after="60" w:line="240" w:lineRule="auto"/>
              <w:jc w:val="center"/>
              <w:rPr>
                <w:rFonts w:ascii="Arial" w:eastAsia="Times New Roman" w:hAnsi="Arial" w:cs="Arial"/>
                <w:sz w:val="14"/>
                <w:szCs w:val="14"/>
                <w:lang w:eastAsia="pl-PL"/>
              </w:rPr>
            </w:pPr>
            <w:r w:rsidRPr="005A4714">
              <w:rPr>
                <w:rFonts w:ascii="Arial" w:eastAsia="Times New Roman" w:hAnsi="Arial" w:cs="Arial"/>
                <w:sz w:val="14"/>
                <w:szCs w:val="14"/>
                <w:lang w:eastAsia="pl-PL"/>
              </w:rPr>
              <w:t>Miasto Sanniki: ul. Chopina, ul. Fabryczna, ul. Parkowa, ul. Tkacka. ul. Młynarska, ul. Wólczyńska</w:t>
            </w:r>
          </w:p>
        </w:tc>
        <w:tc>
          <w:tcPr>
            <w:tcW w:w="401" w:type="pct"/>
            <w:vAlign w:val="center"/>
          </w:tcPr>
          <w:p w14:paraId="6AE81FC2" w14:textId="77777777" w:rsidR="001C01DF" w:rsidRPr="005A4714" w:rsidRDefault="001C01DF" w:rsidP="00CA65E5">
            <w:pPr>
              <w:spacing w:before="60" w:after="60" w:line="240" w:lineRule="auto"/>
              <w:jc w:val="center"/>
              <w:rPr>
                <w:rFonts w:ascii="Arial" w:eastAsia="Times New Roman" w:hAnsi="Arial" w:cs="Arial"/>
                <w:sz w:val="14"/>
                <w:szCs w:val="14"/>
                <w:lang w:eastAsia="pl-PL"/>
              </w:rPr>
            </w:pPr>
            <w:r w:rsidRPr="005A4714">
              <w:rPr>
                <w:rFonts w:ascii="Arial" w:hAnsi="Arial" w:cs="Arial"/>
                <w:sz w:val="14"/>
                <w:szCs w:val="14"/>
              </w:rPr>
              <w:t>67,47%</w:t>
            </w:r>
          </w:p>
        </w:tc>
        <w:tc>
          <w:tcPr>
            <w:tcW w:w="401" w:type="pct"/>
            <w:vAlign w:val="center"/>
          </w:tcPr>
          <w:p w14:paraId="661751EE" w14:textId="77777777" w:rsidR="001C01DF" w:rsidRPr="005A4714" w:rsidRDefault="001C01DF" w:rsidP="00CA65E5">
            <w:pPr>
              <w:spacing w:before="60" w:after="60" w:line="240" w:lineRule="auto"/>
              <w:jc w:val="center"/>
              <w:rPr>
                <w:rFonts w:ascii="Arial" w:eastAsia="Times New Roman" w:hAnsi="Arial" w:cs="Arial"/>
                <w:sz w:val="14"/>
                <w:szCs w:val="14"/>
                <w:lang w:eastAsia="pl-PL"/>
              </w:rPr>
            </w:pPr>
            <w:r w:rsidRPr="005A4714">
              <w:rPr>
                <w:rFonts w:ascii="Arial" w:hAnsi="Arial" w:cs="Arial"/>
                <w:sz w:val="14"/>
                <w:szCs w:val="14"/>
              </w:rPr>
              <w:t>67,47%</w:t>
            </w:r>
          </w:p>
        </w:tc>
        <w:tc>
          <w:tcPr>
            <w:tcW w:w="594" w:type="pct"/>
            <w:vAlign w:val="center"/>
          </w:tcPr>
          <w:p w14:paraId="27AF0C6D" w14:textId="77777777" w:rsidR="001C01DF" w:rsidRPr="005A4714" w:rsidRDefault="001C01DF" w:rsidP="00CA65E5">
            <w:pPr>
              <w:spacing w:before="60" w:after="60" w:line="240" w:lineRule="auto"/>
              <w:jc w:val="center"/>
              <w:rPr>
                <w:rFonts w:ascii="Arial" w:eastAsia="Times New Roman" w:hAnsi="Arial" w:cs="Arial"/>
                <w:sz w:val="14"/>
                <w:szCs w:val="14"/>
                <w:lang w:eastAsia="pl-PL"/>
              </w:rPr>
            </w:pPr>
            <w:r w:rsidRPr="005A4714">
              <w:rPr>
                <w:rFonts w:ascii="Arial" w:hAnsi="Arial" w:cs="Arial"/>
                <w:sz w:val="14"/>
                <w:szCs w:val="14"/>
              </w:rPr>
              <w:t>56,09%</w:t>
            </w:r>
          </w:p>
        </w:tc>
        <w:tc>
          <w:tcPr>
            <w:tcW w:w="392" w:type="pct"/>
            <w:vAlign w:val="center"/>
          </w:tcPr>
          <w:p w14:paraId="017C79D5" w14:textId="77777777" w:rsidR="001C01DF" w:rsidRPr="005A4714" w:rsidRDefault="001C01DF" w:rsidP="00CA65E5">
            <w:pPr>
              <w:spacing w:before="60" w:after="60" w:line="240" w:lineRule="auto"/>
              <w:jc w:val="center"/>
              <w:rPr>
                <w:rFonts w:ascii="Arial" w:eastAsia="Times New Roman" w:hAnsi="Arial" w:cs="Arial"/>
                <w:sz w:val="14"/>
                <w:szCs w:val="14"/>
                <w:lang w:eastAsia="pl-PL"/>
              </w:rPr>
            </w:pPr>
            <w:r w:rsidRPr="005A4714">
              <w:rPr>
                <w:rFonts w:ascii="Arial" w:hAnsi="Arial" w:cs="Arial"/>
                <w:sz w:val="14"/>
                <w:szCs w:val="14"/>
              </w:rPr>
              <w:t>56,09%</w:t>
            </w:r>
          </w:p>
        </w:tc>
        <w:tc>
          <w:tcPr>
            <w:tcW w:w="356" w:type="pct"/>
            <w:vAlign w:val="center"/>
          </w:tcPr>
          <w:p w14:paraId="1F5A97C1" w14:textId="77777777" w:rsidR="001C01DF" w:rsidRPr="005A4714" w:rsidRDefault="001C01DF" w:rsidP="00CA65E5">
            <w:pPr>
              <w:spacing w:before="60" w:after="60" w:line="240" w:lineRule="auto"/>
              <w:jc w:val="center"/>
              <w:rPr>
                <w:rFonts w:ascii="Arial" w:eastAsia="Times New Roman" w:hAnsi="Arial" w:cs="Arial"/>
                <w:sz w:val="14"/>
                <w:szCs w:val="14"/>
                <w:lang w:eastAsia="pl-PL"/>
              </w:rPr>
            </w:pPr>
            <w:r w:rsidRPr="005A4714">
              <w:rPr>
                <w:rFonts w:ascii="Arial" w:hAnsi="Arial" w:cs="Arial"/>
                <w:sz w:val="14"/>
                <w:szCs w:val="14"/>
              </w:rPr>
              <w:t>55,76%</w:t>
            </w:r>
          </w:p>
        </w:tc>
        <w:tc>
          <w:tcPr>
            <w:tcW w:w="440" w:type="pct"/>
            <w:vAlign w:val="center"/>
          </w:tcPr>
          <w:p w14:paraId="717C8381" w14:textId="77777777" w:rsidR="001C01DF" w:rsidRPr="005A4714" w:rsidRDefault="001C01DF" w:rsidP="00CA65E5">
            <w:pPr>
              <w:spacing w:before="60" w:after="60" w:line="240" w:lineRule="auto"/>
              <w:jc w:val="center"/>
              <w:rPr>
                <w:rFonts w:ascii="Arial" w:eastAsia="Times New Roman" w:hAnsi="Arial" w:cs="Arial"/>
                <w:sz w:val="14"/>
                <w:szCs w:val="14"/>
                <w:lang w:eastAsia="pl-PL"/>
              </w:rPr>
            </w:pPr>
            <w:r w:rsidRPr="005A4714">
              <w:rPr>
                <w:rFonts w:ascii="Arial" w:hAnsi="Arial" w:cs="Arial"/>
                <w:sz w:val="14"/>
                <w:szCs w:val="14"/>
              </w:rPr>
              <w:t>56,09%</w:t>
            </w:r>
          </w:p>
        </w:tc>
        <w:tc>
          <w:tcPr>
            <w:tcW w:w="440" w:type="pct"/>
            <w:vAlign w:val="center"/>
          </w:tcPr>
          <w:p w14:paraId="50CDE0A3" w14:textId="77777777" w:rsidR="001C01DF" w:rsidRPr="005A4714" w:rsidRDefault="001C01DF" w:rsidP="00CA65E5">
            <w:pPr>
              <w:spacing w:before="60" w:after="60" w:line="240" w:lineRule="auto"/>
              <w:jc w:val="center"/>
              <w:rPr>
                <w:rFonts w:ascii="Arial" w:eastAsia="Times New Roman" w:hAnsi="Arial" w:cs="Arial"/>
                <w:sz w:val="14"/>
                <w:szCs w:val="14"/>
                <w:lang w:eastAsia="pl-PL"/>
              </w:rPr>
            </w:pPr>
            <w:r w:rsidRPr="005A4714">
              <w:rPr>
                <w:rFonts w:ascii="Arial" w:hAnsi="Arial" w:cs="Arial"/>
                <w:sz w:val="14"/>
                <w:szCs w:val="14"/>
              </w:rPr>
              <w:t>56,43%</w:t>
            </w:r>
          </w:p>
        </w:tc>
      </w:tr>
      <w:tr w:rsidR="005A4714" w:rsidRPr="005A4714" w14:paraId="64F86E15" w14:textId="77777777" w:rsidTr="00CA65E5">
        <w:trPr>
          <w:trHeight w:val="300"/>
        </w:trPr>
        <w:tc>
          <w:tcPr>
            <w:tcW w:w="1976" w:type="pct"/>
            <w:gridSpan w:val="2"/>
            <w:shd w:val="clear" w:color="000000" w:fill="D9D9D9"/>
            <w:noWrap/>
            <w:vAlign w:val="center"/>
            <w:hideMark/>
          </w:tcPr>
          <w:p w14:paraId="138CAEB4" w14:textId="77777777" w:rsidR="001C01DF" w:rsidRPr="005A4714" w:rsidRDefault="001C01DF" w:rsidP="00CA65E5">
            <w:pPr>
              <w:spacing w:before="60" w:after="60" w:line="240" w:lineRule="auto"/>
              <w:jc w:val="center"/>
              <w:rPr>
                <w:rFonts w:ascii="Arial" w:eastAsia="Times New Roman" w:hAnsi="Arial" w:cs="Arial"/>
                <w:b/>
                <w:bCs/>
                <w:sz w:val="14"/>
                <w:szCs w:val="14"/>
                <w:lang w:eastAsia="pl-PL"/>
              </w:rPr>
            </w:pPr>
            <w:r w:rsidRPr="005A4714">
              <w:rPr>
                <w:rFonts w:ascii="Arial" w:eastAsia="Times New Roman" w:hAnsi="Arial" w:cs="Arial"/>
                <w:b/>
                <w:bCs/>
                <w:sz w:val="14"/>
                <w:szCs w:val="14"/>
                <w:lang w:eastAsia="pl-PL"/>
              </w:rPr>
              <w:t>Razem miasto i gmina Sanniki</w:t>
            </w:r>
          </w:p>
        </w:tc>
        <w:tc>
          <w:tcPr>
            <w:tcW w:w="401" w:type="pct"/>
            <w:shd w:val="clear" w:color="000000" w:fill="D9D9D9"/>
            <w:vAlign w:val="center"/>
          </w:tcPr>
          <w:p w14:paraId="1716F7D9" w14:textId="77777777" w:rsidR="001C01DF" w:rsidRPr="005A4714" w:rsidRDefault="001C01DF" w:rsidP="00CA65E5">
            <w:pPr>
              <w:spacing w:before="60" w:after="60" w:line="240" w:lineRule="auto"/>
              <w:jc w:val="center"/>
              <w:rPr>
                <w:rFonts w:ascii="Arial" w:eastAsia="Times New Roman" w:hAnsi="Arial" w:cs="Arial"/>
                <w:b/>
                <w:bCs/>
                <w:sz w:val="14"/>
                <w:szCs w:val="14"/>
                <w:lang w:eastAsia="pl-PL"/>
              </w:rPr>
            </w:pPr>
            <w:r w:rsidRPr="005A4714">
              <w:rPr>
                <w:rFonts w:ascii="Arial" w:hAnsi="Arial" w:cs="Arial"/>
                <w:b/>
                <w:sz w:val="14"/>
                <w:szCs w:val="14"/>
              </w:rPr>
              <w:t>70,65%</w:t>
            </w:r>
          </w:p>
        </w:tc>
        <w:tc>
          <w:tcPr>
            <w:tcW w:w="401" w:type="pct"/>
            <w:shd w:val="clear" w:color="000000" w:fill="D9D9D9"/>
            <w:vAlign w:val="center"/>
          </w:tcPr>
          <w:p w14:paraId="672F0C1B" w14:textId="77777777" w:rsidR="001C01DF" w:rsidRPr="005A4714" w:rsidRDefault="001C01DF" w:rsidP="00CA65E5">
            <w:pPr>
              <w:spacing w:before="60" w:after="60" w:line="240" w:lineRule="auto"/>
              <w:jc w:val="center"/>
              <w:rPr>
                <w:rFonts w:ascii="Arial" w:eastAsia="Times New Roman" w:hAnsi="Arial" w:cs="Arial"/>
                <w:b/>
                <w:bCs/>
                <w:sz w:val="14"/>
                <w:szCs w:val="14"/>
                <w:lang w:eastAsia="pl-PL"/>
              </w:rPr>
            </w:pPr>
            <w:r w:rsidRPr="005A4714">
              <w:rPr>
                <w:rFonts w:ascii="Arial" w:hAnsi="Arial" w:cs="Arial"/>
                <w:b/>
                <w:sz w:val="14"/>
                <w:szCs w:val="14"/>
              </w:rPr>
              <w:t>70,63%</w:t>
            </w:r>
          </w:p>
        </w:tc>
        <w:tc>
          <w:tcPr>
            <w:tcW w:w="594" w:type="pct"/>
            <w:shd w:val="clear" w:color="000000" w:fill="D9D9D9"/>
            <w:vAlign w:val="center"/>
          </w:tcPr>
          <w:p w14:paraId="12F06491" w14:textId="77777777" w:rsidR="001C01DF" w:rsidRPr="005A4714" w:rsidRDefault="001C01DF" w:rsidP="00CA65E5">
            <w:pPr>
              <w:spacing w:before="60" w:after="60" w:line="240" w:lineRule="auto"/>
              <w:jc w:val="center"/>
              <w:rPr>
                <w:rFonts w:ascii="Arial" w:eastAsia="Times New Roman" w:hAnsi="Arial" w:cs="Arial"/>
                <w:b/>
                <w:bCs/>
                <w:sz w:val="14"/>
                <w:szCs w:val="14"/>
                <w:lang w:eastAsia="pl-PL"/>
              </w:rPr>
            </w:pPr>
            <w:r w:rsidRPr="005A4714">
              <w:rPr>
                <w:rFonts w:ascii="Arial" w:eastAsia="Times New Roman" w:hAnsi="Arial" w:cs="Arial"/>
                <w:b/>
                <w:sz w:val="14"/>
                <w:szCs w:val="14"/>
                <w:lang w:eastAsia="pl-PL"/>
              </w:rPr>
              <w:t>60,40%</w:t>
            </w:r>
          </w:p>
        </w:tc>
        <w:tc>
          <w:tcPr>
            <w:tcW w:w="392" w:type="pct"/>
            <w:shd w:val="clear" w:color="000000" w:fill="D9D9D9"/>
            <w:vAlign w:val="center"/>
          </w:tcPr>
          <w:p w14:paraId="2B4ED2B6" w14:textId="77777777" w:rsidR="001C01DF" w:rsidRPr="005A4714" w:rsidRDefault="001C01DF" w:rsidP="00CA65E5">
            <w:pPr>
              <w:spacing w:before="60" w:after="60" w:line="240" w:lineRule="auto"/>
              <w:jc w:val="center"/>
              <w:rPr>
                <w:rFonts w:ascii="Arial" w:eastAsia="Times New Roman" w:hAnsi="Arial" w:cs="Arial"/>
                <w:b/>
                <w:bCs/>
                <w:sz w:val="14"/>
                <w:szCs w:val="14"/>
                <w:lang w:eastAsia="pl-PL"/>
              </w:rPr>
            </w:pPr>
            <w:r w:rsidRPr="005A4714">
              <w:rPr>
                <w:rFonts w:ascii="Arial" w:eastAsia="Times New Roman" w:hAnsi="Arial" w:cs="Arial"/>
                <w:b/>
                <w:sz w:val="14"/>
                <w:szCs w:val="14"/>
                <w:lang w:eastAsia="pl-PL"/>
              </w:rPr>
              <w:t>60,31%</w:t>
            </w:r>
          </w:p>
        </w:tc>
        <w:tc>
          <w:tcPr>
            <w:tcW w:w="356" w:type="pct"/>
            <w:shd w:val="clear" w:color="000000" w:fill="D9D9D9"/>
            <w:vAlign w:val="center"/>
          </w:tcPr>
          <w:p w14:paraId="09F66743" w14:textId="77777777" w:rsidR="001C01DF" w:rsidRPr="005A4714" w:rsidRDefault="001C01DF" w:rsidP="00CA65E5">
            <w:pPr>
              <w:spacing w:before="60" w:after="60" w:line="240" w:lineRule="auto"/>
              <w:jc w:val="center"/>
              <w:rPr>
                <w:rFonts w:ascii="Arial" w:eastAsia="Times New Roman" w:hAnsi="Arial" w:cs="Arial"/>
                <w:b/>
                <w:bCs/>
                <w:sz w:val="14"/>
                <w:szCs w:val="14"/>
                <w:lang w:eastAsia="pl-PL"/>
              </w:rPr>
            </w:pPr>
            <w:r w:rsidRPr="005A4714">
              <w:rPr>
                <w:rFonts w:ascii="Arial" w:eastAsia="Times New Roman" w:hAnsi="Arial" w:cs="Arial"/>
                <w:b/>
                <w:sz w:val="14"/>
                <w:szCs w:val="14"/>
                <w:lang w:eastAsia="pl-PL"/>
              </w:rPr>
              <w:t>60,27%</w:t>
            </w:r>
          </w:p>
        </w:tc>
        <w:tc>
          <w:tcPr>
            <w:tcW w:w="440" w:type="pct"/>
            <w:shd w:val="clear" w:color="000000" w:fill="D9D9D9"/>
            <w:vAlign w:val="center"/>
          </w:tcPr>
          <w:p w14:paraId="4CE43255" w14:textId="77777777" w:rsidR="001C01DF" w:rsidRPr="005A4714" w:rsidRDefault="001C01DF" w:rsidP="00CA65E5">
            <w:pPr>
              <w:spacing w:before="60" w:after="60" w:line="240" w:lineRule="auto"/>
              <w:jc w:val="center"/>
              <w:rPr>
                <w:rFonts w:ascii="Arial" w:eastAsia="Times New Roman" w:hAnsi="Arial" w:cs="Arial"/>
                <w:b/>
                <w:bCs/>
                <w:sz w:val="14"/>
                <w:szCs w:val="14"/>
                <w:lang w:eastAsia="pl-PL"/>
              </w:rPr>
            </w:pPr>
            <w:r w:rsidRPr="005A4714">
              <w:rPr>
                <w:rFonts w:ascii="Arial" w:eastAsia="Times New Roman" w:hAnsi="Arial" w:cs="Arial"/>
                <w:b/>
                <w:sz w:val="14"/>
                <w:szCs w:val="14"/>
                <w:lang w:eastAsia="pl-PL"/>
              </w:rPr>
              <w:t>60,27%</w:t>
            </w:r>
          </w:p>
        </w:tc>
        <w:tc>
          <w:tcPr>
            <w:tcW w:w="440" w:type="pct"/>
            <w:shd w:val="clear" w:color="000000" w:fill="D9D9D9"/>
            <w:vAlign w:val="center"/>
          </w:tcPr>
          <w:p w14:paraId="696BBB2C" w14:textId="77777777" w:rsidR="001C01DF" w:rsidRPr="005A4714" w:rsidRDefault="001C01DF" w:rsidP="00CA65E5">
            <w:pPr>
              <w:spacing w:before="60" w:after="60" w:line="240" w:lineRule="auto"/>
              <w:jc w:val="center"/>
              <w:rPr>
                <w:rFonts w:ascii="Arial" w:eastAsia="Times New Roman" w:hAnsi="Arial" w:cs="Arial"/>
                <w:b/>
                <w:bCs/>
                <w:sz w:val="14"/>
                <w:szCs w:val="14"/>
                <w:lang w:eastAsia="pl-PL"/>
              </w:rPr>
            </w:pPr>
            <w:r w:rsidRPr="005A4714">
              <w:rPr>
                <w:rFonts w:ascii="Arial" w:eastAsia="Times New Roman" w:hAnsi="Arial" w:cs="Arial"/>
                <w:b/>
                <w:sz w:val="14"/>
                <w:szCs w:val="14"/>
                <w:lang w:eastAsia="pl-PL"/>
              </w:rPr>
              <w:t>55,16%</w:t>
            </w:r>
          </w:p>
        </w:tc>
      </w:tr>
    </w:tbl>
    <w:p w14:paraId="29A4196F" w14:textId="77777777" w:rsidR="001C01DF" w:rsidRPr="005A4714" w:rsidRDefault="001C01DF" w:rsidP="001C01DF">
      <w:pPr>
        <w:pStyle w:val="Akapitzlist"/>
        <w:spacing w:before="120" w:after="120" w:line="240" w:lineRule="auto"/>
        <w:ind w:left="0"/>
        <w:contextualSpacing w:val="0"/>
        <w:jc w:val="right"/>
        <w:rPr>
          <w:rFonts w:ascii="Arial" w:eastAsia="Times New Roman" w:hAnsi="Arial" w:cs="Arial"/>
          <w:sz w:val="18"/>
          <w:szCs w:val="18"/>
        </w:rPr>
      </w:pPr>
      <w:r w:rsidRPr="005A4714">
        <w:rPr>
          <w:rFonts w:ascii="Arial" w:eastAsia="Times New Roman" w:hAnsi="Arial" w:cs="Arial"/>
          <w:sz w:val="18"/>
          <w:szCs w:val="18"/>
        </w:rPr>
        <w:t>Źródło: Opracowanie własne na podstawie danych Państwowej Komisji Wyborczej, https://pkw.gov.pl/</w:t>
      </w:r>
    </w:p>
    <w:p w14:paraId="106180AC" w14:textId="6AE7FC3F" w:rsidR="001C01DF" w:rsidRPr="005A4714" w:rsidRDefault="008C78BD" w:rsidP="001C01DF">
      <w:pPr>
        <w:pStyle w:val="Bezodstpw"/>
        <w:rPr>
          <w:lang w:eastAsia="ar-SA"/>
        </w:rPr>
      </w:pPr>
      <w:r w:rsidRPr="005A4714">
        <w:rPr>
          <w:lang w:eastAsia="ar-SA"/>
        </w:rPr>
        <w:t xml:space="preserve">W Obwodzie III zdiagnozowano niższy stopień przedsiębiorczości w porównaniu do średniej dla całej gminy. </w:t>
      </w:r>
      <w:r w:rsidR="001C01DF" w:rsidRPr="005A4714">
        <w:rPr>
          <w:lang w:eastAsia="ar-SA"/>
        </w:rPr>
        <w:t>W celu zbadania poziomu przedsiębiorczości mieszkańców pod uwagę wzięto udział osób fizycznych prowadzących działalność gospodarczą na 100 mieszkańców w wieku produkcyjnym</w:t>
      </w:r>
      <w:r w:rsidRPr="005A4714">
        <w:rPr>
          <w:lang w:eastAsia="ar-SA"/>
        </w:rPr>
        <w:t xml:space="preserve">. </w:t>
      </w:r>
      <w:r w:rsidR="001C01DF" w:rsidRPr="005A4714">
        <w:rPr>
          <w:lang w:eastAsia="ar-SA"/>
        </w:rPr>
        <w:t xml:space="preserve">W 2020 r. w Obwodzie I odnotowano </w:t>
      </w:r>
      <w:r w:rsidRPr="005A4714">
        <w:rPr>
          <w:lang w:eastAsia="ar-SA"/>
        </w:rPr>
        <w:t>35</w:t>
      </w:r>
      <w:r w:rsidR="001C01DF" w:rsidRPr="005A4714">
        <w:rPr>
          <w:lang w:eastAsia="ar-SA"/>
        </w:rPr>
        <w:t xml:space="preserve"> osób fizycznych prowadzących działalność gospodarczą, zatem wartość wskaźnika na tym terenie wyniosła </w:t>
      </w:r>
      <w:r w:rsidRPr="005A4714">
        <w:rPr>
          <w:lang w:eastAsia="ar-SA"/>
        </w:rPr>
        <w:t>8,24</w:t>
      </w:r>
      <w:r w:rsidR="001C01DF" w:rsidRPr="005A4714">
        <w:rPr>
          <w:lang w:eastAsia="ar-SA"/>
        </w:rPr>
        <w:t xml:space="preserve">% i była </w:t>
      </w:r>
      <w:r w:rsidRPr="005A4714">
        <w:rPr>
          <w:lang w:eastAsia="ar-SA"/>
        </w:rPr>
        <w:t>niższa</w:t>
      </w:r>
      <w:r w:rsidR="001C01DF" w:rsidRPr="005A4714">
        <w:rPr>
          <w:lang w:eastAsia="ar-SA"/>
        </w:rPr>
        <w:t xml:space="preserve"> od średniej dla miasta i gminy Sanniki</w:t>
      </w:r>
      <w:r w:rsidRPr="005A4714">
        <w:rPr>
          <w:lang w:eastAsia="ar-SA"/>
        </w:rPr>
        <w:t>.</w:t>
      </w:r>
    </w:p>
    <w:p w14:paraId="05968BC0" w14:textId="17856119" w:rsidR="00047C4F" w:rsidRPr="005A4714" w:rsidRDefault="00047C4F" w:rsidP="00047C4F">
      <w:pPr>
        <w:pStyle w:val="Bezodstpw"/>
        <w:spacing w:line="240" w:lineRule="auto"/>
        <w:ind w:right="0"/>
        <w:jc w:val="center"/>
        <w:rPr>
          <w:rFonts w:cs="Arial"/>
          <w:b/>
          <w:bCs/>
          <w:sz w:val="20"/>
        </w:rPr>
      </w:pPr>
      <w:bookmarkStart w:id="51" w:name="_Toc204597786"/>
      <w:r w:rsidRPr="005A4714">
        <w:rPr>
          <w:rFonts w:cs="Arial"/>
          <w:b/>
          <w:bCs/>
          <w:sz w:val="20"/>
        </w:rPr>
        <w:t xml:space="preserve">Tabela </w:t>
      </w:r>
      <w:r w:rsidRPr="005A4714">
        <w:rPr>
          <w:rFonts w:cs="Arial"/>
          <w:b/>
          <w:bCs/>
          <w:sz w:val="20"/>
        </w:rPr>
        <w:fldChar w:fldCharType="begin"/>
      </w:r>
      <w:r w:rsidRPr="005A4714">
        <w:rPr>
          <w:rFonts w:cs="Arial"/>
          <w:b/>
          <w:bCs/>
          <w:sz w:val="20"/>
        </w:rPr>
        <w:instrText xml:space="preserve"> SEQ Tabela \* ARABIC </w:instrText>
      </w:r>
      <w:r w:rsidRPr="005A4714">
        <w:rPr>
          <w:rFonts w:cs="Arial"/>
          <w:b/>
          <w:bCs/>
          <w:sz w:val="20"/>
        </w:rPr>
        <w:fldChar w:fldCharType="separate"/>
      </w:r>
      <w:r w:rsidR="00B45E98" w:rsidRPr="005A4714">
        <w:rPr>
          <w:rFonts w:cs="Arial"/>
          <w:b/>
          <w:bCs/>
          <w:noProof/>
          <w:sz w:val="20"/>
        </w:rPr>
        <w:t>23</w:t>
      </w:r>
      <w:r w:rsidRPr="005A4714">
        <w:rPr>
          <w:rFonts w:cs="Arial"/>
          <w:sz w:val="20"/>
        </w:rPr>
        <w:fldChar w:fldCharType="end"/>
      </w:r>
      <w:r w:rsidRPr="005A4714">
        <w:rPr>
          <w:rFonts w:cs="Arial"/>
          <w:b/>
          <w:bCs/>
          <w:sz w:val="20"/>
        </w:rPr>
        <w:t>. Stopień przedsiębiorczości</w:t>
      </w:r>
      <w:r w:rsidR="00783A18" w:rsidRPr="005A4714">
        <w:rPr>
          <w:rFonts w:cs="Arial"/>
          <w:b/>
          <w:bCs/>
          <w:sz w:val="20"/>
        </w:rPr>
        <w:t xml:space="preserve"> </w:t>
      </w:r>
      <w:r w:rsidR="006260CB" w:rsidRPr="005A4714">
        <w:rPr>
          <w:rFonts w:cs="Arial"/>
          <w:b/>
          <w:bCs/>
          <w:sz w:val="20"/>
        </w:rPr>
        <w:t xml:space="preserve">w Obwodzie III </w:t>
      </w:r>
      <w:r w:rsidRPr="005A4714">
        <w:rPr>
          <w:rFonts w:cs="Arial"/>
          <w:b/>
          <w:bCs/>
          <w:sz w:val="20"/>
        </w:rPr>
        <w:t>w</w:t>
      </w:r>
      <w:r w:rsidR="006260CB" w:rsidRPr="005A4714">
        <w:rPr>
          <w:rFonts w:cs="Arial"/>
          <w:b/>
          <w:bCs/>
          <w:sz w:val="20"/>
        </w:rPr>
        <w:t> </w:t>
      </w:r>
      <w:r w:rsidRPr="005A4714">
        <w:rPr>
          <w:rFonts w:cs="Arial"/>
          <w:b/>
          <w:bCs/>
          <w:sz w:val="20"/>
        </w:rPr>
        <w:t>2020 r.</w:t>
      </w:r>
      <w:bookmarkEnd w:id="5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6865"/>
        <w:gridCol w:w="2197"/>
      </w:tblGrid>
      <w:tr w:rsidR="005A4714" w:rsidRPr="005A4714" w14:paraId="73DA62B3" w14:textId="77777777" w:rsidTr="00CA65E5">
        <w:trPr>
          <w:trHeight w:val="300"/>
          <w:tblHeader/>
          <w:jc w:val="center"/>
        </w:trPr>
        <w:tc>
          <w:tcPr>
            <w:tcW w:w="3788" w:type="pct"/>
            <w:shd w:val="clear" w:color="auto" w:fill="D9D9D9" w:themeFill="background1" w:themeFillShade="D9"/>
            <w:vAlign w:val="center"/>
          </w:tcPr>
          <w:p w14:paraId="215B5FE3" w14:textId="77777777" w:rsidR="00783A18" w:rsidRPr="005A4714" w:rsidRDefault="00783A18" w:rsidP="00CA65E5">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Wyszczególnienie</w:t>
            </w:r>
          </w:p>
        </w:tc>
        <w:tc>
          <w:tcPr>
            <w:tcW w:w="1212" w:type="pct"/>
            <w:shd w:val="clear" w:color="auto" w:fill="D9D9D9" w:themeFill="background1" w:themeFillShade="D9"/>
            <w:tcMar>
              <w:top w:w="15" w:type="dxa"/>
              <w:left w:w="15" w:type="dxa"/>
              <w:bottom w:w="0" w:type="dxa"/>
              <w:right w:w="15" w:type="dxa"/>
            </w:tcMar>
            <w:vAlign w:val="center"/>
          </w:tcPr>
          <w:p w14:paraId="497A4CA0" w14:textId="77777777" w:rsidR="00783A18" w:rsidRPr="005A4714" w:rsidRDefault="00783A18" w:rsidP="00CA65E5">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2020</w:t>
            </w:r>
          </w:p>
        </w:tc>
      </w:tr>
      <w:tr w:rsidR="005A4714" w:rsidRPr="005A4714" w14:paraId="55BECF68" w14:textId="77777777" w:rsidTr="00CA65E5">
        <w:trPr>
          <w:trHeight w:val="225"/>
          <w:jc w:val="center"/>
        </w:trPr>
        <w:tc>
          <w:tcPr>
            <w:tcW w:w="3788" w:type="pct"/>
            <w:tcMar>
              <w:top w:w="15" w:type="dxa"/>
              <w:left w:w="15" w:type="dxa"/>
              <w:bottom w:w="0" w:type="dxa"/>
              <w:right w:w="15" w:type="dxa"/>
            </w:tcMar>
            <w:vAlign w:val="center"/>
          </w:tcPr>
          <w:p w14:paraId="1C095F4C" w14:textId="77777777" w:rsidR="00783A18" w:rsidRPr="005A4714" w:rsidRDefault="00783A18" w:rsidP="00CA65E5">
            <w:pPr>
              <w:spacing w:before="60" w:after="60" w:line="240" w:lineRule="auto"/>
              <w:ind w:left="57" w:right="57"/>
              <w:jc w:val="center"/>
              <w:rPr>
                <w:rFonts w:ascii="Arial" w:hAnsi="Arial" w:cs="Arial"/>
                <w:sz w:val="20"/>
                <w:szCs w:val="20"/>
              </w:rPr>
            </w:pPr>
            <w:r w:rsidRPr="005A4714">
              <w:rPr>
                <w:rFonts w:ascii="Arial" w:hAnsi="Arial" w:cs="Arial"/>
                <w:sz w:val="20"/>
                <w:szCs w:val="20"/>
              </w:rPr>
              <w:t>Liczba osób fizycznych prowadzących działalność gospodarczą</w:t>
            </w:r>
          </w:p>
        </w:tc>
        <w:tc>
          <w:tcPr>
            <w:tcW w:w="1212" w:type="pct"/>
            <w:tcMar>
              <w:top w:w="15" w:type="dxa"/>
              <w:left w:w="15" w:type="dxa"/>
              <w:bottom w:w="0" w:type="dxa"/>
              <w:right w:w="15" w:type="dxa"/>
            </w:tcMar>
            <w:vAlign w:val="center"/>
          </w:tcPr>
          <w:p w14:paraId="2E999A3D" w14:textId="761561A2" w:rsidR="00783A18" w:rsidRPr="005A4714" w:rsidRDefault="008C78BD" w:rsidP="00CA65E5">
            <w:pPr>
              <w:spacing w:before="60" w:after="60" w:line="240" w:lineRule="auto"/>
              <w:ind w:left="57" w:right="57"/>
              <w:jc w:val="center"/>
              <w:rPr>
                <w:rFonts w:ascii="Arial" w:hAnsi="Arial" w:cs="Arial"/>
                <w:sz w:val="20"/>
                <w:szCs w:val="20"/>
              </w:rPr>
            </w:pPr>
            <w:r w:rsidRPr="005A4714">
              <w:rPr>
                <w:rFonts w:ascii="Arial" w:hAnsi="Arial" w:cs="Arial"/>
                <w:sz w:val="20"/>
                <w:szCs w:val="20"/>
              </w:rPr>
              <w:t>35</w:t>
            </w:r>
          </w:p>
        </w:tc>
      </w:tr>
      <w:tr w:rsidR="005A4714" w:rsidRPr="005A4714" w14:paraId="63BBA365" w14:textId="77777777" w:rsidTr="00CA65E5">
        <w:trPr>
          <w:trHeight w:val="225"/>
          <w:jc w:val="center"/>
        </w:trPr>
        <w:tc>
          <w:tcPr>
            <w:tcW w:w="3788" w:type="pct"/>
            <w:tcMar>
              <w:top w:w="15" w:type="dxa"/>
              <w:left w:w="15" w:type="dxa"/>
              <w:bottom w:w="0" w:type="dxa"/>
              <w:right w:w="15" w:type="dxa"/>
            </w:tcMar>
            <w:vAlign w:val="center"/>
          </w:tcPr>
          <w:p w14:paraId="142799EE" w14:textId="77777777" w:rsidR="00783A18" w:rsidRPr="005A4714" w:rsidRDefault="00783A18" w:rsidP="00CA65E5">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Udział osób fizycznych prowadzących działalność gospodarczą na 100 mieszkańców w wieku produkcyjnym na danym obszarze</w:t>
            </w:r>
          </w:p>
        </w:tc>
        <w:tc>
          <w:tcPr>
            <w:tcW w:w="1212" w:type="pct"/>
            <w:tcMar>
              <w:top w:w="15" w:type="dxa"/>
              <w:left w:w="15" w:type="dxa"/>
              <w:bottom w:w="0" w:type="dxa"/>
              <w:right w:w="15" w:type="dxa"/>
            </w:tcMar>
            <w:vAlign w:val="center"/>
          </w:tcPr>
          <w:p w14:paraId="4E490E6F" w14:textId="164EC4E9" w:rsidR="00783A18" w:rsidRPr="005A4714" w:rsidRDefault="008C78BD" w:rsidP="00CA65E5">
            <w:pPr>
              <w:spacing w:before="60" w:after="60" w:line="240" w:lineRule="auto"/>
              <w:ind w:left="57" w:right="57"/>
              <w:jc w:val="center"/>
              <w:rPr>
                <w:rFonts w:ascii="Arial" w:hAnsi="Arial" w:cs="Arial"/>
                <w:b/>
                <w:bCs/>
                <w:sz w:val="20"/>
                <w:szCs w:val="20"/>
              </w:rPr>
            </w:pPr>
            <w:r w:rsidRPr="005A4714">
              <w:rPr>
                <w:rFonts w:ascii="Arial" w:hAnsi="Arial" w:cs="Arial"/>
                <w:b/>
                <w:bCs/>
                <w:sz w:val="20"/>
                <w:szCs w:val="20"/>
              </w:rPr>
              <w:t>8,24</w:t>
            </w:r>
          </w:p>
        </w:tc>
      </w:tr>
      <w:tr w:rsidR="005A4714" w:rsidRPr="005A4714" w14:paraId="3A35F50F" w14:textId="77777777" w:rsidTr="00CA65E5">
        <w:trPr>
          <w:trHeight w:val="287"/>
          <w:jc w:val="center"/>
        </w:trPr>
        <w:tc>
          <w:tcPr>
            <w:tcW w:w="3788" w:type="pct"/>
            <w:tcMar>
              <w:top w:w="15" w:type="dxa"/>
              <w:left w:w="15" w:type="dxa"/>
              <w:bottom w:w="0" w:type="dxa"/>
              <w:right w:w="15" w:type="dxa"/>
            </w:tcMar>
            <w:vAlign w:val="center"/>
          </w:tcPr>
          <w:p w14:paraId="30784930" w14:textId="77777777" w:rsidR="00783A18" w:rsidRPr="005A4714" w:rsidRDefault="00783A18" w:rsidP="00CA65E5">
            <w:pPr>
              <w:spacing w:before="60" w:after="60" w:line="240" w:lineRule="auto"/>
              <w:ind w:left="57" w:right="57"/>
              <w:jc w:val="center"/>
              <w:rPr>
                <w:rFonts w:ascii="Arial" w:hAnsi="Arial" w:cs="Arial"/>
                <w:sz w:val="20"/>
                <w:szCs w:val="20"/>
              </w:rPr>
            </w:pPr>
            <w:r w:rsidRPr="005A4714">
              <w:rPr>
                <w:rFonts w:ascii="Arial" w:hAnsi="Arial" w:cs="Arial"/>
                <w:sz w:val="20"/>
                <w:szCs w:val="20"/>
              </w:rPr>
              <w:t>Średni wskaźnik dla miasta i gminy Sanniki</w:t>
            </w:r>
          </w:p>
        </w:tc>
        <w:tc>
          <w:tcPr>
            <w:tcW w:w="1212" w:type="pct"/>
            <w:tcMar>
              <w:top w:w="15" w:type="dxa"/>
              <w:left w:w="15" w:type="dxa"/>
              <w:bottom w:w="0" w:type="dxa"/>
              <w:right w:w="15" w:type="dxa"/>
            </w:tcMar>
            <w:vAlign w:val="center"/>
          </w:tcPr>
          <w:p w14:paraId="119C74B5" w14:textId="77777777" w:rsidR="00783A18" w:rsidRPr="005A4714" w:rsidRDefault="00783A18" w:rsidP="00CA65E5">
            <w:pPr>
              <w:spacing w:before="60" w:after="60" w:line="240" w:lineRule="auto"/>
              <w:ind w:left="57" w:right="57"/>
              <w:jc w:val="center"/>
              <w:rPr>
                <w:rFonts w:ascii="Arial" w:hAnsi="Arial" w:cs="Arial"/>
                <w:sz w:val="20"/>
                <w:szCs w:val="20"/>
              </w:rPr>
            </w:pPr>
            <w:r w:rsidRPr="005A4714">
              <w:rPr>
                <w:rFonts w:ascii="Arial" w:hAnsi="Arial" w:cs="Arial"/>
                <w:sz w:val="20"/>
                <w:szCs w:val="20"/>
              </w:rPr>
              <w:t>8,64</w:t>
            </w:r>
          </w:p>
        </w:tc>
      </w:tr>
    </w:tbl>
    <w:p w14:paraId="411C5CAA" w14:textId="47412329" w:rsidR="00047C4F" w:rsidRPr="005A4714" w:rsidRDefault="00047C4F" w:rsidP="00047C4F">
      <w:pPr>
        <w:pStyle w:val="Bezodstpw"/>
        <w:spacing w:line="240" w:lineRule="auto"/>
        <w:ind w:right="0"/>
        <w:jc w:val="right"/>
        <w:rPr>
          <w:rFonts w:cs="Arial"/>
          <w:sz w:val="18"/>
          <w:szCs w:val="18"/>
        </w:rPr>
      </w:pPr>
      <w:r w:rsidRPr="005A4714">
        <w:rPr>
          <w:rFonts w:cs="Arial"/>
          <w:sz w:val="18"/>
          <w:szCs w:val="18"/>
        </w:rPr>
        <w:t>Źródło: Opracowanie własne na podstawie danych UMiG Sanniki</w:t>
      </w:r>
    </w:p>
    <w:p w14:paraId="36A8F6F0" w14:textId="5D626CC1" w:rsidR="000B025C" w:rsidRPr="005A4714" w:rsidRDefault="00751C41" w:rsidP="006B2E95">
      <w:pPr>
        <w:pStyle w:val="Bezodstpw"/>
        <w:rPr>
          <w:lang w:eastAsia="ar-SA"/>
        </w:rPr>
      </w:pPr>
      <w:r w:rsidRPr="005A4714">
        <w:rPr>
          <w:lang w:eastAsia="ar-SA"/>
        </w:rPr>
        <w:t xml:space="preserve">W Obwodzie III nie zdiagnozowano problemów w przestrzenno-funkcjonalnej. </w:t>
      </w:r>
      <w:r w:rsidR="00EF2FF2" w:rsidRPr="005A4714">
        <w:rPr>
          <w:lang w:eastAsia="ar-SA"/>
        </w:rPr>
        <w:t xml:space="preserve">Według danych za 2020 r. budynki mieszkalne w Obwodzie III są w 100% podłączone do sieci wodociągowej, a stopień podłączenia do sieci kanalizacyjnej wynosi 66,27%. </w:t>
      </w:r>
    </w:p>
    <w:p w14:paraId="33F51C5D" w14:textId="77777777" w:rsidR="001E15F6" w:rsidRPr="005A4714" w:rsidRDefault="001E15F6" w:rsidP="001E15F6">
      <w:pPr>
        <w:pStyle w:val="Bezodstpw"/>
        <w:rPr>
          <w:lang w:eastAsia="ar-SA"/>
        </w:rPr>
      </w:pPr>
      <w:r w:rsidRPr="005A4714">
        <w:rPr>
          <w:lang w:eastAsia="ar-SA"/>
        </w:rPr>
        <w:t>Na terenie całego miasta, w tym Obwodu III w 2022 r. odnotowano przekroczenia średniego rocznego stężenia B(a)P w pyle zawieszonym PM10.</w:t>
      </w:r>
    </w:p>
    <w:p w14:paraId="3FE059CF" w14:textId="220A1BF3" w:rsidR="00083F16" w:rsidRPr="005A4714" w:rsidRDefault="00EF2FF2" w:rsidP="006B2E95">
      <w:pPr>
        <w:pStyle w:val="Bezodstpw"/>
        <w:rPr>
          <w:lang w:eastAsia="ar-SA"/>
        </w:rPr>
      </w:pPr>
      <w:r w:rsidRPr="005A4714">
        <w:rPr>
          <w:lang w:eastAsia="ar-SA"/>
        </w:rPr>
        <w:t xml:space="preserve">Na terenie Obwodu III funkcjonuje transport publiczny, występują miejsca i obiekty, w których świadczone są usługi publiczne. </w:t>
      </w:r>
      <w:r w:rsidR="005515AA" w:rsidRPr="005A4714">
        <w:rPr>
          <w:lang w:eastAsia="ar-SA"/>
        </w:rPr>
        <w:t xml:space="preserve">W granicach Obwodu III (przy ul. Wólczyńskiej) znajduje się </w:t>
      </w:r>
      <w:r w:rsidR="005515AA" w:rsidRPr="005A4714">
        <w:rPr>
          <w:lang w:eastAsia="ar-SA"/>
        </w:rPr>
        <w:lastRenderedPageBreak/>
        <w:t>m.in. Miejsko-Gminny Ośrodek Kultury w Sannikach, stanowiący istotną rolę w aktywizacji życia kulturalnego, a także Miejsko-Gminna Biblioteka Publiczna w Sannikach, Miejsko-Gminny Ośrodek Pomocy Społecznej w Sannikach oraz Przedszkole Samorządowe w</w:t>
      </w:r>
      <w:r w:rsidR="001E15F6" w:rsidRPr="005A4714">
        <w:rPr>
          <w:lang w:eastAsia="ar-SA"/>
        </w:rPr>
        <w:t> </w:t>
      </w:r>
      <w:r w:rsidR="005515AA" w:rsidRPr="005A4714">
        <w:rPr>
          <w:lang w:eastAsia="ar-SA"/>
        </w:rPr>
        <w:t>Sannikach.</w:t>
      </w:r>
    </w:p>
    <w:p w14:paraId="1CFA2493" w14:textId="4318605D" w:rsidR="008D5E4A" w:rsidRPr="005A4714" w:rsidRDefault="00EF2FF2" w:rsidP="006B2E95">
      <w:pPr>
        <w:pStyle w:val="Bezodstpw"/>
        <w:rPr>
          <w:lang w:eastAsia="ar-SA"/>
        </w:rPr>
      </w:pPr>
      <w:r w:rsidRPr="005A4714">
        <w:rPr>
          <w:lang w:eastAsia="ar-SA"/>
        </w:rPr>
        <w:t>W sferze technicznej zdiagnozowano natomiast problem</w:t>
      </w:r>
      <w:r w:rsidR="003C2BB4" w:rsidRPr="005A4714">
        <w:t xml:space="preserve"> </w:t>
      </w:r>
      <w:r w:rsidR="003C2BB4" w:rsidRPr="005A4714">
        <w:rPr>
          <w:lang w:eastAsia="ar-SA"/>
        </w:rPr>
        <w:t>ograniczonego dostępu</w:t>
      </w:r>
      <w:r w:rsidR="001E15F6" w:rsidRPr="005A4714">
        <w:rPr>
          <w:lang w:eastAsia="ar-SA"/>
        </w:rPr>
        <w:t xml:space="preserve"> dla</w:t>
      </w:r>
      <w:r w:rsidR="003C2BB4" w:rsidRPr="005A4714">
        <w:rPr>
          <w:lang w:eastAsia="ar-SA"/>
        </w:rPr>
        <w:t xml:space="preserve"> osób </w:t>
      </w:r>
      <w:r w:rsidR="000B5E4B" w:rsidRPr="005A4714">
        <w:rPr>
          <w:lang w:eastAsia="ar-SA"/>
        </w:rPr>
        <w:t>z</w:t>
      </w:r>
      <w:r w:rsidR="001E15F6" w:rsidRPr="005A4714">
        <w:rPr>
          <w:lang w:eastAsia="ar-SA"/>
        </w:rPr>
        <w:t> </w:t>
      </w:r>
      <w:r w:rsidR="000B5E4B" w:rsidRPr="005A4714">
        <w:rPr>
          <w:lang w:eastAsia="ar-SA"/>
        </w:rPr>
        <w:t>niepełnosprawnościami</w:t>
      </w:r>
      <w:r w:rsidR="00C76AD2" w:rsidRPr="005A4714">
        <w:rPr>
          <w:lang w:eastAsia="ar-SA"/>
        </w:rPr>
        <w:t xml:space="preserve"> </w:t>
      </w:r>
      <w:r w:rsidR="003C2BB4" w:rsidRPr="005A4714">
        <w:rPr>
          <w:lang w:eastAsia="ar-SA"/>
        </w:rPr>
        <w:t>do budynków publicznych. 3</w:t>
      </w:r>
      <w:r w:rsidR="00C76AD2" w:rsidRPr="005A4714">
        <w:rPr>
          <w:lang w:eastAsia="ar-SA"/>
        </w:rPr>
        <w:t xml:space="preserve"> </w:t>
      </w:r>
      <w:r w:rsidR="003C2BB4" w:rsidRPr="005A4714">
        <w:rPr>
          <w:lang w:eastAsia="ar-SA"/>
        </w:rPr>
        <w:t>spośród 18</w:t>
      </w:r>
      <w:r w:rsidR="00C76AD2" w:rsidRPr="005A4714">
        <w:rPr>
          <w:lang w:eastAsia="ar-SA"/>
        </w:rPr>
        <w:t> </w:t>
      </w:r>
      <w:r w:rsidR="003C2BB4" w:rsidRPr="005A4714">
        <w:rPr>
          <w:lang w:eastAsia="ar-SA"/>
        </w:rPr>
        <w:t>budynków</w:t>
      </w:r>
      <w:r w:rsidR="001E15F6" w:rsidRPr="005A4714">
        <w:rPr>
          <w:lang w:eastAsia="ar-SA"/>
        </w:rPr>
        <w:t xml:space="preserve"> </w:t>
      </w:r>
      <w:r w:rsidR="003C2BB4" w:rsidRPr="005A4714">
        <w:rPr>
          <w:lang w:eastAsia="ar-SA"/>
        </w:rPr>
        <w:t xml:space="preserve">posiada rozwiązania zapewniające dostęp osobom </w:t>
      </w:r>
      <w:r w:rsidR="000B5E4B" w:rsidRPr="005A4714">
        <w:rPr>
          <w:lang w:eastAsia="ar-SA"/>
        </w:rPr>
        <w:t>z</w:t>
      </w:r>
      <w:r w:rsidR="00C83B8E" w:rsidRPr="005A4714">
        <w:rPr>
          <w:lang w:eastAsia="ar-SA"/>
        </w:rPr>
        <w:t> </w:t>
      </w:r>
      <w:r w:rsidR="000B5E4B" w:rsidRPr="005A4714">
        <w:rPr>
          <w:lang w:eastAsia="ar-SA"/>
        </w:rPr>
        <w:t>niepełnosprawnościami</w:t>
      </w:r>
      <w:r w:rsidR="001E15F6" w:rsidRPr="005A4714">
        <w:rPr>
          <w:lang w:eastAsia="ar-SA"/>
        </w:rPr>
        <w:t>. Udział budynków publicznych wymagających dostosowania do osób z niepełnosprawnościami względem ogółu budynków publicznych w Obwodzie III wynosi 83,33% i jest wyższy od średniej dla miasta i gminy Sanniki (77,65%).</w:t>
      </w:r>
    </w:p>
    <w:p w14:paraId="11E35D07" w14:textId="6A8ADA05" w:rsidR="00982B20" w:rsidRPr="005A4714" w:rsidRDefault="00982B20" w:rsidP="006B2E95">
      <w:pPr>
        <w:pStyle w:val="Bezodstpw"/>
        <w:rPr>
          <w:lang w:eastAsia="ar-SA"/>
        </w:rPr>
      </w:pPr>
      <w:r w:rsidRPr="005A4714">
        <w:rPr>
          <w:lang w:eastAsia="ar-SA"/>
        </w:rPr>
        <w:t xml:space="preserve">W granicach Obwodu III zlokalizowana jest linia 220 kV Podolszyce-Mory. </w:t>
      </w:r>
    </w:p>
    <w:bookmarkEnd w:id="44"/>
    <w:p w14:paraId="7437A21C" w14:textId="3CC9BD56" w:rsidR="001E15F6" w:rsidRPr="005A4714" w:rsidRDefault="00B312AF" w:rsidP="006B2E95">
      <w:pPr>
        <w:pStyle w:val="Bezodstpw"/>
        <w:rPr>
          <w:lang w:eastAsia="ar-SA"/>
        </w:rPr>
      </w:pPr>
      <w:r w:rsidRPr="005A4714">
        <w:rPr>
          <w:lang w:eastAsia="ar-SA"/>
        </w:rPr>
        <w:t>Pomimo wyzwań społeczno-demograficznych, Obwód III posiada elementy umożliwiające przeprowadzenie przedsięwzięć rewitalizacyjnych. Do najistotniejszych potencjałów na tym terenie należ</w:t>
      </w:r>
      <w:r w:rsidR="00317D09" w:rsidRPr="005A4714">
        <w:rPr>
          <w:lang w:eastAsia="ar-SA"/>
        </w:rPr>
        <w:t xml:space="preserve">y dostęp do usług publicznych świadczonych przez placówki oświatowe i kulturalne, tj. instytucje mogące odegrać kluczową rolę w animacji społecznej i integracji lokalnej społeczności. Ponadto działalność Miejsko-Gminnego Ośrodka Pomocy Społecznej stwarza możliwość prowadzenia zintegrowanych działań społecznych w obszarze rewitalizacji. Obecność na tym terenie osób w wieku poprodukcyjnym, choć z jednej strony stanowi istotny problem demograficzny, to także szansa na rozwój inicjatyw międzypokoleniowych oraz aktywizację seniorów. </w:t>
      </w:r>
      <w:r w:rsidR="0081347C" w:rsidRPr="005A4714">
        <w:rPr>
          <w:lang w:eastAsia="ar-SA"/>
        </w:rPr>
        <w:t xml:space="preserve">Także istniejący problem długotrwałego bezrobocia może być okazją do wdrożenia programów aktywizacji zawodowej. Istnieją także podstawy przedsiębiorczości lokalnej, co w połączeniu z przedsięwzięciami z zakresu aktywizacji społecznej i zawodowej, mogą wpłynąć na ożywienie gospodarcze tego obszaru. </w:t>
      </w:r>
    </w:p>
    <w:p w14:paraId="5248C725" w14:textId="23F3C5D2" w:rsidR="00DE7DE0" w:rsidRPr="005A4714" w:rsidRDefault="002971C9" w:rsidP="006B2E95">
      <w:pPr>
        <w:pStyle w:val="Bezodstpw"/>
        <w:rPr>
          <w:b/>
          <w:bCs/>
          <w:lang w:eastAsia="ar-SA"/>
        </w:rPr>
      </w:pPr>
      <w:bookmarkStart w:id="52" w:name="_Hlk127348757"/>
      <w:r w:rsidRPr="005A4714">
        <w:rPr>
          <w:lang w:eastAsia="ar-SA"/>
        </w:rPr>
        <w:t>Podsumowując</w:t>
      </w:r>
      <w:r w:rsidR="00D66328" w:rsidRPr="005A4714">
        <w:rPr>
          <w:lang w:eastAsia="ar-SA"/>
        </w:rPr>
        <w:t xml:space="preserve"> zdiagnozowane problemy w obszarze rewitalizacji</w:t>
      </w:r>
      <w:r w:rsidRPr="005A4714">
        <w:rPr>
          <w:lang w:eastAsia="ar-SA"/>
        </w:rPr>
        <w:t>, problem starzenia się społeczeństwa dotyczy wszystkich jednostek osadniczych uznanych za obszar rewitalizacji. W</w:t>
      </w:r>
      <w:r w:rsidR="00D66328" w:rsidRPr="005A4714">
        <w:rPr>
          <w:lang w:eastAsia="ar-SA"/>
        </w:rPr>
        <w:t> </w:t>
      </w:r>
      <w:r w:rsidRPr="005A4714">
        <w:rPr>
          <w:lang w:eastAsia="ar-SA"/>
        </w:rPr>
        <w:t>sołectwie Sielce ponadto zdiagnozowano problem bezrobocia, w tym długotrwałego bezrobocia, niepełnosprawności. W sferze gospodarczej zdiagnozowano problem niskiego poziomu przedsiębiorczości, a w sferze przestrzenno-funkcjonalnej brak kanalizacji sanitarnej. W</w:t>
      </w:r>
      <w:r w:rsidR="00D66328" w:rsidRPr="005A4714">
        <w:rPr>
          <w:lang w:eastAsia="ar-SA"/>
        </w:rPr>
        <w:t> </w:t>
      </w:r>
      <w:r w:rsidRPr="005A4714">
        <w:rPr>
          <w:lang w:eastAsia="ar-SA"/>
        </w:rPr>
        <w:t>Obwodzie I w mieście Sanniki zdiagnozowano problem długotrwałej lub ciężkiej choroby, niskiego poziomu bezpieczeństwa funkcjonowania rodziny ze względu na liczbę Niebieskich Kart, a także zagrożenie przestępczością. Ponadto Obwód I niskim poziomem zwodociągowania.</w:t>
      </w:r>
      <w:r w:rsidR="000B025C" w:rsidRPr="005A4714">
        <w:rPr>
          <w:lang w:eastAsia="ar-SA"/>
        </w:rPr>
        <w:t xml:space="preserve"> Występuje tu również problem niedostosowania budynków publicznych do potrzeb osób </w:t>
      </w:r>
      <w:r w:rsidR="000B5E4B" w:rsidRPr="005A4714">
        <w:rPr>
          <w:lang w:eastAsia="ar-SA"/>
        </w:rPr>
        <w:t>z niepełnosprawnościami</w:t>
      </w:r>
      <w:r w:rsidR="000B025C" w:rsidRPr="005A4714">
        <w:rPr>
          <w:lang w:eastAsia="ar-SA"/>
        </w:rPr>
        <w:t xml:space="preserve">. </w:t>
      </w:r>
      <w:r w:rsidRPr="005A4714">
        <w:rPr>
          <w:lang w:eastAsia="ar-SA"/>
        </w:rPr>
        <w:t xml:space="preserve">W Obwodzie III problemami </w:t>
      </w:r>
      <w:r w:rsidR="00DD1B41" w:rsidRPr="005A4714">
        <w:rPr>
          <w:lang w:eastAsia="ar-SA"/>
        </w:rPr>
        <w:t xml:space="preserve">społecznymi </w:t>
      </w:r>
      <w:r w:rsidRPr="005A4714">
        <w:rPr>
          <w:lang w:eastAsia="ar-SA"/>
        </w:rPr>
        <w:t>są bezrobocie, w tym długotrwałe bezrobocie, niepełnosprawność</w:t>
      </w:r>
      <w:r w:rsidR="00DD1B41" w:rsidRPr="005A4714">
        <w:rPr>
          <w:lang w:eastAsia="ar-SA"/>
        </w:rPr>
        <w:t xml:space="preserve">, długotrwała lub ciężka choroba, niski poziom bezpieczeństwa funkcjonowania rodziny ze względu na liczbę </w:t>
      </w:r>
      <w:r w:rsidR="00DD1B41" w:rsidRPr="005A4714">
        <w:rPr>
          <w:lang w:eastAsia="ar-SA"/>
        </w:rPr>
        <w:lastRenderedPageBreak/>
        <w:t>Niebieskich Kart oraz zagrożenie przestępczością. Ponadto zdiagnozowano problemy w</w:t>
      </w:r>
      <w:r w:rsidR="00B312AF" w:rsidRPr="005A4714">
        <w:rPr>
          <w:lang w:eastAsia="ar-SA"/>
        </w:rPr>
        <w:t> </w:t>
      </w:r>
      <w:r w:rsidR="00DD1B41" w:rsidRPr="005A4714">
        <w:rPr>
          <w:lang w:eastAsia="ar-SA"/>
        </w:rPr>
        <w:t xml:space="preserve">sferze </w:t>
      </w:r>
      <w:r w:rsidR="000B025C" w:rsidRPr="005A4714">
        <w:rPr>
          <w:lang w:eastAsia="ar-SA"/>
        </w:rPr>
        <w:t>gospodarcze</w:t>
      </w:r>
      <w:r w:rsidR="00DD1B41" w:rsidRPr="005A4714">
        <w:rPr>
          <w:lang w:eastAsia="ar-SA"/>
        </w:rPr>
        <w:t xml:space="preserve">j, tj. niski stopień przedsiębiorczości. </w:t>
      </w:r>
      <w:r w:rsidR="006C6644" w:rsidRPr="005A4714">
        <w:rPr>
          <w:lang w:eastAsia="ar-SA"/>
        </w:rPr>
        <w:t>Podobnie, jak w Obwodzie I występuje problem</w:t>
      </w:r>
      <w:r w:rsidR="006C6644" w:rsidRPr="005A4714">
        <w:t xml:space="preserve"> </w:t>
      </w:r>
      <w:r w:rsidR="006C6644" w:rsidRPr="005A4714">
        <w:rPr>
          <w:lang w:eastAsia="ar-SA"/>
        </w:rPr>
        <w:t xml:space="preserve">ograniczonego dostępu osób </w:t>
      </w:r>
      <w:r w:rsidR="000B5E4B" w:rsidRPr="005A4714">
        <w:rPr>
          <w:lang w:eastAsia="ar-SA"/>
        </w:rPr>
        <w:t>z niepełnosprawnościami</w:t>
      </w:r>
      <w:r w:rsidR="00C76AD2" w:rsidRPr="005A4714">
        <w:rPr>
          <w:lang w:eastAsia="ar-SA"/>
        </w:rPr>
        <w:t xml:space="preserve"> </w:t>
      </w:r>
      <w:r w:rsidR="006C6644" w:rsidRPr="005A4714">
        <w:rPr>
          <w:lang w:eastAsia="ar-SA"/>
        </w:rPr>
        <w:t>do budynków publicznych.</w:t>
      </w:r>
    </w:p>
    <w:p w14:paraId="0AD1A711" w14:textId="51102350" w:rsidR="00486714" w:rsidRPr="005A4714" w:rsidRDefault="006C6644" w:rsidP="00B312AF">
      <w:pPr>
        <w:pStyle w:val="Bezodstpw"/>
        <w:rPr>
          <w:lang w:eastAsia="ar-SA"/>
        </w:rPr>
      </w:pPr>
      <w:r w:rsidRPr="005A4714">
        <w:rPr>
          <w:lang w:eastAsia="ar-SA"/>
        </w:rPr>
        <w:t xml:space="preserve">Poza zdiagnozowanymi problemami wszystkie jednostki osadnicze wyznaczone jako obszar rewitalizacji Miasta i Gminy Sanniki charakteryzują się dużym potencjałem rozwoju, co stanowi istotny element dla realizacji przedsięwzięć rewitalizacyjnych. W obszarze rewitalizacji znajdują się </w:t>
      </w:r>
      <w:r w:rsidR="009C37D3" w:rsidRPr="005A4714">
        <w:rPr>
          <w:lang w:eastAsia="ar-SA"/>
        </w:rPr>
        <w:t xml:space="preserve">bowiem obiekty, w których świadczone są usługi edukacyjne i kulturalne, a także zapewniające dostęp do bazy sportowo-rekreacyjnej, w oparciu o którą będą organizowane działania aktywizujące </w:t>
      </w:r>
      <w:r w:rsidR="009D52E0" w:rsidRPr="005A4714">
        <w:rPr>
          <w:lang w:eastAsia="ar-SA"/>
        </w:rPr>
        <w:t xml:space="preserve">i integrujące </w:t>
      </w:r>
      <w:r w:rsidR="009C37D3" w:rsidRPr="005A4714">
        <w:rPr>
          <w:lang w:eastAsia="ar-SA"/>
        </w:rPr>
        <w:t xml:space="preserve">lokalną społeczność. </w:t>
      </w:r>
      <w:bookmarkEnd w:id="52"/>
    </w:p>
    <w:p w14:paraId="4DB57D06" w14:textId="02DE97B3" w:rsidR="009D52E0" w:rsidRPr="005A4714" w:rsidRDefault="009D52E0" w:rsidP="009D52E0">
      <w:pPr>
        <w:pStyle w:val="Bezodstpw"/>
        <w:rPr>
          <w:lang w:eastAsia="ar-SA"/>
        </w:rPr>
      </w:pPr>
      <w:r w:rsidRPr="005A4714">
        <w:rPr>
          <w:lang w:eastAsia="ar-SA"/>
        </w:rPr>
        <w:t xml:space="preserve">Wyznaczony obszar rewitalizacji charakteryzuje się również potencjałem w zakresie rozwoju przedsiębiorczości, w tym krótkoterminowej turystyki. Dostępność przestrzeni publicznych do zagospodarowania, dogodne położenie komunikacyjne zachęcają nie tylko do osiedlania się na tym terenie, ale również do odwiedzania i poszukiwania miejsc pod nowe działalności gospodarcze, w tym sezonowe, co daje szansę na rozwoju obszaru rewitalizacji (głównie Obwodu I i Obwodu III w Sannikach). </w:t>
      </w:r>
    </w:p>
    <w:p w14:paraId="746275BB" w14:textId="5EB52C17" w:rsidR="006B2E95" w:rsidRPr="005A4714" w:rsidRDefault="00BC4DFA" w:rsidP="000D1559">
      <w:pPr>
        <w:pStyle w:val="Nagwek1"/>
        <w:numPr>
          <w:ilvl w:val="0"/>
          <w:numId w:val="1"/>
        </w:numPr>
        <w:ind w:left="357" w:hanging="357"/>
        <w:rPr>
          <w:lang w:eastAsia="ar-SA"/>
        </w:rPr>
      </w:pPr>
      <w:bookmarkStart w:id="53" w:name="_Toc204597862"/>
      <w:r w:rsidRPr="005A4714">
        <w:rPr>
          <w:lang w:eastAsia="ar-SA"/>
        </w:rPr>
        <w:t>Powiązania</w:t>
      </w:r>
      <w:r w:rsidR="006B2E95" w:rsidRPr="005A4714">
        <w:rPr>
          <w:lang w:eastAsia="ar-SA"/>
        </w:rPr>
        <w:t xml:space="preserve"> gminnego programu rewitalizacji z dokumentami strategicznymi gminy</w:t>
      </w:r>
      <w:bookmarkEnd w:id="53"/>
    </w:p>
    <w:p w14:paraId="541BCB37" w14:textId="383BC4FD" w:rsidR="000D1559" w:rsidRPr="005A4714" w:rsidRDefault="000D1559" w:rsidP="006B2E95">
      <w:pPr>
        <w:pStyle w:val="Bezodstpw"/>
        <w:rPr>
          <w:lang w:eastAsia="ar-SA"/>
        </w:rPr>
      </w:pPr>
      <w:r w:rsidRPr="005A4714">
        <w:rPr>
          <w:lang w:eastAsia="ar-SA"/>
        </w:rPr>
        <w:t>W niniejszym rozdziale przedstawiono powiązania Gminnego Programu Rewitalizacji dla Miasta i Gminy Sanniki na lata 2022-2027 ze Strategią Rozwoju Gminy Sanniki na lata 2016-2030</w:t>
      </w:r>
      <w:r w:rsidR="00E325D3" w:rsidRPr="005A4714">
        <w:rPr>
          <w:lang w:eastAsia="ar-SA"/>
        </w:rPr>
        <w:t>, Strategią Rozwiązywania Problemów Społecznych w Mieście i Gminie Sanniki w latach 2021-2027</w:t>
      </w:r>
      <w:r w:rsidRPr="005A4714">
        <w:rPr>
          <w:lang w:eastAsia="ar-SA"/>
        </w:rPr>
        <w:t xml:space="preserve"> oraz Studium uwarunkowań i kierunków zagospodarowania przestrzennego </w:t>
      </w:r>
      <w:r w:rsidRPr="005A4714">
        <w:t>Gminy Sanniki</w:t>
      </w:r>
      <w:r w:rsidR="00E238DD" w:rsidRPr="005A4714">
        <w:rPr>
          <w:rStyle w:val="Odwoanieprzypisudolnego"/>
          <w:b/>
          <w:lang w:eastAsia="ar-SA"/>
        </w:rPr>
        <w:footnoteReference w:id="3"/>
      </w:r>
      <w:r w:rsidRPr="005A4714">
        <w:t xml:space="preserve">. </w:t>
      </w:r>
    </w:p>
    <w:p w14:paraId="09D5625C" w14:textId="0CFB20D3" w:rsidR="000D1559" w:rsidRPr="005A4714" w:rsidRDefault="001038A4" w:rsidP="006B2E95">
      <w:pPr>
        <w:pStyle w:val="Bezodstpw"/>
        <w:rPr>
          <w:b/>
          <w:lang w:eastAsia="ar-SA"/>
        </w:rPr>
      </w:pPr>
      <w:r w:rsidRPr="005A4714">
        <w:rPr>
          <w:b/>
          <w:lang w:eastAsia="ar-SA"/>
        </w:rPr>
        <w:t xml:space="preserve">Strategia Rozwoju Gminy Sanniki na lata 2016-2030 </w:t>
      </w:r>
    </w:p>
    <w:p w14:paraId="19897471" w14:textId="23D12B25" w:rsidR="00E238DD" w:rsidRPr="005A4714" w:rsidRDefault="000D1559" w:rsidP="00982B20">
      <w:pPr>
        <w:pStyle w:val="Bezodstpw"/>
        <w:rPr>
          <w:lang w:eastAsia="ar-SA"/>
        </w:rPr>
      </w:pPr>
      <w:r w:rsidRPr="005A4714">
        <w:rPr>
          <w:lang w:eastAsia="ar-SA"/>
        </w:rPr>
        <w:t xml:space="preserve">Strategia została </w:t>
      </w:r>
      <w:r w:rsidR="001038A4" w:rsidRPr="005A4714">
        <w:rPr>
          <w:lang w:eastAsia="ar-SA"/>
        </w:rPr>
        <w:t xml:space="preserve">przyjęta </w:t>
      </w:r>
      <w:r w:rsidRPr="005A4714">
        <w:rPr>
          <w:lang w:eastAsia="ar-SA"/>
        </w:rPr>
        <w:t>u</w:t>
      </w:r>
      <w:r w:rsidR="001038A4" w:rsidRPr="005A4714">
        <w:rPr>
          <w:lang w:eastAsia="ar-SA"/>
        </w:rPr>
        <w:t xml:space="preserve">chwałą </w:t>
      </w:r>
      <w:r w:rsidRPr="005A4714">
        <w:rPr>
          <w:lang w:eastAsia="ar-SA"/>
        </w:rPr>
        <w:t>n</w:t>
      </w:r>
      <w:r w:rsidR="001038A4" w:rsidRPr="005A4714">
        <w:rPr>
          <w:lang w:eastAsia="ar-SA"/>
        </w:rPr>
        <w:t>r 92/XXIII/2016 Rady Gminy Sanniki z 23 lutego 2016 r.</w:t>
      </w:r>
      <w:r w:rsidR="00DF0135" w:rsidRPr="005A4714">
        <w:rPr>
          <w:lang w:eastAsia="ar-SA"/>
        </w:rPr>
        <w:t xml:space="preserve"> </w:t>
      </w:r>
      <w:r w:rsidR="00E238DD" w:rsidRPr="005A4714">
        <w:rPr>
          <w:lang w:eastAsia="ar-SA"/>
        </w:rPr>
        <w:t>Strategia określa wizję i misję do 2030 r. a także cele strategiczne i operacyjne oraz zawiera koncepcję wieloletnich działań.</w:t>
      </w:r>
    </w:p>
    <w:p w14:paraId="49D2E2E0" w14:textId="3EB3F9F8" w:rsidR="00E238DD" w:rsidRPr="005A4714" w:rsidRDefault="00E238DD" w:rsidP="006B2E95">
      <w:pPr>
        <w:pStyle w:val="Bezodstpw"/>
        <w:rPr>
          <w:lang w:eastAsia="ar-SA"/>
        </w:rPr>
      </w:pPr>
      <w:r w:rsidRPr="005A4714">
        <w:rPr>
          <w:lang w:eastAsia="ar-SA"/>
        </w:rPr>
        <w:t>W Strategii Rozwoju Gminy Sanniki określono następującą wizję:</w:t>
      </w:r>
    </w:p>
    <w:p w14:paraId="0B49597F" w14:textId="5FEABFE1" w:rsidR="00E238DD" w:rsidRPr="005A4714" w:rsidRDefault="00E238DD" w:rsidP="006B2E95">
      <w:pPr>
        <w:pStyle w:val="Bezodstpw"/>
        <w:rPr>
          <w:lang w:eastAsia="ar-SA"/>
        </w:rPr>
      </w:pPr>
      <w:r w:rsidRPr="005A4714">
        <w:rPr>
          <w:lang w:eastAsia="ar-SA"/>
        </w:rPr>
        <w:t>„Gmina Sanniki z dobrze rozwiniętą infrastrukturą techniczną i społeczną, tworząca wysokiej jakości przestrzeń do życia i działania oraz wychodząca naprzeciw dążeniom lokalnej społeczności”.</w:t>
      </w:r>
    </w:p>
    <w:p w14:paraId="23DEC933" w14:textId="5760BCB5" w:rsidR="001038A4" w:rsidRPr="005A4714" w:rsidRDefault="00E71DC2" w:rsidP="006B2E95">
      <w:pPr>
        <w:pStyle w:val="Bezodstpw"/>
        <w:rPr>
          <w:lang w:eastAsia="ar-SA"/>
        </w:rPr>
      </w:pPr>
      <w:r w:rsidRPr="005A4714">
        <w:rPr>
          <w:lang w:eastAsia="ar-SA"/>
        </w:rPr>
        <w:lastRenderedPageBreak/>
        <w:t>Z kolei misją Gminy jest „Kreowanie zrównoważonego i spójnego rozwoju gminy atrakcyjnej turystycznie i inwestycyjnie, dzięki racjonalnemu i efektywnemu wykorzystaniu istniejących zasobów przyrodniczych, kulturowych, infrastruktury technicznej oraz wyspecjalizowanego rolnictwa dla stworzenia przestrzeni życiowej wysokiej jakości przedsiębiorczym i wykształconym mieszkańcom</w:t>
      </w:r>
      <w:r w:rsidR="00475B23" w:rsidRPr="005A4714">
        <w:rPr>
          <w:lang w:eastAsia="ar-SA"/>
        </w:rPr>
        <w:t>”</w:t>
      </w:r>
      <w:r w:rsidRPr="005A4714">
        <w:rPr>
          <w:lang w:eastAsia="ar-SA"/>
        </w:rPr>
        <w:t>.</w:t>
      </w:r>
    </w:p>
    <w:p w14:paraId="725B6C74" w14:textId="14B5F738" w:rsidR="00475B23" w:rsidRPr="005A4714" w:rsidRDefault="00475B23" w:rsidP="00475B23">
      <w:pPr>
        <w:pStyle w:val="Bezodstpw"/>
        <w:rPr>
          <w:lang w:eastAsia="ar-SA"/>
        </w:rPr>
      </w:pPr>
      <w:r w:rsidRPr="005A4714">
        <w:rPr>
          <w:lang w:eastAsia="ar-SA"/>
        </w:rPr>
        <w:t>Strategia Rozwoju Gminy Sanniki na lata 2016-2030 jest dokumentem, który wskazuje strategiczne kierunki działań na rzecz likwidacji zdiagnozowanych problemów w sferze technicznej, społecznej, gospodarczej i środowiskowej, na których powinna być skoncentrowana uwaga władz lokalnych w perspektywie do 2030 roku, aby lepiej zaspokajać zbiorowe potrzeby mieszkańców. Już w tym miejscu widoczna jest spójność dokumentu strategicznego</w:t>
      </w:r>
      <w:r w:rsidR="00177ED7" w:rsidRPr="005A4714">
        <w:rPr>
          <w:lang w:eastAsia="ar-SA"/>
        </w:rPr>
        <w:t xml:space="preserve"> z założeniami Gminnego </w:t>
      </w:r>
      <w:r w:rsidRPr="005A4714">
        <w:rPr>
          <w:lang w:eastAsia="ar-SA"/>
        </w:rPr>
        <w:t>Program</w:t>
      </w:r>
      <w:r w:rsidR="00177ED7" w:rsidRPr="005A4714">
        <w:rPr>
          <w:lang w:eastAsia="ar-SA"/>
        </w:rPr>
        <w:t xml:space="preserve">u </w:t>
      </w:r>
      <w:r w:rsidRPr="005A4714">
        <w:rPr>
          <w:lang w:eastAsia="ar-SA"/>
        </w:rPr>
        <w:t>Rewitalizacji, który jest wieloletnim programem działań zmierzającym do wyprowadzenia obszarów zdegradowanych ze stanu kryzysu oraz stworzenia warunków do ich zrównoważonego rozwoju.</w:t>
      </w:r>
      <w:r w:rsidR="00177ED7" w:rsidRPr="005A4714">
        <w:rPr>
          <w:lang w:eastAsia="ar-SA"/>
        </w:rPr>
        <w:t xml:space="preserve"> </w:t>
      </w:r>
    </w:p>
    <w:p w14:paraId="23D9D9D4" w14:textId="2F7C5011" w:rsidR="005A199B" w:rsidRPr="005A4714" w:rsidRDefault="005A199B" w:rsidP="00475B23">
      <w:pPr>
        <w:pStyle w:val="Bezodstpw"/>
        <w:rPr>
          <w:lang w:eastAsia="ar-SA"/>
        </w:rPr>
      </w:pPr>
      <w:r w:rsidRPr="005A4714">
        <w:rPr>
          <w:lang w:eastAsia="ar-SA"/>
        </w:rPr>
        <w:t xml:space="preserve">W wyznaczonym obszarze rewitalizacji zdiagnozowano szereg problemów społecznych, ale także problemy gospodarcze oraz braki lub ograniczenia w sferze przestrzenno-funkcjonalnej oraz technicznej. </w:t>
      </w:r>
      <w:r w:rsidR="00B10E48" w:rsidRPr="005A4714">
        <w:rPr>
          <w:lang w:eastAsia="ar-SA"/>
        </w:rPr>
        <w:t xml:space="preserve">W Strategii Rozwoju wśród słabych stron wskazano m.in. wysokie bezrobocie, migrację młodych ludzi, zubożenie społeczeństwa, problemy związane z zaopatrzeniem w wodę, braki w infrastrukturze sportowo-rekreacyjnej, </w:t>
      </w:r>
      <w:r w:rsidR="00E901CF" w:rsidRPr="005A4714">
        <w:rPr>
          <w:lang w:eastAsia="ar-SA"/>
        </w:rPr>
        <w:t xml:space="preserve">braki w wyposażeniu jednostek OSP, </w:t>
      </w:r>
      <w:r w:rsidR="00B10E48" w:rsidRPr="005A4714">
        <w:rPr>
          <w:lang w:eastAsia="ar-SA"/>
        </w:rPr>
        <w:t>niewystarczającą ilość utwardzonych dróg</w:t>
      </w:r>
      <w:r w:rsidR="00E901CF" w:rsidRPr="005A4714">
        <w:rPr>
          <w:lang w:eastAsia="ar-SA"/>
        </w:rPr>
        <w:t xml:space="preserve"> gminnych, niski poziom korzystania z odnawialnych źródeł energii. </w:t>
      </w:r>
      <w:r w:rsidRPr="005A4714">
        <w:rPr>
          <w:lang w:eastAsia="ar-SA"/>
        </w:rPr>
        <w:t>Wśród celów określone zostały takie, których osiągnięcie poprzez realizację działań</w:t>
      </w:r>
      <w:r w:rsidR="00B10E48" w:rsidRPr="005A4714">
        <w:rPr>
          <w:lang w:eastAsia="ar-SA"/>
        </w:rPr>
        <w:t xml:space="preserve"> </w:t>
      </w:r>
      <w:r w:rsidR="00E901CF" w:rsidRPr="005A4714">
        <w:rPr>
          <w:lang w:eastAsia="ar-SA"/>
        </w:rPr>
        <w:t xml:space="preserve">strategicznych </w:t>
      </w:r>
      <w:r w:rsidR="00B10E48" w:rsidRPr="005A4714">
        <w:rPr>
          <w:lang w:eastAsia="ar-SA"/>
        </w:rPr>
        <w:t>zapewni również zmniejszenie skali problemów zdiagnozowanych w obszarze rewitalizacji. Mowa tu o następujących celach strategicznych i</w:t>
      </w:r>
      <w:r w:rsidR="00E901CF" w:rsidRPr="005A4714">
        <w:rPr>
          <w:lang w:eastAsia="ar-SA"/>
        </w:rPr>
        <w:t> </w:t>
      </w:r>
      <w:r w:rsidR="00B10E48" w:rsidRPr="005A4714">
        <w:rPr>
          <w:lang w:eastAsia="ar-SA"/>
        </w:rPr>
        <w:t>celach operacyjnych określonych w Strategii Rozwoju Gminy Sanniki na lata 2016-2030:</w:t>
      </w:r>
    </w:p>
    <w:p w14:paraId="6AE0A412" w14:textId="77777777" w:rsidR="00B10E48" w:rsidRPr="005A4714" w:rsidRDefault="00B10E48" w:rsidP="002618B9">
      <w:pPr>
        <w:pStyle w:val="Bezodstpw"/>
        <w:numPr>
          <w:ilvl w:val="0"/>
          <w:numId w:val="6"/>
        </w:numPr>
        <w:ind w:left="357" w:right="0" w:hanging="357"/>
        <w:rPr>
          <w:lang w:eastAsia="ar-SA"/>
        </w:rPr>
      </w:pPr>
      <w:r w:rsidRPr="005A4714">
        <w:rPr>
          <w:lang w:eastAsia="ar-SA"/>
        </w:rPr>
        <w:t>Cel strategiczny I Zintegrowana i nowoczesna infrastruktura techniczna, w tym cele operacyjne: rozwój infrastruktury drogowej i poprawa bezpieczeństwa; dalsza rozbudowa systemów wodno-kanalizacyjnych;</w:t>
      </w:r>
    </w:p>
    <w:p w14:paraId="4B3195DD" w14:textId="77777777" w:rsidR="00B10E48" w:rsidRPr="005A4714" w:rsidRDefault="00B10E48" w:rsidP="002618B9">
      <w:pPr>
        <w:pStyle w:val="Bezodstpw"/>
        <w:numPr>
          <w:ilvl w:val="0"/>
          <w:numId w:val="6"/>
        </w:numPr>
        <w:ind w:left="357" w:right="0" w:hanging="357"/>
        <w:rPr>
          <w:lang w:eastAsia="ar-SA"/>
        </w:rPr>
      </w:pPr>
      <w:r w:rsidRPr="005A4714">
        <w:rPr>
          <w:lang w:eastAsia="ar-SA"/>
        </w:rPr>
        <w:t>Cel strategiczny II Otwarty, kreatywny i konkurencyjny kapitał ludzki, w tym cele operacyjne: rozwiązywanie problemów społecznych i stymulowanie aktywności zawodowej sprzyjającej włączeniu społecznemu; podniesienie poziomu wykształcenia i kwalifikacji zawodowych społeczności lokalnej; rozwój i poszerzenie funkcji obiektów dydaktycznych, kulturalnych oraz sportowo-rekreacyjnych, a także stworzenie profesjonalnej oferty; rozwijanie tożsamości i integracji społeczności lokalnej.</w:t>
      </w:r>
    </w:p>
    <w:p w14:paraId="3C02E8A8" w14:textId="77777777" w:rsidR="00B10E48" w:rsidRPr="005A4714" w:rsidRDefault="00B10E48" w:rsidP="002618B9">
      <w:pPr>
        <w:pStyle w:val="Bezodstpw"/>
        <w:numPr>
          <w:ilvl w:val="0"/>
          <w:numId w:val="6"/>
        </w:numPr>
        <w:ind w:left="357" w:right="0" w:hanging="357"/>
        <w:rPr>
          <w:lang w:eastAsia="ar-SA"/>
        </w:rPr>
      </w:pPr>
      <w:r w:rsidRPr="005A4714">
        <w:rPr>
          <w:lang w:eastAsia="ar-SA"/>
        </w:rPr>
        <w:t xml:space="preserve">Cel strategiczny III Innowacyjna i efektywna gospodarka, w tym cele operacyjne: rozwój i wzrost konkurencyjności mikro, małych i średnich firm; stworzenie atrakcyjnej oferty </w:t>
      </w:r>
      <w:r w:rsidRPr="005A4714">
        <w:rPr>
          <w:lang w:eastAsia="ar-SA"/>
        </w:rPr>
        <w:lastRenderedPageBreak/>
        <w:t>turystycznej i agroturystycznej w oparciu o zasoby przyrodnicze, historyczne i kulturowe oraz innowacyjne ich wykorzystanie.</w:t>
      </w:r>
    </w:p>
    <w:p w14:paraId="15DCE4BB" w14:textId="77A434BA" w:rsidR="005A199B" w:rsidRPr="005A4714" w:rsidRDefault="00B10E48" w:rsidP="002618B9">
      <w:pPr>
        <w:pStyle w:val="Bezodstpw"/>
        <w:numPr>
          <w:ilvl w:val="0"/>
          <w:numId w:val="6"/>
        </w:numPr>
        <w:ind w:left="357" w:right="0" w:hanging="357"/>
        <w:rPr>
          <w:lang w:eastAsia="ar-SA"/>
        </w:rPr>
      </w:pPr>
      <w:r w:rsidRPr="005A4714">
        <w:rPr>
          <w:lang w:eastAsia="ar-SA"/>
        </w:rPr>
        <w:t>Cel strategiczny IV Środowisko naturalne wysokiej jakości, ochrona wartości przyrodniczych i historycznych, w tym cele operacyjne: renowacja i ochrona dziedzictwa historycznego i obiektów zabytkowych; ochrona dziedzictwa przyrodniczego i racjonalna gospodarka zasobami; zwiększenie wykorzystania odnawialnych źródeł energii.</w:t>
      </w:r>
    </w:p>
    <w:p w14:paraId="0101787D" w14:textId="38CF8CAF" w:rsidR="00B10E48" w:rsidRPr="005A4714" w:rsidRDefault="00B10E48" w:rsidP="00475B23">
      <w:pPr>
        <w:pStyle w:val="Bezodstpw"/>
        <w:rPr>
          <w:lang w:eastAsia="ar-SA"/>
        </w:rPr>
      </w:pPr>
      <w:r w:rsidRPr="005A4714">
        <w:rPr>
          <w:lang w:eastAsia="ar-SA"/>
        </w:rPr>
        <w:t>Strategia Rozwoju Gminy Sanniki na lata 2016-2030</w:t>
      </w:r>
      <w:r w:rsidR="00354484" w:rsidRPr="005A4714">
        <w:rPr>
          <w:lang w:eastAsia="ar-SA"/>
        </w:rPr>
        <w:t xml:space="preserve"> stanowi najważniejszy dokument wyznaczający kierunki działań podejmowanych na terenie gminy, w tym kierunki, które należy uwzględniać przy opracowywaniu programów i planów wykonawczych. Gminny Program Rewitalizacji stanowi dokument podrzędny Strategii Rozwoju, dlatego przy określaniu przedsięwzięć rewitalizacyjnych należy zachować zgodność i powiązanie działań z założeniami strategicznymi. </w:t>
      </w:r>
    </w:p>
    <w:p w14:paraId="1588DC78" w14:textId="12F974F3" w:rsidR="00486714" w:rsidRPr="005A4714" w:rsidRDefault="008460B2" w:rsidP="00B45E98">
      <w:pPr>
        <w:pStyle w:val="Bezodstpw"/>
        <w:rPr>
          <w:lang w:eastAsia="ar-SA"/>
        </w:rPr>
      </w:pPr>
      <w:r w:rsidRPr="005A4714">
        <w:rPr>
          <w:lang w:eastAsia="ar-SA"/>
        </w:rPr>
        <w:t>W poniższej tabeli przedstawiono powiązanie celów Gminnego Programu Rewitalizacji z celami Strategii Rozwoju.</w:t>
      </w:r>
    </w:p>
    <w:p w14:paraId="70E9F288" w14:textId="74F9F2B8" w:rsidR="004B72F9" w:rsidRPr="005A4714" w:rsidRDefault="008460B2" w:rsidP="008460B2">
      <w:pPr>
        <w:pStyle w:val="Bezodstpw"/>
        <w:spacing w:line="240" w:lineRule="auto"/>
        <w:ind w:right="0"/>
        <w:jc w:val="center"/>
        <w:rPr>
          <w:rFonts w:cs="Arial"/>
          <w:b/>
          <w:bCs/>
          <w:sz w:val="20"/>
        </w:rPr>
      </w:pPr>
      <w:bookmarkStart w:id="54" w:name="_Toc204597787"/>
      <w:r w:rsidRPr="005A4714">
        <w:rPr>
          <w:rFonts w:cs="Arial"/>
          <w:b/>
          <w:bCs/>
          <w:sz w:val="20"/>
        </w:rPr>
        <w:t xml:space="preserve">Tabela </w:t>
      </w:r>
      <w:r w:rsidRPr="005A4714">
        <w:rPr>
          <w:rFonts w:cs="Arial"/>
          <w:b/>
          <w:bCs/>
          <w:sz w:val="20"/>
        </w:rPr>
        <w:fldChar w:fldCharType="begin"/>
      </w:r>
      <w:r w:rsidRPr="005A4714">
        <w:rPr>
          <w:rFonts w:cs="Arial"/>
          <w:b/>
          <w:bCs/>
          <w:sz w:val="20"/>
        </w:rPr>
        <w:instrText xml:space="preserve"> SEQ Tabela \* ARABIC </w:instrText>
      </w:r>
      <w:r w:rsidRPr="005A4714">
        <w:rPr>
          <w:rFonts w:cs="Arial"/>
          <w:b/>
          <w:bCs/>
          <w:sz w:val="20"/>
        </w:rPr>
        <w:fldChar w:fldCharType="separate"/>
      </w:r>
      <w:r w:rsidR="00B45E98" w:rsidRPr="005A4714">
        <w:rPr>
          <w:rFonts w:cs="Arial"/>
          <w:b/>
          <w:bCs/>
          <w:noProof/>
          <w:sz w:val="20"/>
        </w:rPr>
        <w:t>24</w:t>
      </w:r>
      <w:r w:rsidRPr="005A4714">
        <w:rPr>
          <w:rFonts w:cs="Arial"/>
          <w:sz w:val="20"/>
        </w:rPr>
        <w:fldChar w:fldCharType="end"/>
      </w:r>
      <w:r w:rsidRPr="005A4714">
        <w:rPr>
          <w:rFonts w:cs="Arial"/>
          <w:b/>
          <w:bCs/>
          <w:sz w:val="20"/>
        </w:rPr>
        <w:t xml:space="preserve">. </w:t>
      </w:r>
      <w:bookmarkStart w:id="55" w:name="_Hlk149123571"/>
      <w:r w:rsidRPr="005A4714">
        <w:rPr>
          <w:rFonts w:cs="Arial"/>
          <w:b/>
          <w:bCs/>
          <w:sz w:val="20"/>
        </w:rPr>
        <w:t>Powiązanie celów Gminnego Programu Rewitalizacji z celami Strategii Rozwoju</w:t>
      </w:r>
      <w:bookmarkEnd w:id="54"/>
    </w:p>
    <w:tbl>
      <w:tblPr>
        <w:tblStyle w:val="Tabela-Siatka"/>
        <w:tblW w:w="5000" w:type="pct"/>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1417"/>
        <w:gridCol w:w="1989"/>
        <w:gridCol w:w="5620"/>
      </w:tblGrid>
      <w:tr w:rsidR="005A4714" w:rsidRPr="005A4714" w14:paraId="2DA4D968" w14:textId="77777777" w:rsidTr="004E673E">
        <w:trPr>
          <w:tblHeader/>
        </w:trPr>
        <w:tc>
          <w:tcPr>
            <w:tcW w:w="785" w:type="pct"/>
            <w:shd w:val="clear" w:color="auto" w:fill="BFBFBF" w:themeFill="background1" w:themeFillShade="BF"/>
            <w:vAlign w:val="center"/>
          </w:tcPr>
          <w:bookmarkEnd w:id="55"/>
          <w:p w14:paraId="0EAF4094" w14:textId="58E63277" w:rsidR="004E673E" w:rsidRPr="005A4714" w:rsidRDefault="004E673E" w:rsidP="004E673E">
            <w:pPr>
              <w:pStyle w:val="Bezodstpw"/>
              <w:spacing w:before="60" w:after="60" w:line="240" w:lineRule="auto"/>
              <w:jc w:val="center"/>
              <w:rPr>
                <w:b/>
                <w:sz w:val="16"/>
                <w:szCs w:val="16"/>
                <w:lang w:eastAsia="ar-SA"/>
              </w:rPr>
            </w:pPr>
            <w:r w:rsidRPr="005A4714">
              <w:rPr>
                <w:b/>
                <w:sz w:val="16"/>
                <w:szCs w:val="16"/>
                <w:lang w:eastAsia="ar-SA"/>
              </w:rPr>
              <w:t>Cel określony w Gminnym Programie Rewitalizacji</w:t>
            </w:r>
          </w:p>
        </w:tc>
        <w:tc>
          <w:tcPr>
            <w:tcW w:w="1102" w:type="pct"/>
            <w:shd w:val="clear" w:color="auto" w:fill="BFBFBF" w:themeFill="background1" w:themeFillShade="BF"/>
            <w:vAlign w:val="center"/>
          </w:tcPr>
          <w:p w14:paraId="744D2A01" w14:textId="02B1BC9E" w:rsidR="004E673E" w:rsidRPr="005A4714" w:rsidRDefault="004E673E" w:rsidP="004E673E">
            <w:pPr>
              <w:pStyle w:val="Bezodstpw"/>
              <w:spacing w:before="60" w:after="60" w:line="240" w:lineRule="auto"/>
              <w:jc w:val="center"/>
              <w:rPr>
                <w:b/>
                <w:sz w:val="16"/>
                <w:szCs w:val="16"/>
                <w:lang w:eastAsia="ar-SA"/>
              </w:rPr>
            </w:pPr>
            <w:r w:rsidRPr="005A4714">
              <w:rPr>
                <w:b/>
                <w:sz w:val="16"/>
                <w:szCs w:val="16"/>
                <w:lang w:eastAsia="ar-SA"/>
              </w:rPr>
              <w:t>Powiązanie z celem Strategii Rozwoju</w:t>
            </w:r>
          </w:p>
        </w:tc>
        <w:tc>
          <w:tcPr>
            <w:tcW w:w="3113" w:type="pct"/>
            <w:shd w:val="clear" w:color="auto" w:fill="BFBFBF" w:themeFill="background1" w:themeFillShade="BF"/>
            <w:vAlign w:val="center"/>
          </w:tcPr>
          <w:p w14:paraId="4F516A10" w14:textId="5ADD9005" w:rsidR="004E673E" w:rsidRPr="005A4714" w:rsidRDefault="004E673E" w:rsidP="004E673E">
            <w:pPr>
              <w:pStyle w:val="Bezodstpw"/>
              <w:spacing w:before="60" w:after="60" w:line="240" w:lineRule="auto"/>
              <w:jc w:val="center"/>
              <w:rPr>
                <w:b/>
                <w:sz w:val="16"/>
                <w:szCs w:val="16"/>
                <w:lang w:eastAsia="ar-SA"/>
              </w:rPr>
            </w:pPr>
            <w:r w:rsidRPr="005A4714">
              <w:rPr>
                <w:b/>
                <w:sz w:val="16"/>
                <w:szCs w:val="16"/>
                <w:lang w:eastAsia="ar-SA"/>
              </w:rPr>
              <w:t>Uzasadnienie</w:t>
            </w:r>
          </w:p>
        </w:tc>
      </w:tr>
      <w:tr w:rsidR="005A4714" w:rsidRPr="005A4714" w14:paraId="0EF2DA0B" w14:textId="77777777" w:rsidTr="004E673E">
        <w:tc>
          <w:tcPr>
            <w:tcW w:w="785" w:type="pct"/>
            <w:vAlign w:val="center"/>
          </w:tcPr>
          <w:p w14:paraId="28353C62" w14:textId="5555C979" w:rsidR="004E673E" w:rsidRPr="005A4714" w:rsidRDefault="004E673E" w:rsidP="004E673E">
            <w:pPr>
              <w:pStyle w:val="Bezodstpw"/>
              <w:spacing w:before="60" w:after="60" w:line="240" w:lineRule="auto"/>
              <w:jc w:val="center"/>
              <w:rPr>
                <w:sz w:val="16"/>
                <w:szCs w:val="16"/>
                <w:lang w:eastAsia="ar-SA"/>
              </w:rPr>
            </w:pPr>
            <w:r w:rsidRPr="005A4714">
              <w:rPr>
                <w:rFonts w:cs="Arial"/>
                <w:sz w:val="16"/>
                <w:szCs w:val="16"/>
                <w:lang w:eastAsia="ar-SA"/>
              </w:rPr>
              <w:t>Aktywni mieszkańcy</w:t>
            </w:r>
          </w:p>
        </w:tc>
        <w:tc>
          <w:tcPr>
            <w:tcW w:w="1102" w:type="pct"/>
            <w:vAlign w:val="center"/>
          </w:tcPr>
          <w:p w14:paraId="4FF560BE" w14:textId="77777777" w:rsidR="004E673E" w:rsidRPr="005A4714" w:rsidRDefault="004E673E" w:rsidP="004E673E">
            <w:pPr>
              <w:pStyle w:val="Bezodstpw"/>
              <w:spacing w:before="60" w:after="60" w:line="240" w:lineRule="auto"/>
              <w:jc w:val="center"/>
              <w:rPr>
                <w:sz w:val="16"/>
                <w:szCs w:val="16"/>
                <w:lang w:eastAsia="ar-SA"/>
              </w:rPr>
            </w:pPr>
            <w:r w:rsidRPr="005A4714">
              <w:rPr>
                <w:b/>
                <w:sz w:val="16"/>
                <w:szCs w:val="16"/>
                <w:lang w:eastAsia="ar-SA"/>
              </w:rPr>
              <w:t>Cel strategiczny II</w:t>
            </w:r>
            <w:r w:rsidR="002B1A26" w:rsidRPr="005A4714">
              <w:rPr>
                <w:sz w:val="16"/>
                <w:szCs w:val="16"/>
                <w:lang w:eastAsia="ar-SA"/>
              </w:rPr>
              <w:t>.</w:t>
            </w:r>
            <w:r w:rsidRPr="005A4714">
              <w:rPr>
                <w:sz w:val="16"/>
                <w:szCs w:val="16"/>
                <w:lang w:eastAsia="ar-SA"/>
              </w:rPr>
              <w:t xml:space="preserve"> Otwarty, kreatywny i konkurencyjny kapitał ludzki;</w:t>
            </w:r>
          </w:p>
          <w:p w14:paraId="1D5A332A" w14:textId="5ECF1FA6" w:rsidR="00D927F6" w:rsidRPr="005A4714" w:rsidRDefault="00D927F6" w:rsidP="004E673E">
            <w:pPr>
              <w:pStyle w:val="Bezodstpw"/>
              <w:spacing w:before="60" w:after="60" w:line="240" w:lineRule="auto"/>
              <w:jc w:val="center"/>
              <w:rPr>
                <w:sz w:val="16"/>
                <w:szCs w:val="16"/>
                <w:lang w:eastAsia="ar-SA"/>
              </w:rPr>
            </w:pPr>
            <w:r w:rsidRPr="005A4714">
              <w:rPr>
                <w:b/>
                <w:sz w:val="16"/>
                <w:szCs w:val="16"/>
                <w:lang w:eastAsia="ar-SA"/>
              </w:rPr>
              <w:t>Cel strategiczny III</w:t>
            </w:r>
            <w:r w:rsidRPr="005A4714">
              <w:rPr>
                <w:sz w:val="16"/>
                <w:szCs w:val="16"/>
                <w:lang w:eastAsia="ar-SA"/>
              </w:rPr>
              <w:t>. Innowacyjna i efektywna gospodarka;</w:t>
            </w:r>
          </w:p>
        </w:tc>
        <w:tc>
          <w:tcPr>
            <w:tcW w:w="3113" w:type="pct"/>
            <w:vAlign w:val="center"/>
          </w:tcPr>
          <w:p w14:paraId="28698CE4" w14:textId="3E708D0E" w:rsidR="004E673E" w:rsidRPr="005A4714" w:rsidRDefault="004E673E" w:rsidP="004E673E">
            <w:pPr>
              <w:pStyle w:val="Bezodstpw"/>
              <w:spacing w:before="60" w:after="60" w:line="240" w:lineRule="auto"/>
              <w:jc w:val="center"/>
              <w:rPr>
                <w:sz w:val="16"/>
                <w:szCs w:val="16"/>
                <w:lang w:eastAsia="ar-SA"/>
              </w:rPr>
            </w:pPr>
            <w:r w:rsidRPr="005A4714">
              <w:rPr>
                <w:sz w:val="16"/>
                <w:szCs w:val="16"/>
                <w:lang w:eastAsia="ar-SA"/>
              </w:rPr>
              <w:t>Cel wyznaczony w Gminnym Programie rewitalizacji obejmuje realizację następujących celów operacyjnych wyznaczonych w Strategii Rozwoju: rozwiązywanie problemów społecznych i stymulowanie aktywności zawodowej sprzyjającej włączeniu społecznemu, podniesienie poziomu wykształcenia i kwalifikacji zawodowych społeczności lokalnej, a także stworzenie profesjonalnej oferty</w:t>
            </w:r>
            <w:r w:rsidR="00D927F6" w:rsidRPr="005A4714">
              <w:rPr>
                <w:sz w:val="16"/>
                <w:szCs w:val="16"/>
                <w:lang w:eastAsia="ar-SA"/>
              </w:rPr>
              <w:t xml:space="preserve">, </w:t>
            </w:r>
            <w:r w:rsidRPr="005A4714">
              <w:rPr>
                <w:sz w:val="16"/>
                <w:szCs w:val="16"/>
                <w:lang w:eastAsia="ar-SA"/>
              </w:rPr>
              <w:t xml:space="preserve">rozwijanie tożsamości i integracji społeczności lokalnej </w:t>
            </w:r>
            <w:r w:rsidR="00D927F6" w:rsidRPr="005A4714">
              <w:rPr>
                <w:sz w:val="16"/>
                <w:szCs w:val="16"/>
                <w:lang w:eastAsia="ar-SA"/>
              </w:rPr>
              <w:t xml:space="preserve">oraz stworzenie atrakcyjnej oferty turystycznej i agroturystycznej w oparciu o zasoby przyrodnicze, historyczne i kulturowe oraz innowacyjne ich wykorzystanie </w:t>
            </w:r>
            <w:r w:rsidRPr="005A4714">
              <w:rPr>
                <w:sz w:val="16"/>
                <w:szCs w:val="16"/>
                <w:lang w:eastAsia="ar-SA"/>
              </w:rPr>
              <w:t>wobec czego wpisuje się on w niniejszy cel Strategii Rozwoju Gminy.</w:t>
            </w:r>
          </w:p>
        </w:tc>
      </w:tr>
      <w:tr w:rsidR="005A4714" w:rsidRPr="005A4714" w14:paraId="7F276F09" w14:textId="77777777" w:rsidTr="004E673E">
        <w:tc>
          <w:tcPr>
            <w:tcW w:w="785" w:type="pct"/>
            <w:vAlign w:val="center"/>
          </w:tcPr>
          <w:p w14:paraId="15A3A3C0" w14:textId="3EB77794" w:rsidR="004E673E" w:rsidRPr="005A4714" w:rsidRDefault="004E673E" w:rsidP="004E673E">
            <w:pPr>
              <w:pStyle w:val="Bezodstpw"/>
              <w:spacing w:before="60" w:after="60" w:line="240" w:lineRule="auto"/>
              <w:jc w:val="center"/>
              <w:rPr>
                <w:sz w:val="16"/>
                <w:szCs w:val="16"/>
                <w:lang w:eastAsia="ar-SA"/>
              </w:rPr>
            </w:pPr>
            <w:r w:rsidRPr="005A4714">
              <w:rPr>
                <w:rFonts w:cs="Arial"/>
                <w:sz w:val="16"/>
                <w:szCs w:val="16"/>
                <w:lang w:eastAsia="ar-SA"/>
              </w:rPr>
              <w:t>Atrakcyjna i bezpieczna przestrzeń publiczna</w:t>
            </w:r>
          </w:p>
        </w:tc>
        <w:tc>
          <w:tcPr>
            <w:tcW w:w="1102" w:type="pct"/>
            <w:vAlign w:val="center"/>
          </w:tcPr>
          <w:p w14:paraId="3608BF3B" w14:textId="3AF72958" w:rsidR="004E673E" w:rsidRPr="005A4714" w:rsidRDefault="004E673E" w:rsidP="004E673E">
            <w:pPr>
              <w:pStyle w:val="Bezodstpw"/>
              <w:spacing w:before="60" w:after="60" w:line="240" w:lineRule="auto"/>
              <w:jc w:val="center"/>
              <w:rPr>
                <w:sz w:val="16"/>
                <w:szCs w:val="16"/>
                <w:lang w:eastAsia="ar-SA"/>
              </w:rPr>
            </w:pPr>
            <w:r w:rsidRPr="005A4714">
              <w:rPr>
                <w:b/>
                <w:sz w:val="16"/>
                <w:szCs w:val="16"/>
                <w:lang w:eastAsia="ar-SA"/>
              </w:rPr>
              <w:t>Cel strategiczny I</w:t>
            </w:r>
            <w:r w:rsidR="002B1A26" w:rsidRPr="005A4714">
              <w:rPr>
                <w:sz w:val="16"/>
                <w:szCs w:val="16"/>
                <w:lang w:eastAsia="ar-SA"/>
              </w:rPr>
              <w:t>.</w:t>
            </w:r>
            <w:r w:rsidRPr="005A4714">
              <w:rPr>
                <w:sz w:val="16"/>
                <w:szCs w:val="16"/>
                <w:lang w:eastAsia="ar-SA"/>
              </w:rPr>
              <w:t xml:space="preserve"> Zintegrowana i nowoczesna infrastruktura techniczna;</w:t>
            </w:r>
          </w:p>
          <w:p w14:paraId="41CDC8BA" w14:textId="36F9E7C4" w:rsidR="002B1A26" w:rsidRPr="005A4714" w:rsidRDefault="002B1A26" w:rsidP="004E673E">
            <w:pPr>
              <w:pStyle w:val="Bezodstpw"/>
              <w:spacing w:before="60" w:after="60" w:line="240" w:lineRule="auto"/>
              <w:jc w:val="center"/>
              <w:rPr>
                <w:sz w:val="16"/>
                <w:szCs w:val="16"/>
                <w:lang w:eastAsia="ar-SA"/>
              </w:rPr>
            </w:pPr>
            <w:r w:rsidRPr="005A4714">
              <w:rPr>
                <w:b/>
                <w:sz w:val="16"/>
                <w:szCs w:val="16"/>
                <w:lang w:eastAsia="ar-SA"/>
              </w:rPr>
              <w:t>Cel strategiczny II</w:t>
            </w:r>
            <w:r w:rsidRPr="005A4714">
              <w:rPr>
                <w:sz w:val="16"/>
                <w:szCs w:val="16"/>
                <w:lang w:eastAsia="ar-SA"/>
              </w:rPr>
              <w:t>. Otwarty, kreatywny i konkurencyjny kapitał ludzki;</w:t>
            </w:r>
          </w:p>
        </w:tc>
        <w:tc>
          <w:tcPr>
            <w:tcW w:w="3113" w:type="pct"/>
            <w:vAlign w:val="center"/>
          </w:tcPr>
          <w:p w14:paraId="0E9A6875" w14:textId="4AB770FE" w:rsidR="004E673E" w:rsidRPr="005A4714" w:rsidRDefault="004E673E" w:rsidP="004E673E">
            <w:pPr>
              <w:pStyle w:val="Bezodstpw"/>
              <w:spacing w:before="60" w:after="60" w:line="240" w:lineRule="auto"/>
              <w:jc w:val="center"/>
              <w:rPr>
                <w:sz w:val="16"/>
                <w:szCs w:val="16"/>
                <w:lang w:eastAsia="ar-SA"/>
              </w:rPr>
            </w:pPr>
            <w:r w:rsidRPr="005A4714">
              <w:rPr>
                <w:sz w:val="16"/>
                <w:szCs w:val="16"/>
                <w:lang w:eastAsia="ar-SA"/>
              </w:rPr>
              <w:t xml:space="preserve">Cel wyznaczony w Gminnym Programie rewitalizacji obejmuje realizację następujących celów operacyjnych wyznaczonych w Strategii Rozwoju: </w:t>
            </w:r>
            <w:r w:rsidR="00272002" w:rsidRPr="005A4714">
              <w:rPr>
                <w:sz w:val="16"/>
                <w:szCs w:val="16"/>
                <w:lang w:eastAsia="ar-SA"/>
              </w:rPr>
              <w:t xml:space="preserve">rozwój infrastruktury drogowej i poprawa bezpieczeństwa </w:t>
            </w:r>
            <w:r w:rsidR="002B1A26" w:rsidRPr="005A4714">
              <w:rPr>
                <w:sz w:val="16"/>
                <w:szCs w:val="16"/>
                <w:lang w:eastAsia="ar-SA"/>
              </w:rPr>
              <w:t xml:space="preserve">oraz rozwój i poszerzenie funkcji obiektów dydaktycznych, kulturalnych oraz sportowo-rekreacyjnych </w:t>
            </w:r>
            <w:r w:rsidRPr="005A4714">
              <w:rPr>
                <w:sz w:val="16"/>
                <w:szCs w:val="16"/>
                <w:lang w:eastAsia="ar-SA"/>
              </w:rPr>
              <w:t>wobec czego wpisuje się on w niniejsz</w:t>
            </w:r>
            <w:r w:rsidR="002B1A26" w:rsidRPr="005A4714">
              <w:rPr>
                <w:sz w:val="16"/>
                <w:szCs w:val="16"/>
                <w:lang w:eastAsia="ar-SA"/>
              </w:rPr>
              <w:t>e</w:t>
            </w:r>
            <w:r w:rsidRPr="005A4714">
              <w:rPr>
                <w:sz w:val="16"/>
                <w:szCs w:val="16"/>
                <w:lang w:eastAsia="ar-SA"/>
              </w:rPr>
              <w:t xml:space="preserve"> cel</w:t>
            </w:r>
            <w:r w:rsidR="002B1A26" w:rsidRPr="005A4714">
              <w:rPr>
                <w:sz w:val="16"/>
                <w:szCs w:val="16"/>
                <w:lang w:eastAsia="ar-SA"/>
              </w:rPr>
              <w:t>e</w:t>
            </w:r>
            <w:r w:rsidRPr="005A4714">
              <w:rPr>
                <w:sz w:val="16"/>
                <w:szCs w:val="16"/>
                <w:lang w:eastAsia="ar-SA"/>
              </w:rPr>
              <w:t xml:space="preserve"> Strategii Rozwoju Gminy.</w:t>
            </w:r>
          </w:p>
        </w:tc>
      </w:tr>
      <w:tr w:rsidR="005A4714" w:rsidRPr="005A4714" w14:paraId="103E84D0" w14:textId="77777777" w:rsidTr="004E673E">
        <w:tc>
          <w:tcPr>
            <w:tcW w:w="785" w:type="pct"/>
            <w:vAlign w:val="center"/>
          </w:tcPr>
          <w:p w14:paraId="2F6CC80F" w14:textId="4979E58C" w:rsidR="004E673E" w:rsidRPr="005A4714" w:rsidRDefault="004E673E" w:rsidP="004E673E">
            <w:pPr>
              <w:pStyle w:val="Bezodstpw"/>
              <w:spacing w:before="60" w:after="60" w:line="240" w:lineRule="auto"/>
              <w:jc w:val="center"/>
              <w:rPr>
                <w:rFonts w:cs="Arial"/>
                <w:sz w:val="16"/>
                <w:szCs w:val="16"/>
                <w:lang w:eastAsia="ar-SA"/>
              </w:rPr>
            </w:pPr>
            <w:r w:rsidRPr="005A4714">
              <w:rPr>
                <w:rFonts w:cs="Arial"/>
                <w:sz w:val="16"/>
                <w:szCs w:val="16"/>
                <w:lang w:eastAsia="ar-SA"/>
              </w:rPr>
              <w:t>Infrastruktura przyjazna środowisku</w:t>
            </w:r>
          </w:p>
        </w:tc>
        <w:tc>
          <w:tcPr>
            <w:tcW w:w="1102" w:type="pct"/>
            <w:vAlign w:val="center"/>
          </w:tcPr>
          <w:p w14:paraId="0D3DF002" w14:textId="2C3D1907" w:rsidR="004E673E" w:rsidRPr="005A4714" w:rsidRDefault="004E673E" w:rsidP="004E673E">
            <w:pPr>
              <w:pStyle w:val="Bezodstpw"/>
              <w:spacing w:before="60" w:after="60" w:line="240" w:lineRule="auto"/>
              <w:jc w:val="center"/>
              <w:rPr>
                <w:sz w:val="16"/>
                <w:szCs w:val="16"/>
                <w:lang w:eastAsia="ar-SA"/>
              </w:rPr>
            </w:pPr>
            <w:r w:rsidRPr="005A4714">
              <w:rPr>
                <w:b/>
                <w:sz w:val="16"/>
                <w:szCs w:val="16"/>
                <w:lang w:eastAsia="ar-SA"/>
              </w:rPr>
              <w:t>Cel strategiczny I</w:t>
            </w:r>
            <w:r w:rsidR="002B1A26" w:rsidRPr="005A4714">
              <w:rPr>
                <w:sz w:val="16"/>
                <w:szCs w:val="16"/>
                <w:lang w:eastAsia="ar-SA"/>
              </w:rPr>
              <w:t>.</w:t>
            </w:r>
            <w:r w:rsidRPr="005A4714">
              <w:rPr>
                <w:sz w:val="16"/>
                <w:szCs w:val="16"/>
                <w:lang w:eastAsia="ar-SA"/>
              </w:rPr>
              <w:t xml:space="preserve"> Zintegrowana i nowoczesna infrastruktura techniczna;</w:t>
            </w:r>
          </w:p>
          <w:p w14:paraId="7B43A4D0" w14:textId="3EF5FEAE" w:rsidR="004E673E" w:rsidRPr="005A4714" w:rsidRDefault="004E673E" w:rsidP="004E673E">
            <w:pPr>
              <w:pStyle w:val="Bezodstpw"/>
              <w:spacing w:before="60" w:after="60" w:line="240" w:lineRule="auto"/>
              <w:jc w:val="center"/>
              <w:rPr>
                <w:sz w:val="16"/>
                <w:szCs w:val="16"/>
                <w:lang w:eastAsia="ar-SA"/>
              </w:rPr>
            </w:pPr>
            <w:r w:rsidRPr="005A4714">
              <w:rPr>
                <w:b/>
                <w:sz w:val="16"/>
                <w:szCs w:val="16"/>
                <w:lang w:eastAsia="ar-SA"/>
              </w:rPr>
              <w:t>Cel strategiczny IV</w:t>
            </w:r>
            <w:r w:rsidR="002B1A26" w:rsidRPr="005A4714">
              <w:rPr>
                <w:sz w:val="16"/>
                <w:szCs w:val="16"/>
                <w:lang w:eastAsia="ar-SA"/>
              </w:rPr>
              <w:t>.</w:t>
            </w:r>
            <w:r w:rsidRPr="005A4714">
              <w:rPr>
                <w:sz w:val="16"/>
                <w:szCs w:val="16"/>
                <w:lang w:eastAsia="ar-SA"/>
              </w:rPr>
              <w:t xml:space="preserve"> Środowisko naturalne wysokiej jakości, ochrona wartości przyrodniczych i historycznych;</w:t>
            </w:r>
          </w:p>
        </w:tc>
        <w:tc>
          <w:tcPr>
            <w:tcW w:w="3113" w:type="pct"/>
            <w:vAlign w:val="center"/>
          </w:tcPr>
          <w:p w14:paraId="6D16B6B2" w14:textId="6003E0EF" w:rsidR="004E673E" w:rsidRPr="005A4714" w:rsidRDefault="00272002" w:rsidP="004E673E">
            <w:pPr>
              <w:pStyle w:val="Bezodstpw"/>
              <w:spacing w:before="60" w:after="60" w:line="240" w:lineRule="auto"/>
              <w:jc w:val="center"/>
              <w:rPr>
                <w:sz w:val="16"/>
                <w:szCs w:val="16"/>
                <w:lang w:eastAsia="ar-SA"/>
              </w:rPr>
            </w:pPr>
            <w:r w:rsidRPr="005A4714">
              <w:rPr>
                <w:sz w:val="16"/>
                <w:szCs w:val="16"/>
                <w:lang w:eastAsia="ar-SA"/>
              </w:rPr>
              <w:t>Cel wyznaczony w Gminnym Programie rewitalizacji obejmuje realizację następujących celów operacyjnych wyznaczonych w Strategii Rozwoju: dalsza rozbudowa systemów wodno-kanalizacyjnych, renowacja i ochrona dziedzictwa historycznego i obiektów zabytkowych, ochrona dziedzictwa przyrodniczego i racjonalna gospodarka zasobami oraz zwiększenie wykorzystania odnawialnych źródeł energii wobec czego wpisuje się on w niniejsz</w:t>
            </w:r>
            <w:r w:rsidR="002B1A26" w:rsidRPr="005A4714">
              <w:rPr>
                <w:sz w:val="16"/>
                <w:szCs w:val="16"/>
                <w:lang w:eastAsia="ar-SA"/>
              </w:rPr>
              <w:t>e</w:t>
            </w:r>
            <w:r w:rsidRPr="005A4714">
              <w:rPr>
                <w:sz w:val="16"/>
                <w:szCs w:val="16"/>
                <w:lang w:eastAsia="ar-SA"/>
              </w:rPr>
              <w:t xml:space="preserve"> cel</w:t>
            </w:r>
            <w:r w:rsidR="002B1A26" w:rsidRPr="005A4714">
              <w:rPr>
                <w:sz w:val="16"/>
                <w:szCs w:val="16"/>
                <w:lang w:eastAsia="ar-SA"/>
              </w:rPr>
              <w:t>e</w:t>
            </w:r>
            <w:r w:rsidRPr="005A4714">
              <w:rPr>
                <w:sz w:val="16"/>
                <w:szCs w:val="16"/>
                <w:lang w:eastAsia="ar-SA"/>
              </w:rPr>
              <w:t xml:space="preserve"> Strategii Rozwoju Gminy.</w:t>
            </w:r>
          </w:p>
        </w:tc>
      </w:tr>
    </w:tbl>
    <w:p w14:paraId="69BA69AF" w14:textId="04022AD8" w:rsidR="001A477A" w:rsidRPr="005A4714" w:rsidRDefault="008460B2" w:rsidP="005452F3">
      <w:pPr>
        <w:pStyle w:val="Bezodstpw"/>
        <w:spacing w:line="240" w:lineRule="auto"/>
        <w:ind w:right="0"/>
        <w:jc w:val="right"/>
        <w:rPr>
          <w:rFonts w:cs="Arial"/>
          <w:sz w:val="18"/>
          <w:szCs w:val="18"/>
        </w:rPr>
      </w:pPr>
      <w:r w:rsidRPr="005A4714">
        <w:rPr>
          <w:rFonts w:cs="Arial"/>
          <w:sz w:val="18"/>
          <w:szCs w:val="18"/>
        </w:rPr>
        <w:t xml:space="preserve">Źródło: Opracowanie własne </w:t>
      </w:r>
    </w:p>
    <w:p w14:paraId="4C919A27" w14:textId="1106341C" w:rsidR="00CF7F3F" w:rsidRPr="005A4714" w:rsidRDefault="00CF7F3F" w:rsidP="006B2E95">
      <w:pPr>
        <w:pStyle w:val="Bezodstpw"/>
        <w:rPr>
          <w:b/>
          <w:lang w:eastAsia="ar-SA"/>
        </w:rPr>
      </w:pPr>
      <w:r w:rsidRPr="005A4714">
        <w:rPr>
          <w:b/>
          <w:lang w:eastAsia="ar-SA"/>
        </w:rPr>
        <w:lastRenderedPageBreak/>
        <w:t>Strategia Rozwiązywania Problemów Społecznych w Mieście i Gminie Sanniki w latach 2021-2027</w:t>
      </w:r>
    </w:p>
    <w:p w14:paraId="3A505203" w14:textId="287202CB" w:rsidR="00CF7F3F" w:rsidRPr="005A4714" w:rsidRDefault="008D48C4" w:rsidP="006B2E95">
      <w:pPr>
        <w:pStyle w:val="Bezodstpw"/>
        <w:rPr>
          <w:lang w:eastAsia="ar-SA"/>
        </w:rPr>
      </w:pPr>
      <w:r w:rsidRPr="005A4714">
        <w:rPr>
          <w:lang w:eastAsia="ar-SA"/>
        </w:rPr>
        <w:t>Strategia została przyjęta uchwałą nr 161/XXXIII/2021 Rady Miasta i Gminy Sanniki z dnia 28 stycznia 2021 r.</w:t>
      </w:r>
    </w:p>
    <w:p w14:paraId="29FBF040" w14:textId="03FE430E" w:rsidR="00CF7F3F" w:rsidRPr="005A4714" w:rsidRDefault="00EA5613" w:rsidP="006B2E95">
      <w:pPr>
        <w:pStyle w:val="Bezodstpw"/>
        <w:rPr>
          <w:lang w:eastAsia="ar-SA"/>
        </w:rPr>
      </w:pPr>
      <w:r w:rsidRPr="005A4714">
        <w:rPr>
          <w:lang w:eastAsia="ar-SA"/>
        </w:rPr>
        <w:t>Cele strategiczne określone w Strategii to:</w:t>
      </w:r>
    </w:p>
    <w:p w14:paraId="4C5F2669" w14:textId="2509F49C" w:rsidR="00EA5613" w:rsidRPr="005A4714" w:rsidRDefault="00091805" w:rsidP="00EA5613">
      <w:pPr>
        <w:pStyle w:val="Bezodstpw"/>
        <w:numPr>
          <w:ilvl w:val="0"/>
          <w:numId w:val="48"/>
        </w:numPr>
        <w:spacing w:before="0" w:after="0"/>
        <w:ind w:left="357" w:hanging="357"/>
        <w:rPr>
          <w:lang w:eastAsia="ar-SA"/>
        </w:rPr>
      </w:pPr>
      <w:r w:rsidRPr="005A4714">
        <w:rPr>
          <w:lang w:eastAsia="ar-SA"/>
        </w:rPr>
        <w:t>Poprawa jakości życia osób niepełnosprawnych i starszych;</w:t>
      </w:r>
    </w:p>
    <w:p w14:paraId="45849EF4" w14:textId="440105A9" w:rsidR="00091805" w:rsidRPr="005A4714" w:rsidRDefault="00091805" w:rsidP="00091805">
      <w:pPr>
        <w:pStyle w:val="Bezodstpw"/>
        <w:numPr>
          <w:ilvl w:val="0"/>
          <w:numId w:val="48"/>
        </w:numPr>
        <w:spacing w:before="0" w:after="0"/>
        <w:ind w:left="357" w:hanging="357"/>
        <w:rPr>
          <w:lang w:eastAsia="ar-SA"/>
        </w:rPr>
      </w:pPr>
      <w:r w:rsidRPr="005A4714">
        <w:rPr>
          <w:lang w:eastAsia="ar-SA"/>
        </w:rPr>
        <w:t>Rozwój systemu wsparcia rodzin zagrożonych marginalizacją i wykluczeniem społecznym;</w:t>
      </w:r>
    </w:p>
    <w:p w14:paraId="7642F0AB" w14:textId="0258FC46" w:rsidR="00091805" w:rsidRPr="005A4714" w:rsidRDefault="00091805" w:rsidP="00091805">
      <w:pPr>
        <w:pStyle w:val="Bezodstpw"/>
        <w:numPr>
          <w:ilvl w:val="0"/>
          <w:numId w:val="48"/>
        </w:numPr>
        <w:spacing w:before="0" w:after="0"/>
        <w:ind w:left="357" w:hanging="357"/>
        <w:rPr>
          <w:lang w:eastAsia="ar-SA"/>
        </w:rPr>
      </w:pPr>
      <w:r w:rsidRPr="005A4714">
        <w:rPr>
          <w:lang w:eastAsia="ar-SA"/>
        </w:rPr>
        <w:t>Aktywizacja i integracja grup zagrożonych wykluczeniem społecznym;</w:t>
      </w:r>
    </w:p>
    <w:p w14:paraId="2AD2B351" w14:textId="5EE24107" w:rsidR="00091805" w:rsidRPr="005A4714" w:rsidRDefault="00091805" w:rsidP="005A4714">
      <w:pPr>
        <w:pStyle w:val="Bezodstpw"/>
        <w:numPr>
          <w:ilvl w:val="0"/>
          <w:numId w:val="48"/>
        </w:numPr>
        <w:spacing w:before="0" w:after="0"/>
        <w:ind w:left="357" w:hanging="357"/>
        <w:rPr>
          <w:lang w:eastAsia="ar-SA"/>
        </w:rPr>
      </w:pPr>
      <w:r w:rsidRPr="005A4714">
        <w:rPr>
          <w:lang w:eastAsia="ar-SA"/>
        </w:rPr>
        <w:t>Dynamizacja rozwoju społeczeństwa obywatelskiego gminy.</w:t>
      </w:r>
    </w:p>
    <w:p w14:paraId="4A4B0B93" w14:textId="39862840" w:rsidR="00CF7F3F" w:rsidRPr="005A4714" w:rsidRDefault="00CA65E5">
      <w:pPr>
        <w:pStyle w:val="Bezodstpw"/>
        <w:rPr>
          <w:lang w:eastAsia="ar-SA"/>
        </w:rPr>
      </w:pPr>
      <w:r w:rsidRPr="005A4714">
        <w:rPr>
          <w:lang w:eastAsia="ar-SA"/>
        </w:rPr>
        <w:t>Zarówno Strategia Rozwiązywania Problemów Społecznych, jak i Gminny Program Rewitalizacji dla Miasta i Gminy Sanniki na lata 2022</w:t>
      </w:r>
      <w:r w:rsidR="003813A6" w:rsidRPr="005A4714">
        <w:rPr>
          <w:lang w:eastAsia="ar-SA"/>
        </w:rPr>
        <w:t>-</w:t>
      </w:r>
      <w:r w:rsidRPr="005A4714">
        <w:rPr>
          <w:lang w:eastAsia="ar-SA"/>
        </w:rPr>
        <w:t>2027 odnoszą się do poprawy jakości życia mieszkańców poprzez działania w sferze społecznej, z uwzględnieniem osób zagrożonych wykluczeniem. W GPR wyraźnie wskazano, że dokument jest spójny ze Strategią, a jego realizacja przyczynia się do osiągania jej celów strategicznych.</w:t>
      </w:r>
    </w:p>
    <w:p w14:paraId="15BFD3C6" w14:textId="413C8870" w:rsidR="001038A4" w:rsidRPr="005A4714" w:rsidRDefault="00A35E4B" w:rsidP="006B2E95">
      <w:pPr>
        <w:pStyle w:val="Bezodstpw"/>
        <w:rPr>
          <w:b/>
          <w:lang w:eastAsia="ar-SA"/>
        </w:rPr>
      </w:pPr>
      <w:r w:rsidRPr="005A4714">
        <w:rPr>
          <w:b/>
          <w:lang w:eastAsia="ar-SA"/>
        </w:rPr>
        <w:t>Studium uwarunkowań i kierunków zagospodarowania przestrzennego</w:t>
      </w:r>
      <w:r w:rsidR="008C7671" w:rsidRPr="005A4714">
        <w:rPr>
          <w:b/>
        </w:rPr>
        <w:t> Gminy Sanniki</w:t>
      </w:r>
    </w:p>
    <w:p w14:paraId="653D7B96" w14:textId="314CE9A5" w:rsidR="001038A4" w:rsidRPr="005A4714" w:rsidRDefault="009B779C" w:rsidP="006B2E95">
      <w:pPr>
        <w:pStyle w:val="Bezodstpw"/>
        <w:rPr>
          <w:lang w:eastAsia="ar-SA"/>
        </w:rPr>
      </w:pPr>
      <w:r w:rsidRPr="005A4714">
        <w:rPr>
          <w:lang w:eastAsia="ar-SA"/>
        </w:rPr>
        <w:t xml:space="preserve">Obowiązujące w chwili opracowania Gminnego Programu Rewitalizacji </w:t>
      </w:r>
      <w:r w:rsidR="0068555F" w:rsidRPr="005A4714">
        <w:rPr>
          <w:lang w:eastAsia="ar-SA"/>
        </w:rPr>
        <w:t>Studium uwarunkowań i kierunków zagospodarowania przestrzennego Gminy Sanniki</w:t>
      </w:r>
      <w:r w:rsidR="00095F7D" w:rsidRPr="005A4714">
        <w:rPr>
          <w:lang w:eastAsia="ar-SA"/>
        </w:rPr>
        <w:t xml:space="preserve"> zostało przyjęte uchwałą nr</w:t>
      </w:r>
      <w:r w:rsidRPr="005A4714">
        <w:rPr>
          <w:lang w:eastAsia="ar-SA"/>
        </w:rPr>
        <w:t> </w:t>
      </w:r>
      <w:r w:rsidR="00095F7D" w:rsidRPr="005A4714">
        <w:rPr>
          <w:lang w:eastAsia="ar-SA"/>
        </w:rPr>
        <w:t>75/XIX</w:t>
      </w:r>
      <w:r w:rsidRPr="005A4714">
        <w:rPr>
          <w:lang w:eastAsia="ar-SA"/>
        </w:rPr>
        <w:t xml:space="preserve">/2015 Rady Gminy Sanniki z dnia 13 listopada 2015 r. Studium uwarunkowań i kierunków zagospodarowania przestrzennego zawiera m.in. przegląd potrzeb i możliwości rozwoju społeczno-gospodarczego i przestrzennego gminy. </w:t>
      </w:r>
    </w:p>
    <w:p w14:paraId="78E92213" w14:textId="339E6106" w:rsidR="006B2E95" w:rsidRPr="005A4714" w:rsidRDefault="00BB6C87" w:rsidP="006B2E95">
      <w:pPr>
        <w:pStyle w:val="Bezodstpw"/>
        <w:rPr>
          <w:lang w:eastAsia="ar-SA"/>
        </w:rPr>
      </w:pPr>
      <w:r w:rsidRPr="005A4714">
        <w:rPr>
          <w:lang w:eastAsia="ar-SA"/>
        </w:rPr>
        <w:t>W studium uwarunkowań i kierunków zagospodarowania przestrzennego Gminy Sann</w:t>
      </w:r>
      <w:r w:rsidR="007C4546" w:rsidRPr="005A4714">
        <w:rPr>
          <w:lang w:eastAsia="ar-SA"/>
        </w:rPr>
        <w:t>iki określono główne cele działania, wśród których wskazano rozwój społeczno-gospodarczy gminy z uwzględnieniem uwarunkowań przestrzennych oraz poprawę warunków życia ludności. Biorąc pod uwagę zdiagnozowane problemy w obszarze rewitalizacji na uwagę zasługują kierunki rozwoju wskazane w studium w zakresie komunikacji, tj. bezpieczeństwo różnorodnego ruchu na drogach, w tym zadania w zakresie przebudowy i modernizacji dróg</w:t>
      </w:r>
      <w:r w:rsidR="00922D58" w:rsidRPr="005A4714">
        <w:rPr>
          <w:lang w:eastAsia="ar-SA"/>
        </w:rPr>
        <w:t xml:space="preserve"> oraz zapewnienie bezpieczeństwa na drogach i ochrona środowiska</w:t>
      </w:r>
      <w:r w:rsidR="007C4546" w:rsidRPr="005A4714">
        <w:rPr>
          <w:lang w:eastAsia="ar-SA"/>
        </w:rPr>
        <w:t xml:space="preserve">. </w:t>
      </w:r>
      <w:r w:rsidR="00922D58" w:rsidRPr="005A4714">
        <w:rPr>
          <w:lang w:eastAsia="ar-SA"/>
        </w:rPr>
        <w:t xml:space="preserve">Uwzględniono również kierunki rozwoju infrastruktury technicznej, w tym m.in. dotyczące zaopatrzenia w wodę i gospodarki ściekowej. </w:t>
      </w:r>
    </w:p>
    <w:p w14:paraId="42A04AA4" w14:textId="1B0FA7B4" w:rsidR="00C83B8E" w:rsidRPr="005A4714" w:rsidRDefault="008460B2" w:rsidP="00486714">
      <w:pPr>
        <w:pStyle w:val="Bezodstpw"/>
        <w:rPr>
          <w:lang w:eastAsia="ar-SA"/>
        </w:rPr>
      </w:pPr>
      <w:r w:rsidRPr="005A4714">
        <w:rPr>
          <w:lang w:eastAsia="ar-SA"/>
        </w:rPr>
        <w:t xml:space="preserve">W poniższej tabeli przedstawiono powiązanie celów Gminnego Programu Rewitalizacji </w:t>
      </w:r>
      <w:r w:rsidR="000A2F52" w:rsidRPr="005A4714">
        <w:rPr>
          <w:lang w:eastAsia="ar-SA"/>
        </w:rPr>
        <w:t>z</w:t>
      </w:r>
      <w:r w:rsidR="00BF2370" w:rsidRPr="005A4714">
        <w:rPr>
          <w:lang w:eastAsia="ar-SA"/>
        </w:rPr>
        <w:t> </w:t>
      </w:r>
      <w:r w:rsidR="000A2F52" w:rsidRPr="005A4714">
        <w:rPr>
          <w:lang w:eastAsia="ar-SA"/>
        </w:rPr>
        <w:t>celami działania Studium Uwarunkowań i Kierunków Zagospodarowania Przestrzennego</w:t>
      </w:r>
      <w:r w:rsidRPr="005A4714">
        <w:rPr>
          <w:lang w:eastAsia="ar-SA"/>
        </w:rPr>
        <w:t>.</w:t>
      </w:r>
    </w:p>
    <w:p w14:paraId="39EDCEF4" w14:textId="77777777" w:rsidR="006D29A4" w:rsidRPr="005A4714" w:rsidRDefault="006D29A4" w:rsidP="008460B2">
      <w:pPr>
        <w:pStyle w:val="Bezodstpw"/>
        <w:spacing w:line="240" w:lineRule="auto"/>
        <w:ind w:right="0"/>
        <w:jc w:val="center"/>
        <w:rPr>
          <w:rFonts w:cs="Arial"/>
          <w:b/>
          <w:bCs/>
          <w:sz w:val="20"/>
        </w:rPr>
        <w:sectPr w:rsidR="006D29A4" w:rsidRPr="005A4714" w:rsidSect="007A4CD7">
          <w:pgSz w:w="11906" w:h="16838"/>
          <w:pgMar w:top="1417" w:right="1417" w:bottom="1417" w:left="1417" w:header="708" w:footer="708" w:gutter="0"/>
          <w:cols w:space="708"/>
          <w:docGrid w:linePitch="360"/>
        </w:sectPr>
      </w:pPr>
      <w:bookmarkStart w:id="56" w:name="_Toc204597788"/>
    </w:p>
    <w:p w14:paraId="29334E75" w14:textId="27607178" w:rsidR="008460B2" w:rsidRPr="005A4714" w:rsidRDefault="008460B2" w:rsidP="008460B2">
      <w:pPr>
        <w:pStyle w:val="Bezodstpw"/>
        <w:spacing w:line="240" w:lineRule="auto"/>
        <w:ind w:right="0"/>
        <w:jc w:val="center"/>
        <w:rPr>
          <w:rFonts w:cs="Arial"/>
          <w:b/>
          <w:bCs/>
          <w:sz w:val="20"/>
        </w:rPr>
      </w:pPr>
      <w:r w:rsidRPr="005A4714">
        <w:rPr>
          <w:rFonts w:cs="Arial"/>
          <w:b/>
          <w:bCs/>
          <w:sz w:val="20"/>
        </w:rPr>
        <w:lastRenderedPageBreak/>
        <w:t xml:space="preserve">Tabela </w:t>
      </w:r>
      <w:r w:rsidRPr="005A4714">
        <w:rPr>
          <w:rFonts w:cs="Arial"/>
          <w:b/>
          <w:bCs/>
          <w:sz w:val="20"/>
        </w:rPr>
        <w:fldChar w:fldCharType="begin"/>
      </w:r>
      <w:r w:rsidRPr="005A4714">
        <w:rPr>
          <w:rFonts w:cs="Arial"/>
          <w:b/>
          <w:bCs/>
          <w:sz w:val="20"/>
        </w:rPr>
        <w:instrText xml:space="preserve"> SEQ Tabela \* ARABIC </w:instrText>
      </w:r>
      <w:r w:rsidRPr="005A4714">
        <w:rPr>
          <w:rFonts w:cs="Arial"/>
          <w:b/>
          <w:bCs/>
          <w:sz w:val="20"/>
        </w:rPr>
        <w:fldChar w:fldCharType="separate"/>
      </w:r>
      <w:r w:rsidR="00B45E98" w:rsidRPr="005A4714">
        <w:rPr>
          <w:rFonts w:cs="Arial"/>
          <w:b/>
          <w:bCs/>
          <w:noProof/>
          <w:sz w:val="20"/>
        </w:rPr>
        <w:t>25</w:t>
      </w:r>
      <w:r w:rsidRPr="005A4714">
        <w:rPr>
          <w:rFonts w:cs="Arial"/>
          <w:sz w:val="20"/>
        </w:rPr>
        <w:fldChar w:fldCharType="end"/>
      </w:r>
      <w:r w:rsidRPr="005A4714">
        <w:rPr>
          <w:rFonts w:cs="Arial"/>
          <w:b/>
          <w:bCs/>
          <w:sz w:val="20"/>
        </w:rPr>
        <w:t xml:space="preserve">. Powiązanie celów Gminnego Programu Rewitalizacji z </w:t>
      </w:r>
      <w:bookmarkStart w:id="57" w:name="_Hlk149126276"/>
      <w:r w:rsidRPr="005A4714">
        <w:rPr>
          <w:rFonts w:cs="Arial"/>
          <w:b/>
          <w:bCs/>
          <w:sz w:val="20"/>
        </w:rPr>
        <w:t xml:space="preserve">celami </w:t>
      </w:r>
      <w:r w:rsidR="000A2F52" w:rsidRPr="005A4714">
        <w:rPr>
          <w:rFonts w:cs="Arial"/>
          <w:b/>
          <w:bCs/>
          <w:sz w:val="20"/>
        </w:rPr>
        <w:t>działania Studium Uwarunkowań i Kierunków Zagospodarowania Przestrzennego</w:t>
      </w:r>
      <w:bookmarkEnd w:id="56"/>
      <w:bookmarkEnd w:id="57"/>
    </w:p>
    <w:tbl>
      <w:tblPr>
        <w:tblStyle w:val="Tabela-Siatka"/>
        <w:tblW w:w="5000" w:type="pct"/>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3300"/>
        <w:gridCol w:w="5726"/>
      </w:tblGrid>
      <w:tr w:rsidR="005A4714" w:rsidRPr="005A4714" w14:paraId="28D2D2E3" w14:textId="77777777" w:rsidTr="00D74979">
        <w:trPr>
          <w:tblHeader/>
        </w:trPr>
        <w:tc>
          <w:tcPr>
            <w:tcW w:w="1828" w:type="pct"/>
            <w:shd w:val="clear" w:color="auto" w:fill="BFBFBF" w:themeFill="background1" w:themeFillShade="BF"/>
            <w:vAlign w:val="center"/>
          </w:tcPr>
          <w:p w14:paraId="3055B772" w14:textId="77777777" w:rsidR="00D74979" w:rsidRPr="005A4714" w:rsidRDefault="00D74979" w:rsidP="00B10E0D">
            <w:pPr>
              <w:pStyle w:val="Bezodstpw"/>
              <w:spacing w:before="60" w:after="60" w:line="240" w:lineRule="auto"/>
              <w:jc w:val="center"/>
              <w:rPr>
                <w:b/>
                <w:sz w:val="16"/>
                <w:szCs w:val="16"/>
                <w:lang w:eastAsia="ar-SA"/>
              </w:rPr>
            </w:pPr>
            <w:r w:rsidRPr="005A4714">
              <w:rPr>
                <w:b/>
                <w:sz w:val="16"/>
                <w:szCs w:val="16"/>
                <w:lang w:eastAsia="ar-SA"/>
              </w:rPr>
              <w:t>Cel określony w Gminnym Programie Rewitalizacji</w:t>
            </w:r>
          </w:p>
        </w:tc>
        <w:tc>
          <w:tcPr>
            <w:tcW w:w="3172" w:type="pct"/>
            <w:shd w:val="clear" w:color="auto" w:fill="BFBFBF" w:themeFill="background1" w:themeFillShade="BF"/>
            <w:vAlign w:val="center"/>
          </w:tcPr>
          <w:p w14:paraId="636B5B31" w14:textId="7D0D6605" w:rsidR="00D74979" w:rsidRPr="005A4714" w:rsidRDefault="00D74979" w:rsidP="00B10E0D">
            <w:pPr>
              <w:pStyle w:val="Bezodstpw"/>
              <w:spacing w:before="60" w:after="60" w:line="240" w:lineRule="auto"/>
              <w:jc w:val="center"/>
              <w:rPr>
                <w:b/>
                <w:sz w:val="16"/>
                <w:szCs w:val="16"/>
                <w:lang w:eastAsia="ar-SA"/>
              </w:rPr>
            </w:pPr>
            <w:r w:rsidRPr="005A4714">
              <w:rPr>
                <w:b/>
                <w:sz w:val="16"/>
                <w:szCs w:val="16"/>
                <w:lang w:eastAsia="ar-SA"/>
              </w:rPr>
              <w:t>Powiązanie z głównymi celami działania określonymi w Studium</w:t>
            </w:r>
          </w:p>
        </w:tc>
      </w:tr>
      <w:tr w:rsidR="005A4714" w:rsidRPr="005A4714" w14:paraId="41BB2E32" w14:textId="77777777" w:rsidTr="00D74979">
        <w:tc>
          <w:tcPr>
            <w:tcW w:w="1828" w:type="pct"/>
            <w:vAlign w:val="center"/>
          </w:tcPr>
          <w:p w14:paraId="3AF11E1D" w14:textId="77777777" w:rsidR="00D74979" w:rsidRPr="005A4714" w:rsidRDefault="00D74979" w:rsidP="000A2F52">
            <w:pPr>
              <w:pStyle w:val="Bezodstpw"/>
              <w:spacing w:before="60" w:after="60" w:line="240" w:lineRule="auto"/>
              <w:jc w:val="center"/>
              <w:rPr>
                <w:sz w:val="16"/>
                <w:szCs w:val="16"/>
                <w:lang w:eastAsia="ar-SA"/>
              </w:rPr>
            </w:pPr>
            <w:r w:rsidRPr="005A4714">
              <w:rPr>
                <w:rFonts w:cs="Arial"/>
                <w:sz w:val="16"/>
                <w:szCs w:val="16"/>
                <w:lang w:eastAsia="ar-SA"/>
              </w:rPr>
              <w:t>Aktywni mieszkańcy</w:t>
            </w:r>
          </w:p>
        </w:tc>
        <w:tc>
          <w:tcPr>
            <w:tcW w:w="3172" w:type="pct"/>
            <w:vAlign w:val="center"/>
          </w:tcPr>
          <w:p w14:paraId="2AB886FD" w14:textId="29A700BA" w:rsidR="00D74979" w:rsidRPr="005A4714" w:rsidRDefault="00D74979" w:rsidP="000A2F52">
            <w:pPr>
              <w:pStyle w:val="Bezodstpw"/>
              <w:spacing w:before="60" w:after="60" w:line="240" w:lineRule="auto"/>
              <w:jc w:val="center"/>
              <w:rPr>
                <w:sz w:val="16"/>
                <w:szCs w:val="16"/>
                <w:lang w:eastAsia="ar-SA"/>
              </w:rPr>
            </w:pPr>
            <w:r w:rsidRPr="005A4714">
              <w:rPr>
                <w:sz w:val="16"/>
                <w:szCs w:val="16"/>
                <w:lang w:eastAsia="ar-SA"/>
              </w:rPr>
              <w:t>Poprawa warunków życia ludności;</w:t>
            </w:r>
          </w:p>
        </w:tc>
      </w:tr>
      <w:tr w:rsidR="005A4714" w:rsidRPr="005A4714" w14:paraId="6CE2B21B" w14:textId="77777777" w:rsidTr="00D74979">
        <w:tc>
          <w:tcPr>
            <w:tcW w:w="1828" w:type="pct"/>
            <w:vAlign w:val="center"/>
          </w:tcPr>
          <w:p w14:paraId="44E801F1" w14:textId="77777777" w:rsidR="00D74979" w:rsidRPr="005A4714" w:rsidRDefault="00D74979" w:rsidP="00B10E0D">
            <w:pPr>
              <w:pStyle w:val="Bezodstpw"/>
              <w:spacing w:before="60" w:after="60" w:line="240" w:lineRule="auto"/>
              <w:jc w:val="center"/>
              <w:rPr>
                <w:sz w:val="16"/>
                <w:szCs w:val="16"/>
                <w:lang w:eastAsia="ar-SA"/>
              </w:rPr>
            </w:pPr>
            <w:r w:rsidRPr="005A4714">
              <w:rPr>
                <w:rFonts w:cs="Arial"/>
                <w:sz w:val="16"/>
                <w:szCs w:val="16"/>
                <w:lang w:eastAsia="ar-SA"/>
              </w:rPr>
              <w:t>Atrakcyjna i bezpieczna przestrzeń publiczna</w:t>
            </w:r>
          </w:p>
        </w:tc>
        <w:tc>
          <w:tcPr>
            <w:tcW w:w="3172" w:type="pct"/>
            <w:vAlign w:val="center"/>
          </w:tcPr>
          <w:p w14:paraId="5FD4B043" w14:textId="7E5DFDC9" w:rsidR="00D74979" w:rsidRPr="005A4714" w:rsidRDefault="00D74979" w:rsidP="000A2F52">
            <w:pPr>
              <w:pStyle w:val="Bezodstpw"/>
              <w:spacing w:before="60" w:after="60" w:line="240" w:lineRule="auto"/>
              <w:jc w:val="center"/>
              <w:rPr>
                <w:sz w:val="16"/>
                <w:szCs w:val="16"/>
                <w:lang w:eastAsia="ar-SA"/>
              </w:rPr>
            </w:pPr>
            <w:r w:rsidRPr="005A4714">
              <w:rPr>
                <w:sz w:val="16"/>
                <w:szCs w:val="16"/>
                <w:lang w:eastAsia="ar-SA"/>
              </w:rPr>
              <w:t>Rozwój społeczno-gospodarczy gminy z uwzględnieniem uwarunkowań przestrzennych;</w:t>
            </w:r>
          </w:p>
        </w:tc>
      </w:tr>
      <w:tr w:rsidR="005A4714" w:rsidRPr="005A4714" w14:paraId="72DB29A3" w14:textId="77777777" w:rsidTr="00D74979">
        <w:tc>
          <w:tcPr>
            <w:tcW w:w="1828" w:type="pct"/>
            <w:vAlign w:val="center"/>
          </w:tcPr>
          <w:p w14:paraId="4FD79425" w14:textId="77777777" w:rsidR="00D74979" w:rsidRPr="005A4714" w:rsidRDefault="00D74979" w:rsidP="00B10E0D">
            <w:pPr>
              <w:pStyle w:val="Bezodstpw"/>
              <w:spacing w:before="60" w:after="60" w:line="240" w:lineRule="auto"/>
              <w:jc w:val="center"/>
              <w:rPr>
                <w:rFonts w:cs="Arial"/>
                <w:sz w:val="16"/>
                <w:szCs w:val="16"/>
                <w:lang w:eastAsia="ar-SA"/>
              </w:rPr>
            </w:pPr>
            <w:r w:rsidRPr="005A4714">
              <w:rPr>
                <w:rFonts w:cs="Arial"/>
                <w:sz w:val="16"/>
                <w:szCs w:val="16"/>
                <w:lang w:eastAsia="ar-SA"/>
              </w:rPr>
              <w:t>Infrastruktura przyjazna środowisku</w:t>
            </w:r>
          </w:p>
        </w:tc>
        <w:tc>
          <w:tcPr>
            <w:tcW w:w="3172" w:type="pct"/>
            <w:vAlign w:val="center"/>
          </w:tcPr>
          <w:p w14:paraId="7F7C242E" w14:textId="3EC60644" w:rsidR="00D74979" w:rsidRPr="005A4714" w:rsidRDefault="00D74979" w:rsidP="000A2F52">
            <w:pPr>
              <w:pStyle w:val="Bezodstpw"/>
              <w:spacing w:before="60" w:after="60" w:line="240" w:lineRule="auto"/>
              <w:jc w:val="center"/>
              <w:rPr>
                <w:sz w:val="16"/>
                <w:szCs w:val="16"/>
                <w:lang w:eastAsia="ar-SA"/>
              </w:rPr>
            </w:pPr>
            <w:r w:rsidRPr="005A4714">
              <w:rPr>
                <w:sz w:val="16"/>
                <w:szCs w:val="16"/>
                <w:lang w:eastAsia="ar-SA"/>
              </w:rPr>
              <w:t>Rozwój społeczno-gospodarczy gminy z uwzględnieniem uwarunkowań przestrzennych;</w:t>
            </w:r>
          </w:p>
          <w:p w14:paraId="6E7F9585" w14:textId="5207D3A3" w:rsidR="00D74979" w:rsidRPr="005A4714" w:rsidRDefault="00D74979" w:rsidP="00B10E0D">
            <w:pPr>
              <w:pStyle w:val="Bezodstpw"/>
              <w:spacing w:before="60" w:after="60" w:line="240" w:lineRule="auto"/>
              <w:jc w:val="center"/>
              <w:rPr>
                <w:sz w:val="16"/>
                <w:szCs w:val="16"/>
                <w:lang w:eastAsia="ar-SA"/>
              </w:rPr>
            </w:pPr>
            <w:r w:rsidRPr="005A4714">
              <w:rPr>
                <w:sz w:val="16"/>
                <w:szCs w:val="16"/>
                <w:lang w:eastAsia="ar-SA"/>
              </w:rPr>
              <w:t>Zabezpieczenie, ochrona i poprawa istniejących walorów środowiska przyrodniczego i kulturowego;</w:t>
            </w:r>
          </w:p>
        </w:tc>
      </w:tr>
    </w:tbl>
    <w:p w14:paraId="5DFCE078" w14:textId="6B00C7C4" w:rsidR="008460B2" w:rsidRPr="005A4714" w:rsidRDefault="008460B2" w:rsidP="008460B2">
      <w:pPr>
        <w:pStyle w:val="Bezodstpw"/>
        <w:spacing w:line="240" w:lineRule="auto"/>
        <w:ind w:right="0"/>
        <w:jc w:val="right"/>
        <w:rPr>
          <w:rFonts w:cs="Arial"/>
          <w:sz w:val="18"/>
          <w:szCs w:val="18"/>
        </w:rPr>
      </w:pPr>
      <w:r w:rsidRPr="005A4714">
        <w:rPr>
          <w:rFonts w:cs="Arial"/>
          <w:sz w:val="18"/>
          <w:szCs w:val="18"/>
        </w:rPr>
        <w:t xml:space="preserve">Źródło: Opracowanie własne </w:t>
      </w:r>
    </w:p>
    <w:p w14:paraId="4FE7E98C" w14:textId="5EB52C17" w:rsidR="006B2E95" w:rsidRPr="005A4714" w:rsidRDefault="006B2E95" w:rsidP="00BC4DFA">
      <w:pPr>
        <w:pStyle w:val="Nagwek1"/>
        <w:numPr>
          <w:ilvl w:val="0"/>
          <w:numId w:val="1"/>
        </w:numPr>
        <w:ind w:left="357" w:hanging="357"/>
        <w:rPr>
          <w:lang w:eastAsia="ar-SA"/>
        </w:rPr>
      </w:pPr>
      <w:bookmarkStart w:id="58" w:name="_Toc204597863"/>
      <w:r w:rsidRPr="005A4714">
        <w:rPr>
          <w:lang w:eastAsia="ar-SA"/>
        </w:rPr>
        <w:t>Wizja stanu obszaru po przeprowadzeniu rewitalizacji</w:t>
      </w:r>
      <w:bookmarkEnd w:id="58"/>
    </w:p>
    <w:p w14:paraId="429FA289" w14:textId="7B6CA0DA" w:rsidR="001A477A" w:rsidRPr="005A4714" w:rsidRDefault="000D1559" w:rsidP="005A4714">
      <w:pPr>
        <w:tabs>
          <w:tab w:val="num" w:pos="0"/>
          <w:tab w:val="num" w:pos="432"/>
        </w:tabs>
        <w:suppressAutoHyphens/>
        <w:autoSpaceDE w:val="0"/>
        <w:autoSpaceDN w:val="0"/>
        <w:adjustRightInd w:val="0"/>
        <w:spacing w:before="120" w:after="120" w:line="360" w:lineRule="auto"/>
        <w:jc w:val="both"/>
        <w:rPr>
          <w:rFonts w:ascii="Arial" w:eastAsia="Calibri" w:hAnsi="Arial" w:cs="Arial"/>
          <w:b/>
          <w:lang w:eastAsia="zh-CN"/>
        </w:rPr>
      </w:pPr>
      <w:r w:rsidRPr="005A4714">
        <w:rPr>
          <w:rFonts w:ascii="Arial" w:eastAsia="Calibri" w:hAnsi="Arial" w:cs="Arial"/>
          <w:lang w:eastAsia="zh-CN"/>
        </w:rPr>
        <w:t xml:space="preserve">Wizja </w:t>
      </w:r>
      <w:r w:rsidR="00997F0D" w:rsidRPr="005A4714">
        <w:rPr>
          <w:rFonts w:ascii="Arial" w:eastAsia="Calibri" w:hAnsi="Arial" w:cs="Arial"/>
          <w:lang w:eastAsia="zh-CN"/>
        </w:rPr>
        <w:t xml:space="preserve">zawiera opis stanu docelowego w wyniku przeprowadzenia rewitalizacji w wyznaczonym obszarze rewitalizacji w aspekcie społecznym, gospodarczym, środowiskowym, przestrzenno-funkcjonalnym oraz technicznym. </w:t>
      </w:r>
      <w:r w:rsidR="007D0C68" w:rsidRPr="005A4714">
        <w:rPr>
          <w:rFonts w:ascii="Arial" w:eastAsia="Calibri" w:hAnsi="Arial" w:cs="Arial"/>
          <w:lang w:eastAsia="zh-CN"/>
        </w:rPr>
        <w:t>Wizja stanowi podstawę określenia celów</w:t>
      </w:r>
      <w:r w:rsidR="00ED06CB" w:rsidRPr="005A4714">
        <w:rPr>
          <w:rFonts w:ascii="Arial" w:eastAsia="Calibri" w:hAnsi="Arial" w:cs="Arial"/>
          <w:lang w:eastAsia="zh-CN"/>
        </w:rPr>
        <w:t xml:space="preserve"> </w:t>
      </w:r>
      <w:r w:rsidR="007D0C68" w:rsidRPr="005A4714">
        <w:rPr>
          <w:rFonts w:ascii="Arial" w:eastAsia="Calibri" w:hAnsi="Arial" w:cs="Arial"/>
          <w:lang w:eastAsia="zh-CN"/>
        </w:rPr>
        <w:t>i</w:t>
      </w:r>
      <w:r w:rsidR="00ED06CB" w:rsidRPr="005A4714">
        <w:rPr>
          <w:rFonts w:ascii="Arial" w:eastAsia="Calibri" w:hAnsi="Arial" w:cs="Arial"/>
          <w:lang w:eastAsia="zh-CN"/>
        </w:rPr>
        <w:t> </w:t>
      </w:r>
      <w:r w:rsidR="007D0C68" w:rsidRPr="005A4714">
        <w:rPr>
          <w:rFonts w:ascii="Arial" w:eastAsia="Calibri" w:hAnsi="Arial" w:cs="Arial"/>
          <w:lang w:eastAsia="zh-CN"/>
        </w:rPr>
        <w:t>kierunków działań</w:t>
      </w:r>
      <w:r w:rsidR="00ED06CB" w:rsidRPr="005A4714">
        <w:rPr>
          <w:rFonts w:ascii="Arial" w:eastAsia="Calibri" w:hAnsi="Arial" w:cs="Arial"/>
          <w:lang w:eastAsia="zh-CN"/>
        </w:rPr>
        <w:t xml:space="preserve">, w ramach których realizowane będą przedsięwzięcia rewitalizacyjne. </w:t>
      </w:r>
    </w:p>
    <w:p w14:paraId="272F5838" w14:textId="2F75508B" w:rsidR="006E3B0A" w:rsidRPr="005A4714" w:rsidRDefault="00A43E14" w:rsidP="00982B20">
      <w:pPr>
        <w:tabs>
          <w:tab w:val="num" w:pos="0"/>
          <w:tab w:val="num" w:pos="432"/>
        </w:tabs>
        <w:suppressAutoHyphens/>
        <w:autoSpaceDE w:val="0"/>
        <w:autoSpaceDN w:val="0"/>
        <w:adjustRightInd w:val="0"/>
        <w:spacing w:before="120" w:after="120" w:line="360" w:lineRule="auto"/>
        <w:jc w:val="both"/>
        <w:rPr>
          <w:rFonts w:ascii="Arial" w:eastAsia="Calibri" w:hAnsi="Arial" w:cs="Arial"/>
          <w:b/>
          <w:lang w:eastAsia="zh-CN"/>
        </w:rPr>
      </w:pPr>
      <w:r w:rsidRPr="005A4714">
        <w:rPr>
          <w:rFonts w:ascii="Arial" w:eastAsia="Calibri" w:hAnsi="Arial" w:cs="Arial"/>
          <w:b/>
          <w:lang w:eastAsia="zh-CN"/>
        </w:rPr>
        <w:t>Wizja obszaru rewitalizacji po realizacji Gminnego Programu Rewitalizacji:</w:t>
      </w:r>
    </w:p>
    <w:p w14:paraId="52B70F39" w14:textId="4CAF3459" w:rsidR="006E3B0A" w:rsidRPr="005A4714" w:rsidRDefault="00496E48" w:rsidP="006E3B0A">
      <w:pPr>
        <w:tabs>
          <w:tab w:val="num" w:pos="0"/>
          <w:tab w:val="num" w:pos="432"/>
        </w:tabs>
        <w:suppressAutoHyphens/>
        <w:autoSpaceDE w:val="0"/>
        <w:autoSpaceDN w:val="0"/>
        <w:adjustRightInd w:val="0"/>
        <w:spacing w:before="120" w:after="120" w:line="360" w:lineRule="auto"/>
        <w:jc w:val="center"/>
        <w:rPr>
          <w:rFonts w:ascii="Arial" w:eastAsia="Calibri" w:hAnsi="Arial" w:cs="Arial"/>
          <w:b/>
          <w:lang w:eastAsia="zh-CN"/>
        </w:rPr>
      </w:pPr>
      <w:r w:rsidRPr="005A4714">
        <w:rPr>
          <w:rFonts w:ascii="Arial" w:eastAsia="Calibri" w:hAnsi="Arial" w:cs="Arial"/>
          <w:b/>
          <w:lang w:eastAsia="zh-CN"/>
        </w:rPr>
        <w:t xml:space="preserve">W wyniku przeprowadzenia rewitalizacji </w:t>
      </w:r>
      <w:r w:rsidR="00E6341D" w:rsidRPr="005A4714">
        <w:rPr>
          <w:rFonts w:ascii="Arial" w:eastAsia="Calibri" w:hAnsi="Arial" w:cs="Arial"/>
          <w:b/>
          <w:lang w:eastAsia="zh-CN"/>
        </w:rPr>
        <w:t>sołectwo Sielce, Obwód I i Obwód III w</w:t>
      </w:r>
      <w:r w:rsidR="006E3B0A" w:rsidRPr="005A4714">
        <w:rPr>
          <w:rFonts w:ascii="Arial" w:eastAsia="Calibri" w:hAnsi="Arial" w:cs="Arial"/>
          <w:b/>
          <w:lang w:eastAsia="zh-CN"/>
        </w:rPr>
        <w:t> </w:t>
      </w:r>
      <w:r w:rsidR="00E6341D" w:rsidRPr="005A4714">
        <w:rPr>
          <w:rFonts w:ascii="Arial" w:eastAsia="Calibri" w:hAnsi="Arial" w:cs="Arial"/>
          <w:b/>
          <w:lang w:eastAsia="zh-CN"/>
        </w:rPr>
        <w:t>Sannikach</w:t>
      </w:r>
      <w:r w:rsidR="00334820" w:rsidRPr="005A4714">
        <w:rPr>
          <w:rFonts w:ascii="Arial" w:eastAsia="Calibri" w:hAnsi="Arial" w:cs="Arial"/>
          <w:b/>
          <w:lang w:eastAsia="zh-CN"/>
        </w:rPr>
        <w:t xml:space="preserve"> </w:t>
      </w:r>
      <w:r w:rsidRPr="005A4714">
        <w:rPr>
          <w:rFonts w:ascii="Arial" w:eastAsia="Calibri" w:hAnsi="Arial" w:cs="Arial"/>
          <w:b/>
          <w:lang w:eastAsia="zh-CN"/>
        </w:rPr>
        <w:t xml:space="preserve">są miejscami </w:t>
      </w:r>
      <w:r w:rsidR="00EC05CD" w:rsidRPr="005A4714">
        <w:rPr>
          <w:rFonts w:ascii="Arial" w:eastAsia="Calibri" w:hAnsi="Arial" w:cs="Arial"/>
          <w:b/>
          <w:lang w:eastAsia="zh-CN"/>
        </w:rPr>
        <w:t xml:space="preserve">atrakcyjnymi do zamieszkania </w:t>
      </w:r>
      <w:r w:rsidR="006523C6" w:rsidRPr="005A4714">
        <w:rPr>
          <w:rFonts w:ascii="Arial" w:eastAsia="Calibri" w:hAnsi="Arial" w:cs="Arial"/>
          <w:b/>
          <w:lang w:eastAsia="zh-CN"/>
        </w:rPr>
        <w:t xml:space="preserve">i </w:t>
      </w:r>
      <w:r w:rsidR="00EC05CD" w:rsidRPr="005A4714">
        <w:rPr>
          <w:rFonts w:ascii="Arial" w:eastAsia="Calibri" w:hAnsi="Arial" w:cs="Arial"/>
          <w:b/>
          <w:lang w:eastAsia="zh-CN"/>
        </w:rPr>
        <w:t>zakładania rodzin oraz pracy.</w:t>
      </w:r>
      <w:r w:rsidR="000F7F18" w:rsidRPr="005A4714">
        <w:rPr>
          <w:rFonts w:ascii="Arial" w:eastAsia="Calibri" w:hAnsi="Arial" w:cs="Arial"/>
          <w:b/>
          <w:lang w:eastAsia="zh-CN"/>
        </w:rPr>
        <w:t xml:space="preserve"> </w:t>
      </w:r>
      <w:r w:rsidR="00EC05CD" w:rsidRPr="005A4714">
        <w:rPr>
          <w:rFonts w:ascii="Arial" w:eastAsia="Calibri" w:hAnsi="Arial" w:cs="Arial"/>
          <w:b/>
          <w:lang w:eastAsia="zh-CN"/>
        </w:rPr>
        <w:t>Społeczność jest zintegrowana, a</w:t>
      </w:r>
      <w:r w:rsidR="00E6341D" w:rsidRPr="005A4714">
        <w:rPr>
          <w:rFonts w:ascii="Arial" w:eastAsia="Calibri" w:hAnsi="Arial" w:cs="Arial"/>
          <w:b/>
          <w:lang w:eastAsia="zh-CN"/>
        </w:rPr>
        <w:t xml:space="preserve"> </w:t>
      </w:r>
      <w:r w:rsidR="00EC05CD" w:rsidRPr="005A4714">
        <w:rPr>
          <w:rFonts w:ascii="Arial" w:eastAsia="Calibri" w:hAnsi="Arial" w:cs="Arial"/>
          <w:b/>
          <w:lang w:eastAsia="zh-CN"/>
        </w:rPr>
        <w:t xml:space="preserve">osoby </w:t>
      </w:r>
      <w:r w:rsidR="00E6341D" w:rsidRPr="005A4714">
        <w:rPr>
          <w:rFonts w:ascii="Arial" w:eastAsia="Calibri" w:hAnsi="Arial" w:cs="Arial"/>
          <w:b/>
          <w:lang w:eastAsia="zh-CN"/>
        </w:rPr>
        <w:t>zagrożone wykluczeniem mogą korzystać z dostosowanej do ich potrzeb obiektów i</w:t>
      </w:r>
      <w:r w:rsidR="000F7F18" w:rsidRPr="005A4714">
        <w:rPr>
          <w:rFonts w:ascii="Arial" w:eastAsia="Calibri" w:hAnsi="Arial" w:cs="Arial"/>
          <w:b/>
          <w:lang w:eastAsia="zh-CN"/>
        </w:rPr>
        <w:t> </w:t>
      </w:r>
      <w:r w:rsidR="00E6341D" w:rsidRPr="005A4714">
        <w:rPr>
          <w:rFonts w:ascii="Arial" w:eastAsia="Calibri" w:hAnsi="Arial" w:cs="Arial"/>
          <w:b/>
          <w:lang w:eastAsia="zh-CN"/>
        </w:rPr>
        <w:t xml:space="preserve">infrastruktury. </w:t>
      </w:r>
    </w:p>
    <w:p w14:paraId="69980FFE" w14:textId="7820BAE9" w:rsidR="006E3B0A" w:rsidRPr="005A4714" w:rsidRDefault="003C360C" w:rsidP="006E3B0A">
      <w:pPr>
        <w:tabs>
          <w:tab w:val="num" w:pos="0"/>
          <w:tab w:val="num" w:pos="432"/>
        </w:tabs>
        <w:suppressAutoHyphens/>
        <w:autoSpaceDE w:val="0"/>
        <w:autoSpaceDN w:val="0"/>
        <w:adjustRightInd w:val="0"/>
        <w:spacing w:before="120" w:after="120" w:line="360" w:lineRule="auto"/>
        <w:jc w:val="center"/>
        <w:rPr>
          <w:rFonts w:ascii="Arial" w:eastAsia="Calibri" w:hAnsi="Arial" w:cs="Arial"/>
          <w:b/>
          <w:lang w:eastAsia="zh-CN"/>
        </w:rPr>
      </w:pPr>
      <w:r w:rsidRPr="005A4714">
        <w:rPr>
          <w:rFonts w:ascii="Arial" w:eastAsia="Calibri" w:hAnsi="Arial" w:cs="Arial"/>
          <w:b/>
          <w:lang w:eastAsia="zh-CN"/>
        </w:rPr>
        <w:t xml:space="preserve">Społeczeństwo aktywnie uczestniczy w organizowanych warsztatach i zajęciach. Oferta społeczna, kulturalna i sportowo-rekreacyjna jest dostosowana do potrzeb osób w różnych grupach wiekowych. Chętnie korzystają z niej dzieci i młodzież, ale również dorośli i seniorzy. </w:t>
      </w:r>
      <w:r w:rsidR="009D52E0" w:rsidRPr="005A4714">
        <w:rPr>
          <w:rFonts w:ascii="Arial" w:eastAsia="Calibri" w:hAnsi="Arial" w:cs="Arial"/>
          <w:b/>
          <w:lang w:eastAsia="zh-CN"/>
        </w:rPr>
        <w:t>Zniwelowane zostały ograniczenia i zaspokojone potrzeby osób ze szczególnymi potrzebami</w:t>
      </w:r>
      <w:r w:rsidR="000F7F18" w:rsidRPr="005A4714">
        <w:rPr>
          <w:rFonts w:ascii="Arial" w:eastAsia="Calibri" w:hAnsi="Arial" w:cs="Arial"/>
          <w:b/>
          <w:lang w:eastAsia="zh-CN"/>
        </w:rPr>
        <w:t xml:space="preserve">. Budynki publiczne posiadają rozwiązania architektoniczne </w:t>
      </w:r>
      <w:r w:rsidR="00D3083F" w:rsidRPr="005A4714">
        <w:rPr>
          <w:rFonts w:ascii="Arial" w:eastAsia="Calibri" w:hAnsi="Arial" w:cs="Arial"/>
          <w:b/>
          <w:lang w:eastAsia="zh-CN"/>
        </w:rPr>
        <w:t xml:space="preserve">zapewniające dostęp osobom </w:t>
      </w:r>
      <w:r w:rsidR="000B5E4B" w:rsidRPr="005A4714">
        <w:rPr>
          <w:rFonts w:ascii="Arial" w:hAnsi="Arial" w:cs="Arial"/>
          <w:b/>
          <w:lang w:eastAsia="ar-SA"/>
        </w:rPr>
        <w:t>z niepełnosprawnościami</w:t>
      </w:r>
      <w:r w:rsidR="00D3083F" w:rsidRPr="005A4714">
        <w:rPr>
          <w:rFonts w:ascii="Arial" w:eastAsia="Calibri" w:hAnsi="Arial" w:cs="Arial"/>
          <w:b/>
          <w:lang w:eastAsia="zh-CN"/>
        </w:rPr>
        <w:t xml:space="preserve">. </w:t>
      </w:r>
    </w:p>
    <w:p w14:paraId="6CA5FFE5" w14:textId="2E9F64DF" w:rsidR="006E3B0A" w:rsidRPr="005A4714" w:rsidRDefault="00907904" w:rsidP="006E3B0A">
      <w:pPr>
        <w:tabs>
          <w:tab w:val="num" w:pos="0"/>
          <w:tab w:val="num" w:pos="432"/>
        </w:tabs>
        <w:suppressAutoHyphens/>
        <w:autoSpaceDE w:val="0"/>
        <w:autoSpaceDN w:val="0"/>
        <w:adjustRightInd w:val="0"/>
        <w:spacing w:before="120" w:after="120" w:line="360" w:lineRule="auto"/>
        <w:jc w:val="center"/>
        <w:rPr>
          <w:rFonts w:ascii="Arial" w:eastAsia="Calibri" w:hAnsi="Arial" w:cs="Arial"/>
          <w:b/>
          <w:lang w:eastAsia="zh-CN"/>
        </w:rPr>
      </w:pPr>
      <w:r w:rsidRPr="005A4714">
        <w:rPr>
          <w:rFonts w:ascii="Arial" w:eastAsia="Calibri" w:hAnsi="Arial" w:cs="Arial"/>
          <w:b/>
          <w:lang w:eastAsia="zh-CN"/>
        </w:rPr>
        <w:t>Obszar rewitalizacji przyciąga także przyjezdnych i turystów, sprzyja prowadzeniu działalności gospodarczej, co powoduje, że jest miejscem ożywionym społecznie i</w:t>
      </w:r>
      <w:r w:rsidR="006E3B0A" w:rsidRPr="005A4714">
        <w:rPr>
          <w:rFonts w:ascii="Arial" w:eastAsia="Calibri" w:hAnsi="Arial" w:cs="Arial"/>
          <w:b/>
          <w:lang w:eastAsia="zh-CN"/>
        </w:rPr>
        <w:t> </w:t>
      </w:r>
      <w:r w:rsidRPr="005A4714">
        <w:rPr>
          <w:rFonts w:ascii="Arial" w:eastAsia="Calibri" w:hAnsi="Arial" w:cs="Arial"/>
          <w:b/>
          <w:lang w:eastAsia="zh-CN"/>
        </w:rPr>
        <w:t xml:space="preserve">gospodarczo. </w:t>
      </w:r>
      <w:r w:rsidR="00E0209F" w:rsidRPr="005A4714">
        <w:rPr>
          <w:rFonts w:ascii="Arial" w:eastAsia="Calibri" w:hAnsi="Arial" w:cs="Arial"/>
          <w:b/>
          <w:lang w:eastAsia="zh-CN"/>
        </w:rPr>
        <w:t>W szczególności Obwód I w Sannikach jest miejscem, gdzie spotyka się historia z nowoczesnością</w:t>
      </w:r>
      <w:r w:rsidR="00934C47" w:rsidRPr="005A4714">
        <w:rPr>
          <w:rFonts w:ascii="Arial" w:eastAsia="Calibri" w:hAnsi="Arial" w:cs="Arial"/>
          <w:b/>
          <w:lang w:eastAsia="zh-CN"/>
        </w:rPr>
        <w:t>, występują atrakcyjne tereny zielone</w:t>
      </w:r>
      <w:r w:rsidR="00B916CA" w:rsidRPr="005A4714">
        <w:rPr>
          <w:rFonts w:ascii="Arial" w:eastAsia="Calibri" w:hAnsi="Arial" w:cs="Arial"/>
          <w:b/>
          <w:lang w:eastAsia="zh-CN"/>
        </w:rPr>
        <w:t>, będące miejscem odpoczynku i relaksu dla osób starszych oraz rodzin z dziećmi</w:t>
      </w:r>
      <w:r w:rsidR="00934C47" w:rsidRPr="005A4714">
        <w:rPr>
          <w:rFonts w:ascii="Arial" w:eastAsia="Calibri" w:hAnsi="Arial" w:cs="Arial"/>
          <w:b/>
          <w:lang w:eastAsia="zh-CN"/>
        </w:rPr>
        <w:t>.</w:t>
      </w:r>
      <w:r w:rsidR="00E0209F" w:rsidRPr="005A4714">
        <w:rPr>
          <w:rFonts w:ascii="Arial" w:eastAsia="Calibri" w:hAnsi="Arial" w:cs="Arial"/>
          <w:b/>
          <w:lang w:eastAsia="zh-CN"/>
        </w:rPr>
        <w:t xml:space="preserve"> </w:t>
      </w:r>
    </w:p>
    <w:p w14:paraId="220ED135" w14:textId="46BD7107" w:rsidR="00CA62C6" w:rsidRPr="005A4714" w:rsidRDefault="00BC3C02" w:rsidP="006E3B0A">
      <w:pPr>
        <w:tabs>
          <w:tab w:val="num" w:pos="0"/>
          <w:tab w:val="num" w:pos="432"/>
        </w:tabs>
        <w:suppressAutoHyphens/>
        <w:autoSpaceDE w:val="0"/>
        <w:autoSpaceDN w:val="0"/>
        <w:adjustRightInd w:val="0"/>
        <w:spacing w:before="120" w:after="120" w:line="360" w:lineRule="auto"/>
        <w:jc w:val="center"/>
        <w:rPr>
          <w:rFonts w:ascii="Arial" w:eastAsia="Calibri" w:hAnsi="Arial" w:cs="Arial"/>
          <w:b/>
          <w:lang w:eastAsia="zh-CN"/>
        </w:rPr>
      </w:pPr>
      <w:r w:rsidRPr="005A4714">
        <w:rPr>
          <w:rFonts w:ascii="Arial" w:eastAsia="Calibri" w:hAnsi="Arial" w:cs="Arial"/>
          <w:b/>
          <w:lang w:eastAsia="zh-CN"/>
        </w:rPr>
        <w:t xml:space="preserve">Zwiększyła się jakość </w:t>
      </w:r>
      <w:r w:rsidR="00934C47" w:rsidRPr="005A4714">
        <w:rPr>
          <w:rFonts w:ascii="Arial" w:eastAsia="Calibri" w:hAnsi="Arial" w:cs="Arial"/>
          <w:b/>
          <w:lang w:eastAsia="zh-CN"/>
        </w:rPr>
        <w:t>życia</w:t>
      </w:r>
      <w:r w:rsidRPr="005A4714">
        <w:rPr>
          <w:rFonts w:ascii="Arial" w:eastAsia="Calibri" w:hAnsi="Arial" w:cs="Arial"/>
          <w:b/>
          <w:lang w:eastAsia="zh-CN"/>
        </w:rPr>
        <w:t xml:space="preserve"> i jakość przestrzeni publicznej.</w:t>
      </w:r>
    </w:p>
    <w:p w14:paraId="0EF77189" w14:textId="3756D2AD" w:rsidR="006B2E95" w:rsidRPr="005A4714" w:rsidRDefault="006B2E95" w:rsidP="00BC4DFA">
      <w:pPr>
        <w:pStyle w:val="Nagwek1"/>
        <w:numPr>
          <w:ilvl w:val="0"/>
          <w:numId w:val="1"/>
        </w:numPr>
        <w:ind w:left="357" w:hanging="357"/>
        <w:rPr>
          <w:lang w:eastAsia="ar-SA"/>
        </w:rPr>
      </w:pPr>
      <w:bookmarkStart w:id="59" w:name="_Toc204597864"/>
      <w:r w:rsidRPr="005A4714">
        <w:rPr>
          <w:lang w:eastAsia="ar-SA"/>
        </w:rPr>
        <w:t xml:space="preserve">Cele rewitalizacji oraz odpowiadające im kierunki działań </w:t>
      </w:r>
      <w:r w:rsidR="00BC4DFA" w:rsidRPr="005A4714">
        <w:rPr>
          <w:lang w:eastAsia="ar-SA"/>
        </w:rPr>
        <w:t>służących eliminacji lub ograniczeniu negatywnych zjawisk</w:t>
      </w:r>
      <w:bookmarkEnd w:id="59"/>
    </w:p>
    <w:p w14:paraId="2637FE18" w14:textId="2E6AD636" w:rsidR="00251CAB" w:rsidRPr="005A4714" w:rsidRDefault="002D2982" w:rsidP="005D323C">
      <w:pPr>
        <w:pStyle w:val="Bezodstpw"/>
        <w:rPr>
          <w:lang w:eastAsia="ar-SA"/>
        </w:rPr>
      </w:pPr>
      <w:r w:rsidRPr="005A4714">
        <w:rPr>
          <w:lang w:eastAsia="ar-SA"/>
        </w:rPr>
        <w:t>Sformułowana w rozdziale powyżej wizja stanu obszaru rewitalizacji będzie możliwa do osiągnięcia poprzez realizację celów oraz odpowiadających im kierunków działań.</w:t>
      </w:r>
      <w:r w:rsidR="008665DE" w:rsidRPr="005A4714">
        <w:rPr>
          <w:lang w:eastAsia="ar-SA"/>
        </w:rPr>
        <w:t xml:space="preserve"> Głównym </w:t>
      </w:r>
      <w:r w:rsidR="008665DE" w:rsidRPr="005A4714">
        <w:rPr>
          <w:lang w:eastAsia="ar-SA"/>
        </w:rPr>
        <w:lastRenderedPageBreak/>
        <w:t xml:space="preserve">zamierzeniem rewitalizacji jest ograniczenie zdiagnozowanych problemów przy jednoczesnym wykorzystaniu potencjału obszaru rewitalizacji, co wpłynie na poprawę jakości życia mieszkańców w sferze społecznej, gospodarczej, środowiskowej, przestrzenno-funkcjonalnej i technicznej. </w:t>
      </w:r>
    </w:p>
    <w:p w14:paraId="631733EF" w14:textId="77777777" w:rsidR="004601C1" w:rsidRPr="005A4714" w:rsidRDefault="008665DE" w:rsidP="006B2E95">
      <w:pPr>
        <w:pStyle w:val="Bezodstpw"/>
        <w:rPr>
          <w:lang w:eastAsia="ar-SA"/>
        </w:rPr>
      </w:pPr>
      <w:r w:rsidRPr="005A4714">
        <w:rPr>
          <w:lang w:eastAsia="ar-SA"/>
        </w:rPr>
        <w:t xml:space="preserve">W ramach celów </w:t>
      </w:r>
      <w:r w:rsidR="00A62DF9" w:rsidRPr="005A4714">
        <w:rPr>
          <w:lang w:eastAsia="ar-SA"/>
        </w:rPr>
        <w:t>rewitalizacji</w:t>
      </w:r>
      <w:r w:rsidRPr="005A4714">
        <w:rPr>
          <w:lang w:eastAsia="ar-SA"/>
        </w:rPr>
        <w:t xml:space="preserve"> określono kierunki działań, jakie należy podjąć, aby wyprowadzić obszar rewitalizacji ze stanu kryzysowego. Każdemu z celów przypisano zjawiska problemowe, którym odpowiada dany cel oraz jednostki osadnicze w ramach obszaru rewitalizacji, dla których cel ma priorytetowe znaczenie. Ponadto określono mierniki osiągnięcia celu, które powinny być mierzono podczas okresowej ocenie realizacji Gminnego Programu Rewitalizacji dla Miasta i Gminy Sanniki oraz po zakończeniu wdrażania Programu.</w:t>
      </w:r>
    </w:p>
    <w:p w14:paraId="07C510D8" w14:textId="55F0E8DD" w:rsidR="004601C1" w:rsidRPr="005A4714" w:rsidRDefault="004601C1" w:rsidP="006B2E95">
      <w:pPr>
        <w:pStyle w:val="Bezodstpw"/>
        <w:rPr>
          <w:lang w:eastAsia="ar-SA"/>
        </w:rPr>
      </w:pPr>
      <w:r w:rsidRPr="005A4714">
        <w:rPr>
          <w:lang w:eastAsia="ar-SA"/>
        </w:rPr>
        <w:t>Przedsięwzięcia rewitalizacyjne będą realizowane w ramach 3 celów rewitalizacji:</w:t>
      </w:r>
    </w:p>
    <w:p w14:paraId="2DA49B94" w14:textId="778B8622" w:rsidR="004601C1" w:rsidRPr="005A4714" w:rsidRDefault="004601C1" w:rsidP="002618B9">
      <w:pPr>
        <w:pStyle w:val="Bezodstpw"/>
        <w:numPr>
          <w:ilvl w:val="0"/>
          <w:numId w:val="8"/>
        </w:numPr>
        <w:spacing w:before="0" w:after="0"/>
        <w:ind w:left="357" w:right="0" w:hanging="357"/>
        <w:rPr>
          <w:lang w:eastAsia="ar-SA"/>
        </w:rPr>
      </w:pPr>
      <w:r w:rsidRPr="005A4714">
        <w:rPr>
          <w:lang w:eastAsia="ar-SA"/>
        </w:rPr>
        <w:t>Aktywni mieszkańcy;</w:t>
      </w:r>
    </w:p>
    <w:p w14:paraId="2A88F602" w14:textId="73ADA6AF" w:rsidR="004601C1" w:rsidRPr="005A4714" w:rsidRDefault="00F166B7" w:rsidP="002618B9">
      <w:pPr>
        <w:pStyle w:val="Bezodstpw"/>
        <w:numPr>
          <w:ilvl w:val="0"/>
          <w:numId w:val="8"/>
        </w:numPr>
        <w:spacing w:before="0" w:after="0"/>
        <w:ind w:left="357" w:right="0" w:hanging="357"/>
        <w:rPr>
          <w:lang w:eastAsia="ar-SA"/>
        </w:rPr>
      </w:pPr>
      <w:r w:rsidRPr="005A4714">
        <w:rPr>
          <w:lang w:eastAsia="ar-SA"/>
        </w:rPr>
        <w:t xml:space="preserve">Dostępna </w:t>
      </w:r>
      <w:r w:rsidR="004601C1" w:rsidRPr="005A4714">
        <w:rPr>
          <w:lang w:eastAsia="ar-SA"/>
        </w:rPr>
        <w:t>przestrzeń publiczna;</w:t>
      </w:r>
    </w:p>
    <w:p w14:paraId="2A6FF606" w14:textId="45DACAF7" w:rsidR="004601C1" w:rsidRPr="005A4714" w:rsidRDefault="004601C1" w:rsidP="002618B9">
      <w:pPr>
        <w:pStyle w:val="Bezodstpw"/>
        <w:numPr>
          <w:ilvl w:val="0"/>
          <w:numId w:val="8"/>
        </w:numPr>
        <w:spacing w:before="0" w:after="0"/>
        <w:ind w:left="357" w:right="0" w:hanging="357"/>
        <w:rPr>
          <w:lang w:eastAsia="ar-SA"/>
        </w:rPr>
      </w:pPr>
      <w:r w:rsidRPr="005A4714">
        <w:rPr>
          <w:lang w:eastAsia="ar-SA"/>
        </w:rPr>
        <w:t>Infrastruktura przyjazna środowisku.</w:t>
      </w:r>
    </w:p>
    <w:p w14:paraId="67A66404" w14:textId="22985165" w:rsidR="00D263CD" w:rsidRPr="005A4714" w:rsidRDefault="00D263CD" w:rsidP="00A377F4">
      <w:pPr>
        <w:pStyle w:val="Bezodstpw"/>
        <w:ind w:right="0"/>
        <w:rPr>
          <w:lang w:eastAsia="ar-SA"/>
        </w:rPr>
      </w:pPr>
      <w:r w:rsidRPr="005A4714">
        <w:rPr>
          <w:lang w:eastAsia="ar-SA"/>
        </w:rPr>
        <w:t>Realizacja celu „Aktywni mieszkańcy” będzie obejmować działania z zakresu aktywizacji i integracji społecznej, w tym wsparcia rodzin dysfunkcyjnych zmagających się z problemami społecznymi. Uczestnictwo w warsztatach</w:t>
      </w:r>
      <w:r w:rsidR="004A26AE" w:rsidRPr="005A4714">
        <w:rPr>
          <w:lang w:eastAsia="ar-SA"/>
        </w:rPr>
        <w:t xml:space="preserve"> i</w:t>
      </w:r>
      <w:r w:rsidRPr="005A4714">
        <w:rPr>
          <w:lang w:eastAsia="ar-SA"/>
        </w:rPr>
        <w:t xml:space="preserve"> zajęciach zwiększy aktywność mieszkańców obszaru rewitalizacji, umożliwi rozwój kreatywności i zdobycie nowych kompetencji, które będą mogły być wykorzystane </w:t>
      </w:r>
      <w:r w:rsidR="00A377F4" w:rsidRPr="005A4714">
        <w:rPr>
          <w:lang w:eastAsia="ar-SA"/>
        </w:rPr>
        <w:t>przez mieszkańców w poszukiwaniu pracy. Mieszkańcy obszaru rewitalizacji zyskają dostęp do z</w:t>
      </w:r>
      <w:r w:rsidRPr="005A4714">
        <w:rPr>
          <w:lang w:eastAsia="ar-SA"/>
        </w:rPr>
        <w:t>różnicowan</w:t>
      </w:r>
      <w:r w:rsidR="00A377F4" w:rsidRPr="005A4714">
        <w:rPr>
          <w:lang w:eastAsia="ar-SA"/>
        </w:rPr>
        <w:t>ej</w:t>
      </w:r>
      <w:r w:rsidRPr="005A4714">
        <w:rPr>
          <w:lang w:eastAsia="ar-SA"/>
        </w:rPr>
        <w:t xml:space="preserve"> ofert</w:t>
      </w:r>
      <w:r w:rsidR="00A377F4" w:rsidRPr="005A4714">
        <w:rPr>
          <w:lang w:eastAsia="ar-SA"/>
        </w:rPr>
        <w:t>y</w:t>
      </w:r>
      <w:r w:rsidRPr="005A4714">
        <w:rPr>
          <w:lang w:eastAsia="ar-SA"/>
        </w:rPr>
        <w:t xml:space="preserve"> społeczn</w:t>
      </w:r>
      <w:r w:rsidR="00A377F4" w:rsidRPr="005A4714">
        <w:rPr>
          <w:lang w:eastAsia="ar-SA"/>
        </w:rPr>
        <w:t>ej</w:t>
      </w:r>
      <w:r w:rsidRPr="005A4714">
        <w:rPr>
          <w:lang w:eastAsia="ar-SA"/>
        </w:rPr>
        <w:t>, kulturaln</w:t>
      </w:r>
      <w:r w:rsidR="00A377F4" w:rsidRPr="005A4714">
        <w:rPr>
          <w:lang w:eastAsia="ar-SA"/>
        </w:rPr>
        <w:t>ej</w:t>
      </w:r>
      <w:r w:rsidRPr="005A4714">
        <w:rPr>
          <w:lang w:eastAsia="ar-SA"/>
        </w:rPr>
        <w:t xml:space="preserve"> i sportowo-rekreacyjn</w:t>
      </w:r>
      <w:r w:rsidR="00A377F4" w:rsidRPr="005A4714">
        <w:rPr>
          <w:lang w:eastAsia="ar-SA"/>
        </w:rPr>
        <w:t xml:space="preserve">ej. Społeczeństwo starzeje się, rosną potrzeby osób starszych, ale także niepełnosprawnych i borykających się z długotrwałą bądź ciężką chorobą, dlatego zapewnienie dostępu do usług społecznych dla tej grupy mieszkańców jest równie ważne, jak zwiększenie oferty usług publicznych dla dzieci i młodzieży. </w:t>
      </w:r>
    </w:p>
    <w:p w14:paraId="4406B419" w14:textId="62521BBB" w:rsidR="00D263CD" w:rsidRPr="005A4714" w:rsidRDefault="00F972B2" w:rsidP="00F972B2">
      <w:pPr>
        <w:pStyle w:val="Bezodstpw"/>
        <w:ind w:right="0"/>
        <w:rPr>
          <w:lang w:eastAsia="ar-SA"/>
        </w:rPr>
      </w:pPr>
      <w:r w:rsidRPr="005A4714">
        <w:rPr>
          <w:lang w:eastAsia="ar-SA"/>
        </w:rPr>
        <w:t>Cel „</w:t>
      </w:r>
      <w:r w:rsidR="0079308A" w:rsidRPr="005A4714">
        <w:rPr>
          <w:lang w:eastAsia="ar-SA"/>
        </w:rPr>
        <w:t>Dostępna</w:t>
      </w:r>
      <w:r w:rsidRPr="005A4714">
        <w:rPr>
          <w:lang w:eastAsia="ar-SA"/>
        </w:rPr>
        <w:t xml:space="preserve"> przestrzeń publiczna” obejmuje realizację działań zmierzających do p</w:t>
      </w:r>
      <w:r w:rsidR="00D263CD" w:rsidRPr="005A4714">
        <w:rPr>
          <w:lang w:eastAsia="ar-SA"/>
        </w:rPr>
        <w:t>opraw</w:t>
      </w:r>
      <w:r w:rsidRPr="005A4714">
        <w:rPr>
          <w:lang w:eastAsia="ar-SA"/>
        </w:rPr>
        <w:t>y</w:t>
      </w:r>
      <w:r w:rsidR="00D263CD" w:rsidRPr="005A4714">
        <w:rPr>
          <w:lang w:eastAsia="ar-SA"/>
        </w:rPr>
        <w:t xml:space="preserve"> dostępności obiektów publicznych</w:t>
      </w:r>
      <w:r w:rsidRPr="005A4714">
        <w:rPr>
          <w:lang w:eastAsia="ar-SA"/>
        </w:rPr>
        <w:t xml:space="preserve"> oraz w</w:t>
      </w:r>
      <w:r w:rsidR="00D263CD" w:rsidRPr="005A4714">
        <w:rPr>
          <w:lang w:eastAsia="ar-SA"/>
        </w:rPr>
        <w:t>zrost</w:t>
      </w:r>
      <w:r w:rsidRPr="005A4714">
        <w:rPr>
          <w:lang w:eastAsia="ar-SA"/>
        </w:rPr>
        <w:t>u</w:t>
      </w:r>
      <w:r w:rsidR="00D263CD" w:rsidRPr="005A4714">
        <w:rPr>
          <w:lang w:eastAsia="ar-SA"/>
        </w:rPr>
        <w:t xml:space="preserve"> bezpieczeństwa</w:t>
      </w:r>
      <w:r w:rsidRPr="005A4714">
        <w:rPr>
          <w:lang w:eastAsia="ar-SA"/>
        </w:rPr>
        <w:t xml:space="preserve"> w obszarze rewitalizacji. Ze względu na zdiagnozowany problem niepełnosprawności, a także niedostosowanie większości budynków publicznych do osób o szczególnych potrzebach, istotne jest, aby usługi społeczne kierowane do mieszkańców obszaru rewitalizacji</w:t>
      </w:r>
      <w:r w:rsidR="005B49A1" w:rsidRPr="005A4714">
        <w:rPr>
          <w:lang w:eastAsia="ar-SA"/>
        </w:rPr>
        <w:t xml:space="preserve"> świadczone były w dostępnych dla tych osób obiektach. Ponadto należy zapewnić bezpieczną przestrzeń publiczną, w której organizowane będą działania społeczne. Dla realizacji zajęć dla dzieci i młodzieży niezbędne jest także zagospodarowanie lub przebudowa istniejących obiektów i</w:t>
      </w:r>
      <w:r w:rsidR="001929E4" w:rsidRPr="005A4714">
        <w:rPr>
          <w:lang w:eastAsia="ar-SA"/>
        </w:rPr>
        <w:t> </w:t>
      </w:r>
      <w:r w:rsidR="005B49A1" w:rsidRPr="005A4714">
        <w:rPr>
          <w:lang w:eastAsia="ar-SA"/>
        </w:rPr>
        <w:t>infrastr</w:t>
      </w:r>
      <w:r w:rsidR="001929E4" w:rsidRPr="005A4714">
        <w:rPr>
          <w:lang w:eastAsia="ar-SA"/>
        </w:rPr>
        <w:t>uktury sportowo-rekreacyjnej.</w:t>
      </w:r>
      <w:r w:rsidR="00E4418C" w:rsidRPr="005A4714">
        <w:rPr>
          <w:lang w:eastAsia="ar-SA"/>
        </w:rPr>
        <w:t xml:space="preserve"> </w:t>
      </w:r>
      <w:r w:rsidR="005B49A1" w:rsidRPr="005A4714">
        <w:rPr>
          <w:lang w:eastAsia="ar-SA"/>
        </w:rPr>
        <w:t xml:space="preserve"> </w:t>
      </w:r>
    </w:p>
    <w:p w14:paraId="16B0AC71" w14:textId="0453A957" w:rsidR="005B49A1" w:rsidRPr="005A4714" w:rsidRDefault="005B49A1" w:rsidP="005B49A1">
      <w:pPr>
        <w:pStyle w:val="Bezodstpw"/>
        <w:ind w:right="0"/>
        <w:rPr>
          <w:lang w:eastAsia="ar-SA"/>
        </w:rPr>
        <w:sectPr w:rsidR="005B49A1" w:rsidRPr="005A4714" w:rsidSect="007A4CD7">
          <w:pgSz w:w="11906" w:h="16838"/>
          <w:pgMar w:top="1417" w:right="1417" w:bottom="1417" w:left="1417" w:header="708" w:footer="708" w:gutter="0"/>
          <w:cols w:space="708"/>
          <w:docGrid w:linePitch="360"/>
        </w:sectPr>
      </w:pPr>
      <w:r w:rsidRPr="005A4714">
        <w:rPr>
          <w:lang w:eastAsia="ar-SA"/>
        </w:rPr>
        <w:t xml:space="preserve">W ramach celu „Infrastruktura przyjazna środowisku” będą realizowane przedsięwzięcia z zakresu zwiększenia dostępu do infrastruktury technicznej, w szczególności infrastruktury </w:t>
      </w:r>
      <w:r w:rsidRPr="005A4714">
        <w:rPr>
          <w:lang w:eastAsia="ar-SA"/>
        </w:rPr>
        <w:lastRenderedPageBreak/>
        <w:t>wodno-kanalizacyjnej. Ważny jest również w</w:t>
      </w:r>
      <w:r w:rsidR="00D263CD" w:rsidRPr="005A4714">
        <w:rPr>
          <w:lang w:eastAsia="ar-SA"/>
        </w:rPr>
        <w:t>zrost efektywności energetycznej budynków i</w:t>
      </w:r>
      <w:r w:rsidRPr="005A4714">
        <w:rPr>
          <w:lang w:eastAsia="ar-SA"/>
        </w:rPr>
        <w:t> </w:t>
      </w:r>
      <w:r w:rsidR="00D263CD" w:rsidRPr="005A4714">
        <w:rPr>
          <w:lang w:eastAsia="ar-SA"/>
        </w:rPr>
        <w:t>wykorzystani</w:t>
      </w:r>
      <w:r w:rsidRPr="005A4714">
        <w:rPr>
          <w:lang w:eastAsia="ar-SA"/>
        </w:rPr>
        <w:t>e</w:t>
      </w:r>
      <w:r w:rsidR="00D263CD" w:rsidRPr="005A4714">
        <w:rPr>
          <w:lang w:eastAsia="ar-SA"/>
        </w:rPr>
        <w:t xml:space="preserve"> odnawialnych źródeł energii</w:t>
      </w:r>
      <w:r w:rsidRPr="005A4714">
        <w:rPr>
          <w:lang w:eastAsia="ar-SA"/>
        </w:rPr>
        <w:t>. Przedsięwzięcia niskoemisyjne takie, jak</w:t>
      </w:r>
      <w:r w:rsidR="005D323C" w:rsidRPr="005A4714">
        <w:rPr>
          <w:lang w:eastAsia="ar-SA"/>
        </w:rPr>
        <w:t xml:space="preserve"> </w:t>
      </w:r>
      <w:r w:rsidRPr="005A4714">
        <w:rPr>
          <w:lang w:eastAsia="ar-SA"/>
        </w:rPr>
        <w:t xml:space="preserve">termomodernizacja budynków, montaż instalacji </w:t>
      </w:r>
      <w:r w:rsidR="005D323C" w:rsidRPr="005A4714">
        <w:rPr>
          <w:lang w:eastAsia="ar-SA"/>
        </w:rPr>
        <w:t>fotowoltaicznych czy pomp ciepła</w:t>
      </w:r>
      <w:r w:rsidR="00B94690" w:rsidRPr="005A4714">
        <w:rPr>
          <w:lang w:eastAsia="ar-SA"/>
        </w:rPr>
        <w:t>,</w:t>
      </w:r>
      <w:r w:rsidR="005D323C" w:rsidRPr="005A4714">
        <w:rPr>
          <w:lang w:eastAsia="ar-SA"/>
        </w:rPr>
        <w:t xml:space="preserve"> wpłyną na zmniejszenie </w:t>
      </w:r>
      <w:r w:rsidR="00B94690" w:rsidRPr="005A4714">
        <w:rPr>
          <w:lang w:eastAsia="ar-SA"/>
        </w:rPr>
        <w:t>zużycia energii elektrycznej lub cieplnej, a co za tym idzie również zmniejszeniem kosztów utrzymania obiektów i infrastruktury.</w:t>
      </w:r>
      <w:r w:rsidR="00E4418C" w:rsidRPr="005A4714">
        <w:rPr>
          <w:lang w:eastAsia="ar-SA"/>
        </w:rPr>
        <w:t xml:space="preserve">  </w:t>
      </w:r>
    </w:p>
    <w:p w14:paraId="4034858B" w14:textId="57D81E9D" w:rsidR="006532B3" w:rsidRPr="005A4714" w:rsidRDefault="006532B3" w:rsidP="006532B3">
      <w:pPr>
        <w:pStyle w:val="Bezodstpw"/>
        <w:spacing w:line="240" w:lineRule="auto"/>
        <w:ind w:right="0"/>
        <w:jc w:val="center"/>
        <w:rPr>
          <w:rFonts w:cs="Arial"/>
          <w:b/>
          <w:bCs/>
          <w:sz w:val="20"/>
        </w:rPr>
      </w:pPr>
      <w:bookmarkStart w:id="60" w:name="_Toc204597789"/>
      <w:bookmarkStart w:id="61" w:name="_Hlk127453866"/>
      <w:r w:rsidRPr="005A4714">
        <w:rPr>
          <w:rFonts w:cs="Arial"/>
          <w:b/>
          <w:bCs/>
          <w:sz w:val="20"/>
        </w:rPr>
        <w:lastRenderedPageBreak/>
        <w:t xml:space="preserve">Tabela </w:t>
      </w:r>
      <w:r w:rsidRPr="005A4714">
        <w:rPr>
          <w:rFonts w:cs="Arial"/>
          <w:b/>
          <w:bCs/>
          <w:sz w:val="20"/>
        </w:rPr>
        <w:fldChar w:fldCharType="begin"/>
      </w:r>
      <w:r w:rsidRPr="005A4714">
        <w:rPr>
          <w:rFonts w:cs="Arial"/>
          <w:b/>
          <w:bCs/>
          <w:sz w:val="20"/>
        </w:rPr>
        <w:instrText xml:space="preserve"> SEQ Tabela \* ARABIC </w:instrText>
      </w:r>
      <w:r w:rsidRPr="005A4714">
        <w:rPr>
          <w:rFonts w:cs="Arial"/>
          <w:b/>
          <w:bCs/>
          <w:sz w:val="20"/>
        </w:rPr>
        <w:fldChar w:fldCharType="separate"/>
      </w:r>
      <w:r w:rsidR="00F166B7" w:rsidRPr="005A4714">
        <w:rPr>
          <w:rFonts w:cs="Arial"/>
          <w:b/>
          <w:bCs/>
          <w:noProof/>
          <w:sz w:val="20"/>
        </w:rPr>
        <w:t>26</w:t>
      </w:r>
      <w:r w:rsidRPr="005A4714">
        <w:rPr>
          <w:rFonts w:cs="Arial"/>
          <w:sz w:val="20"/>
        </w:rPr>
        <w:fldChar w:fldCharType="end"/>
      </w:r>
      <w:r w:rsidRPr="005A4714">
        <w:rPr>
          <w:rFonts w:cs="Arial"/>
          <w:b/>
          <w:bCs/>
          <w:sz w:val="20"/>
        </w:rPr>
        <w:t>. Cele rewitalizacji</w:t>
      </w:r>
      <w:bookmarkEnd w:id="60"/>
    </w:p>
    <w:tbl>
      <w:tblPr>
        <w:tblStyle w:val="Tabela-Siatka"/>
        <w:tblW w:w="5000" w:type="pct"/>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2401"/>
        <w:gridCol w:w="2686"/>
        <w:gridCol w:w="2968"/>
        <w:gridCol w:w="2828"/>
        <w:gridCol w:w="3073"/>
      </w:tblGrid>
      <w:tr w:rsidR="005A4714" w:rsidRPr="005A4714" w14:paraId="65594113" w14:textId="77777777" w:rsidTr="004C415A">
        <w:trPr>
          <w:tblHeader/>
          <w:jc w:val="center"/>
        </w:trPr>
        <w:tc>
          <w:tcPr>
            <w:tcW w:w="860" w:type="pct"/>
            <w:shd w:val="clear" w:color="auto" w:fill="BFBFBF" w:themeFill="background1" w:themeFillShade="BF"/>
            <w:vAlign w:val="center"/>
          </w:tcPr>
          <w:p w14:paraId="6BD7DE60" w14:textId="329A9631" w:rsidR="00F644D7" w:rsidRPr="005A4714" w:rsidRDefault="00F644D7" w:rsidP="00F644D7">
            <w:pPr>
              <w:pStyle w:val="Bezodstpw"/>
              <w:spacing w:before="60" w:after="60" w:line="240" w:lineRule="auto"/>
              <w:ind w:right="0"/>
              <w:jc w:val="center"/>
              <w:rPr>
                <w:rFonts w:cs="Arial"/>
                <w:b/>
                <w:sz w:val="20"/>
                <w:lang w:eastAsia="ar-SA"/>
              </w:rPr>
            </w:pPr>
            <w:bookmarkStart w:id="62" w:name="_Hlk204353314"/>
            <w:r w:rsidRPr="005A4714">
              <w:rPr>
                <w:rFonts w:cs="Arial"/>
                <w:b/>
                <w:sz w:val="20"/>
                <w:lang w:eastAsia="ar-SA"/>
              </w:rPr>
              <w:t>Cel</w:t>
            </w:r>
          </w:p>
        </w:tc>
        <w:tc>
          <w:tcPr>
            <w:tcW w:w="962" w:type="pct"/>
            <w:shd w:val="clear" w:color="auto" w:fill="BFBFBF" w:themeFill="background1" w:themeFillShade="BF"/>
            <w:vAlign w:val="center"/>
          </w:tcPr>
          <w:p w14:paraId="15C3B85C" w14:textId="0E54F216" w:rsidR="00F644D7" w:rsidRPr="005A4714" w:rsidRDefault="00F644D7" w:rsidP="00251CAB">
            <w:pPr>
              <w:pStyle w:val="Bezodstpw"/>
              <w:spacing w:before="60" w:after="60" w:line="240" w:lineRule="auto"/>
              <w:ind w:right="0"/>
              <w:jc w:val="center"/>
              <w:rPr>
                <w:rFonts w:cs="Arial"/>
                <w:b/>
                <w:sz w:val="20"/>
                <w:lang w:eastAsia="ar-SA"/>
              </w:rPr>
            </w:pPr>
            <w:r w:rsidRPr="005A4714">
              <w:rPr>
                <w:rFonts w:cs="Arial"/>
                <w:b/>
                <w:sz w:val="20"/>
                <w:lang w:eastAsia="ar-SA"/>
              </w:rPr>
              <w:t>Kierunek działania</w:t>
            </w:r>
          </w:p>
        </w:tc>
        <w:tc>
          <w:tcPr>
            <w:tcW w:w="1063" w:type="pct"/>
            <w:shd w:val="clear" w:color="auto" w:fill="BFBFBF" w:themeFill="background1" w:themeFillShade="BF"/>
            <w:vAlign w:val="center"/>
          </w:tcPr>
          <w:p w14:paraId="04EAE12C" w14:textId="069DDA56" w:rsidR="00F644D7" w:rsidRPr="005A4714" w:rsidRDefault="002B4CAF" w:rsidP="00251CAB">
            <w:pPr>
              <w:pStyle w:val="Bezodstpw"/>
              <w:spacing w:before="60" w:after="60" w:line="240" w:lineRule="auto"/>
              <w:ind w:right="0"/>
              <w:jc w:val="center"/>
              <w:rPr>
                <w:rFonts w:cs="Arial"/>
                <w:b/>
                <w:sz w:val="20"/>
                <w:lang w:eastAsia="ar-SA"/>
              </w:rPr>
            </w:pPr>
            <w:r w:rsidRPr="005A4714">
              <w:rPr>
                <w:rFonts w:cs="Arial"/>
                <w:b/>
                <w:sz w:val="20"/>
                <w:lang w:eastAsia="ar-SA"/>
              </w:rPr>
              <w:t>Zdiagnozowany p</w:t>
            </w:r>
            <w:r w:rsidR="00F644D7" w:rsidRPr="005A4714">
              <w:rPr>
                <w:rFonts w:cs="Arial"/>
                <w:b/>
                <w:sz w:val="20"/>
                <w:lang w:eastAsia="ar-SA"/>
              </w:rPr>
              <w:t>roblem, któremu odpowiada cel</w:t>
            </w:r>
          </w:p>
        </w:tc>
        <w:tc>
          <w:tcPr>
            <w:tcW w:w="1013" w:type="pct"/>
            <w:shd w:val="clear" w:color="auto" w:fill="BFBFBF" w:themeFill="background1" w:themeFillShade="BF"/>
            <w:vAlign w:val="center"/>
          </w:tcPr>
          <w:p w14:paraId="1084659C" w14:textId="1CF99F07" w:rsidR="00F644D7" w:rsidRPr="005A4714" w:rsidRDefault="00F644D7" w:rsidP="00251CAB">
            <w:pPr>
              <w:pStyle w:val="Bezodstpw"/>
              <w:spacing w:before="60" w:after="60" w:line="240" w:lineRule="auto"/>
              <w:ind w:right="0"/>
              <w:jc w:val="center"/>
              <w:rPr>
                <w:rFonts w:cs="Arial"/>
                <w:b/>
                <w:sz w:val="20"/>
                <w:lang w:eastAsia="ar-SA"/>
              </w:rPr>
            </w:pPr>
            <w:r w:rsidRPr="005A4714">
              <w:rPr>
                <w:rFonts w:cs="Arial"/>
                <w:b/>
                <w:sz w:val="20"/>
                <w:lang w:eastAsia="ar-SA"/>
              </w:rPr>
              <w:t>Jednostka osadnicza w</w:t>
            </w:r>
            <w:r w:rsidR="00D263CD" w:rsidRPr="005A4714">
              <w:rPr>
                <w:rFonts w:cs="Arial"/>
                <w:b/>
                <w:sz w:val="20"/>
                <w:lang w:eastAsia="ar-SA"/>
              </w:rPr>
              <w:t> </w:t>
            </w:r>
            <w:r w:rsidRPr="005A4714">
              <w:rPr>
                <w:rFonts w:cs="Arial"/>
                <w:b/>
                <w:sz w:val="20"/>
                <w:lang w:eastAsia="ar-SA"/>
              </w:rPr>
              <w:t>obszarze rewitalizacji, dla której cel ma priorytetowe znaczenie</w:t>
            </w:r>
          </w:p>
        </w:tc>
        <w:tc>
          <w:tcPr>
            <w:tcW w:w="1101" w:type="pct"/>
            <w:shd w:val="clear" w:color="auto" w:fill="BFBFBF" w:themeFill="background1" w:themeFillShade="BF"/>
            <w:vAlign w:val="center"/>
          </w:tcPr>
          <w:p w14:paraId="423AD063" w14:textId="0B46E4C2" w:rsidR="00F644D7" w:rsidRPr="005A4714" w:rsidRDefault="00F644D7" w:rsidP="00251CAB">
            <w:pPr>
              <w:pStyle w:val="Bezodstpw"/>
              <w:spacing w:before="60" w:after="60" w:line="240" w:lineRule="auto"/>
              <w:ind w:right="0"/>
              <w:jc w:val="center"/>
              <w:rPr>
                <w:rFonts w:cs="Arial"/>
                <w:b/>
                <w:sz w:val="20"/>
                <w:lang w:eastAsia="ar-SA"/>
              </w:rPr>
            </w:pPr>
            <w:r w:rsidRPr="005A4714">
              <w:rPr>
                <w:rFonts w:cs="Arial"/>
                <w:b/>
                <w:sz w:val="20"/>
                <w:lang w:eastAsia="ar-SA"/>
              </w:rPr>
              <w:t>Mierniki osiągnięcia celu</w:t>
            </w:r>
          </w:p>
        </w:tc>
      </w:tr>
      <w:tr w:rsidR="005A4714" w:rsidRPr="005A4714" w14:paraId="60B7E36D" w14:textId="77777777" w:rsidTr="00CA65E5">
        <w:trPr>
          <w:trHeight w:val="1325"/>
          <w:jc w:val="center"/>
        </w:trPr>
        <w:tc>
          <w:tcPr>
            <w:tcW w:w="860" w:type="pct"/>
            <w:vMerge w:val="restart"/>
            <w:vAlign w:val="center"/>
          </w:tcPr>
          <w:p w14:paraId="7E77ADD4" w14:textId="21D458EC" w:rsidR="00973573" w:rsidRPr="005A4714" w:rsidRDefault="00973573" w:rsidP="004C415A">
            <w:pPr>
              <w:pStyle w:val="Bezodstpw"/>
              <w:spacing w:before="60" w:after="60" w:line="240" w:lineRule="auto"/>
              <w:ind w:right="0"/>
              <w:jc w:val="center"/>
              <w:rPr>
                <w:rFonts w:cs="Arial"/>
                <w:sz w:val="20"/>
                <w:lang w:eastAsia="ar-SA"/>
              </w:rPr>
            </w:pPr>
            <w:r w:rsidRPr="005A4714">
              <w:rPr>
                <w:rFonts w:cs="Arial"/>
                <w:sz w:val="20"/>
                <w:lang w:eastAsia="ar-SA"/>
              </w:rPr>
              <w:t>Aktywni mieszkańcy</w:t>
            </w:r>
          </w:p>
        </w:tc>
        <w:tc>
          <w:tcPr>
            <w:tcW w:w="962" w:type="pct"/>
            <w:vAlign w:val="center"/>
          </w:tcPr>
          <w:p w14:paraId="50548FC2" w14:textId="43193F41" w:rsidR="00973573" w:rsidRPr="005A4714" w:rsidRDefault="00973573" w:rsidP="004C415A">
            <w:pPr>
              <w:pStyle w:val="Bezodstpw"/>
              <w:spacing w:before="60" w:after="60" w:line="240" w:lineRule="auto"/>
              <w:ind w:right="0"/>
              <w:jc w:val="center"/>
              <w:rPr>
                <w:rFonts w:cs="Arial"/>
                <w:sz w:val="20"/>
                <w:lang w:eastAsia="ar-SA"/>
              </w:rPr>
            </w:pPr>
            <w:r w:rsidRPr="005A4714">
              <w:rPr>
                <w:rFonts w:cs="Arial"/>
                <w:sz w:val="20"/>
                <w:lang w:eastAsia="ar-SA"/>
              </w:rPr>
              <w:t>Aktywna i zintegrowana społeczność lokalna</w:t>
            </w:r>
          </w:p>
        </w:tc>
        <w:tc>
          <w:tcPr>
            <w:tcW w:w="1063" w:type="pct"/>
            <w:vAlign w:val="center"/>
          </w:tcPr>
          <w:p w14:paraId="3CF1A5CD" w14:textId="77777777" w:rsidR="00973573" w:rsidRPr="005A4714" w:rsidRDefault="00973573" w:rsidP="004C415A">
            <w:pPr>
              <w:pStyle w:val="Bezodstpw"/>
              <w:spacing w:before="60" w:after="60" w:line="240" w:lineRule="auto"/>
              <w:jc w:val="center"/>
              <w:rPr>
                <w:rFonts w:cs="Arial"/>
                <w:sz w:val="20"/>
                <w:lang w:eastAsia="ar-SA"/>
              </w:rPr>
            </w:pPr>
            <w:r w:rsidRPr="005A4714">
              <w:rPr>
                <w:rFonts w:cs="Arial"/>
                <w:sz w:val="20"/>
                <w:lang w:eastAsia="ar-SA"/>
              </w:rPr>
              <w:t>Starzejące się społeczeństwo</w:t>
            </w:r>
          </w:p>
          <w:p w14:paraId="30BF14C5" w14:textId="3F4E6125" w:rsidR="00973573" w:rsidRPr="005A4714" w:rsidRDefault="00973573" w:rsidP="004C415A">
            <w:pPr>
              <w:pStyle w:val="Bezodstpw"/>
              <w:spacing w:before="60" w:after="60" w:line="240" w:lineRule="auto"/>
              <w:jc w:val="center"/>
              <w:rPr>
                <w:rFonts w:cs="Arial"/>
                <w:sz w:val="20"/>
                <w:lang w:eastAsia="ar-SA"/>
              </w:rPr>
            </w:pPr>
            <w:r w:rsidRPr="005A4714">
              <w:rPr>
                <w:rFonts w:cs="Arial"/>
                <w:sz w:val="20"/>
                <w:lang w:eastAsia="ar-SA"/>
              </w:rPr>
              <w:t>Niepełnosprawność</w:t>
            </w:r>
          </w:p>
          <w:p w14:paraId="571BE083" w14:textId="3465D3AE" w:rsidR="00973573" w:rsidRPr="005A4714" w:rsidRDefault="00973573" w:rsidP="004C415A">
            <w:pPr>
              <w:pStyle w:val="Bezodstpw"/>
              <w:spacing w:before="60" w:after="60" w:line="240" w:lineRule="auto"/>
              <w:jc w:val="center"/>
              <w:rPr>
                <w:rFonts w:cs="Arial"/>
                <w:sz w:val="20"/>
                <w:lang w:eastAsia="ar-SA"/>
              </w:rPr>
            </w:pPr>
            <w:r w:rsidRPr="005A4714">
              <w:rPr>
                <w:rFonts w:cs="Arial"/>
                <w:sz w:val="20"/>
                <w:lang w:eastAsia="ar-SA"/>
              </w:rPr>
              <w:t>Niski poziom bezpieczeństwa</w:t>
            </w:r>
          </w:p>
        </w:tc>
        <w:tc>
          <w:tcPr>
            <w:tcW w:w="1013" w:type="pct"/>
            <w:vAlign w:val="center"/>
          </w:tcPr>
          <w:p w14:paraId="049F9E67" w14:textId="77777777" w:rsidR="00973573" w:rsidRPr="005A4714" w:rsidRDefault="00973573" w:rsidP="004C415A">
            <w:pPr>
              <w:pStyle w:val="Bezodstpw"/>
              <w:spacing w:before="60" w:after="60" w:line="240" w:lineRule="auto"/>
              <w:ind w:right="0"/>
              <w:jc w:val="center"/>
              <w:rPr>
                <w:rFonts w:cs="Arial"/>
                <w:sz w:val="20"/>
                <w:lang w:eastAsia="ar-SA"/>
              </w:rPr>
            </w:pPr>
            <w:r w:rsidRPr="005A4714">
              <w:rPr>
                <w:rFonts w:cs="Arial"/>
                <w:sz w:val="20"/>
                <w:lang w:eastAsia="ar-SA"/>
              </w:rPr>
              <w:t>Sołectwo Sielce</w:t>
            </w:r>
          </w:p>
          <w:p w14:paraId="7A8C7688" w14:textId="77777777" w:rsidR="00973573" w:rsidRPr="005A4714" w:rsidRDefault="00973573" w:rsidP="004C415A">
            <w:pPr>
              <w:pStyle w:val="Bezodstpw"/>
              <w:spacing w:before="60" w:after="60" w:line="240" w:lineRule="auto"/>
              <w:ind w:right="0"/>
              <w:jc w:val="center"/>
              <w:rPr>
                <w:rFonts w:cs="Arial"/>
                <w:sz w:val="20"/>
                <w:lang w:eastAsia="ar-SA"/>
              </w:rPr>
            </w:pPr>
            <w:r w:rsidRPr="005A4714">
              <w:rPr>
                <w:rFonts w:cs="Arial"/>
                <w:sz w:val="20"/>
                <w:lang w:eastAsia="ar-SA"/>
              </w:rPr>
              <w:t>Obwód I</w:t>
            </w:r>
          </w:p>
          <w:p w14:paraId="6380F607" w14:textId="79AC4A8B" w:rsidR="00973573" w:rsidRPr="005A4714" w:rsidRDefault="00973573" w:rsidP="004C415A">
            <w:pPr>
              <w:pStyle w:val="Bezodstpw"/>
              <w:spacing w:before="60" w:after="60" w:line="240" w:lineRule="auto"/>
              <w:ind w:right="0"/>
              <w:jc w:val="center"/>
              <w:rPr>
                <w:rFonts w:cs="Arial"/>
                <w:sz w:val="20"/>
                <w:lang w:eastAsia="ar-SA"/>
              </w:rPr>
            </w:pPr>
            <w:r w:rsidRPr="005A4714">
              <w:rPr>
                <w:rFonts w:cs="Arial"/>
                <w:sz w:val="20"/>
                <w:lang w:eastAsia="ar-SA"/>
              </w:rPr>
              <w:t>Obwód III</w:t>
            </w:r>
          </w:p>
        </w:tc>
        <w:tc>
          <w:tcPr>
            <w:tcW w:w="1101" w:type="pct"/>
            <w:vAlign w:val="center"/>
          </w:tcPr>
          <w:p w14:paraId="470B99F4" w14:textId="77777777" w:rsidR="00973573" w:rsidRPr="005A4714" w:rsidRDefault="00973573" w:rsidP="004C415A">
            <w:pPr>
              <w:pStyle w:val="Bezodstpw"/>
              <w:spacing w:before="60" w:after="60" w:line="240" w:lineRule="auto"/>
              <w:jc w:val="center"/>
              <w:rPr>
                <w:rFonts w:cs="Arial"/>
                <w:sz w:val="20"/>
                <w:lang w:eastAsia="ar-SA"/>
              </w:rPr>
            </w:pPr>
            <w:r w:rsidRPr="005A4714">
              <w:rPr>
                <w:rFonts w:cs="Arial"/>
                <w:sz w:val="20"/>
                <w:lang w:eastAsia="ar-SA"/>
              </w:rPr>
              <w:t>Udział osób korzystających z pomocy społecznej z powodu niepełnosprawności w ludności ogółem</w:t>
            </w:r>
          </w:p>
          <w:p w14:paraId="231E1044" w14:textId="77777777" w:rsidR="00973573" w:rsidRPr="005A4714" w:rsidRDefault="00973573" w:rsidP="004C415A">
            <w:pPr>
              <w:pStyle w:val="Bezodstpw"/>
              <w:spacing w:before="60" w:after="60" w:line="240" w:lineRule="auto"/>
              <w:jc w:val="center"/>
              <w:rPr>
                <w:rFonts w:cs="Arial"/>
                <w:sz w:val="20"/>
                <w:lang w:eastAsia="ar-SA"/>
              </w:rPr>
            </w:pPr>
            <w:r w:rsidRPr="005A4714">
              <w:rPr>
                <w:rFonts w:cs="Arial"/>
                <w:sz w:val="20"/>
                <w:lang w:eastAsia="ar-SA"/>
              </w:rPr>
              <w:t>Udział osób korzystających z pomocy społecznej z powodu długotrwałej lub ciężkiej choroby w ludności ogółem</w:t>
            </w:r>
          </w:p>
          <w:p w14:paraId="31515DD0" w14:textId="77777777" w:rsidR="00973573" w:rsidRPr="005A4714" w:rsidRDefault="00973573" w:rsidP="004C415A">
            <w:pPr>
              <w:pStyle w:val="Bezodstpw"/>
              <w:spacing w:before="60" w:after="60" w:line="240" w:lineRule="auto"/>
              <w:ind w:right="0"/>
              <w:jc w:val="center"/>
              <w:rPr>
                <w:rFonts w:cs="Arial"/>
                <w:sz w:val="20"/>
                <w:lang w:eastAsia="ar-SA"/>
              </w:rPr>
            </w:pPr>
            <w:r w:rsidRPr="005A4714">
              <w:rPr>
                <w:rFonts w:cs="Arial"/>
                <w:sz w:val="20"/>
                <w:lang w:eastAsia="ar-SA"/>
              </w:rPr>
              <w:t>Udział liczby Niebieskich Kart w ludności ogółem</w:t>
            </w:r>
          </w:p>
          <w:p w14:paraId="656B4EB8" w14:textId="11BFEC26" w:rsidR="00973573" w:rsidRPr="005A4714" w:rsidRDefault="00973573" w:rsidP="004C415A">
            <w:pPr>
              <w:pStyle w:val="Bezodstpw"/>
              <w:spacing w:before="60" w:after="60" w:line="240" w:lineRule="auto"/>
              <w:ind w:right="0"/>
              <w:jc w:val="center"/>
              <w:rPr>
                <w:rFonts w:cs="Arial"/>
                <w:sz w:val="20"/>
                <w:lang w:eastAsia="ar-SA"/>
              </w:rPr>
            </w:pPr>
            <w:r w:rsidRPr="005A4714">
              <w:rPr>
                <w:rFonts w:cs="Arial"/>
                <w:sz w:val="20"/>
                <w:lang w:eastAsia="ar-SA"/>
              </w:rPr>
              <w:t>Wskaźnik przestępstw popełnionych na danym obszarze na 1 000 mieszkańców</w:t>
            </w:r>
          </w:p>
        </w:tc>
      </w:tr>
      <w:tr w:rsidR="005A4714" w:rsidRPr="005A4714" w14:paraId="75E5C016" w14:textId="77777777" w:rsidTr="00CA65E5">
        <w:trPr>
          <w:trHeight w:val="1325"/>
          <w:jc w:val="center"/>
        </w:trPr>
        <w:tc>
          <w:tcPr>
            <w:tcW w:w="860" w:type="pct"/>
            <w:vMerge/>
            <w:vAlign w:val="center"/>
          </w:tcPr>
          <w:p w14:paraId="1F4A3EE9" w14:textId="77777777" w:rsidR="00973573" w:rsidRPr="005A4714" w:rsidRDefault="00973573" w:rsidP="004C415A">
            <w:pPr>
              <w:pStyle w:val="Bezodstpw"/>
              <w:spacing w:before="60" w:after="60" w:line="240" w:lineRule="auto"/>
              <w:ind w:right="0"/>
              <w:jc w:val="center"/>
              <w:rPr>
                <w:rFonts w:cs="Arial"/>
                <w:sz w:val="20"/>
                <w:lang w:eastAsia="ar-SA"/>
              </w:rPr>
            </w:pPr>
          </w:p>
        </w:tc>
        <w:tc>
          <w:tcPr>
            <w:tcW w:w="962" w:type="pct"/>
            <w:vAlign w:val="center"/>
          </w:tcPr>
          <w:p w14:paraId="7E5C3606" w14:textId="61B4C289" w:rsidR="00973573" w:rsidRPr="005A4714" w:rsidRDefault="00973573" w:rsidP="004C415A">
            <w:pPr>
              <w:pStyle w:val="Bezodstpw"/>
              <w:spacing w:before="60" w:after="60" w:line="240" w:lineRule="auto"/>
              <w:ind w:right="0"/>
              <w:jc w:val="center"/>
              <w:rPr>
                <w:rFonts w:cs="Arial"/>
                <w:sz w:val="20"/>
                <w:lang w:eastAsia="ar-SA"/>
              </w:rPr>
            </w:pPr>
            <w:r w:rsidRPr="005A4714">
              <w:rPr>
                <w:rFonts w:cs="Arial"/>
                <w:sz w:val="20"/>
                <w:lang w:eastAsia="ar-SA"/>
              </w:rPr>
              <w:t>Przedsiębiorczy mieszkańcy z nowymi kwalifikacjami zawodowymi</w:t>
            </w:r>
          </w:p>
        </w:tc>
        <w:tc>
          <w:tcPr>
            <w:tcW w:w="1063" w:type="pct"/>
            <w:vAlign w:val="center"/>
          </w:tcPr>
          <w:p w14:paraId="6E97EE57" w14:textId="6EB7820D" w:rsidR="00973573" w:rsidRPr="005A4714" w:rsidRDefault="00973573" w:rsidP="004C415A">
            <w:pPr>
              <w:pStyle w:val="Bezodstpw"/>
              <w:spacing w:before="60" w:after="60" w:line="240" w:lineRule="auto"/>
              <w:jc w:val="center"/>
              <w:rPr>
                <w:rFonts w:cs="Arial"/>
                <w:sz w:val="20"/>
                <w:lang w:eastAsia="ar-SA"/>
              </w:rPr>
            </w:pPr>
            <w:r w:rsidRPr="005A4714">
              <w:rPr>
                <w:rFonts w:cs="Arial"/>
                <w:sz w:val="20"/>
                <w:lang w:eastAsia="ar-SA"/>
              </w:rPr>
              <w:t>Długotrwałe bezrobocie</w:t>
            </w:r>
          </w:p>
          <w:p w14:paraId="32918C07" w14:textId="559F6103" w:rsidR="00973573" w:rsidRPr="005A4714" w:rsidRDefault="00973573" w:rsidP="004C415A">
            <w:pPr>
              <w:pStyle w:val="Bezodstpw"/>
              <w:spacing w:before="60" w:after="60" w:line="240" w:lineRule="auto"/>
              <w:jc w:val="center"/>
              <w:rPr>
                <w:rFonts w:cs="Arial"/>
                <w:sz w:val="20"/>
                <w:lang w:eastAsia="ar-SA"/>
              </w:rPr>
            </w:pPr>
            <w:r w:rsidRPr="005A4714">
              <w:rPr>
                <w:rFonts w:cs="Arial"/>
                <w:sz w:val="20"/>
                <w:lang w:eastAsia="ar-SA"/>
              </w:rPr>
              <w:t>Niski poziom przedsiębiorczości</w:t>
            </w:r>
          </w:p>
        </w:tc>
        <w:tc>
          <w:tcPr>
            <w:tcW w:w="1013" w:type="pct"/>
            <w:vAlign w:val="center"/>
          </w:tcPr>
          <w:p w14:paraId="5E598F06" w14:textId="77777777" w:rsidR="00973573" w:rsidRPr="005A4714" w:rsidRDefault="00973573" w:rsidP="004C415A">
            <w:pPr>
              <w:pStyle w:val="Bezodstpw"/>
              <w:spacing w:before="60" w:after="60" w:line="240" w:lineRule="auto"/>
              <w:ind w:right="0"/>
              <w:jc w:val="center"/>
              <w:rPr>
                <w:rFonts w:cs="Arial"/>
                <w:sz w:val="20"/>
                <w:lang w:eastAsia="ar-SA"/>
              </w:rPr>
            </w:pPr>
            <w:r w:rsidRPr="005A4714">
              <w:rPr>
                <w:rFonts w:cs="Arial"/>
                <w:sz w:val="20"/>
                <w:lang w:eastAsia="ar-SA"/>
              </w:rPr>
              <w:t>Sołectwo Sielce</w:t>
            </w:r>
          </w:p>
          <w:p w14:paraId="2CD0B857" w14:textId="77777777" w:rsidR="00973573" w:rsidRPr="005A4714" w:rsidRDefault="00973573" w:rsidP="004C415A">
            <w:pPr>
              <w:pStyle w:val="Bezodstpw"/>
              <w:spacing w:before="60" w:after="60" w:line="240" w:lineRule="auto"/>
              <w:ind w:right="0"/>
              <w:jc w:val="center"/>
              <w:rPr>
                <w:rFonts w:cs="Arial"/>
                <w:sz w:val="20"/>
                <w:lang w:eastAsia="ar-SA"/>
              </w:rPr>
            </w:pPr>
            <w:r w:rsidRPr="005A4714">
              <w:rPr>
                <w:rFonts w:cs="Arial"/>
                <w:sz w:val="20"/>
                <w:lang w:eastAsia="ar-SA"/>
              </w:rPr>
              <w:t>Obwód I</w:t>
            </w:r>
          </w:p>
          <w:p w14:paraId="14B5A829" w14:textId="5E3CAF4E" w:rsidR="00973573" w:rsidRPr="005A4714" w:rsidRDefault="00973573" w:rsidP="004C415A">
            <w:pPr>
              <w:pStyle w:val="Bezodstpw"/>
              <w:spacing w:before="60" w:after="60" w:line="240" w:lineRule="auto"/>
              <w:ind w:right="0"/>
              <w:jc w:val="center"/>
              <w:rPr>
                <w:rFonts w:cs="Arial"/>
                <w:sz w:val="20"/>
                <w:lang w:eastAsia="ar-SA"/>
              </w:rPr>
            </w:pPr>
            <w:r w:rsidRPr="005A4714">
              <w:rPr>
                <w:rFonts w:cs="Arial"/>
                <w:sz w:val="20"/>
                <w:lang w:eastAsia="ar-SA"/>
              </w:rPr>
              <w:t>Obwód III</w:t>
            </w:r>
          </w:p>
        </w:tc>
        <w:tc>
          <w:tcPr>
            <w:tcW w:w="1101" w:type="pct"/>
            <w:vAlign w:val="center"/>
          </w:tcPr>
          <w:p w14:paraId="46C7AAFA" w14:textId="4C5D95B3" w:rsidR="00973573" w:rsidRPr="005A4714" w:rsidRDefault="00973573" w:rsidP="004C415A">
            <w:pPr>
              <w:pStyle w:val="Bezodstpw"/>
              <w:spacing w:before="60" w:after="60" w:line="240" w:lineRule="auto"/>
              <w:jc w:val="center"/>
              <w:rPr>
                <w:rFonts w:cs="Arial"/>
                <w:sz w:val="20"/>
                <w:lang w:eastAsia="ar-SA"/>
              </w:rPr>
            </w:pPr>
            <w:r w:rsidRPr="005A4714">
              <w:rPr>
                <w:rFonts w:cs="Arial"/>
                <w:sz w:val="20"/>
                <w:lang w:eastAsia="ar-SA"/>
              </w:rPr>
              <w:t>Udział bezrobotnych pozostających bez pracy ponad 12 miesięcy w ogóle bezrobotnych</w:t>
            </w:r>
          </w:p>
          <w:p w14:paraId="1800E88A" w14:textId="4B939156" w:rsidR="00973573" w:rsidRPr="005A4714" w:rsidRDefault="00973573" w:rsidP="004C415A">
            <w:pPr>
              <w:pStyle w:val="Bezodstpw"/>
              <w:spacing w:before="60" w:after="60" w:line="240" w:lineRule="auto"/>
              <w:jc w:val="center"/>
              <w:rPr>
                <w:rFonts w:cs="Arial"/>
                <w:sz w:val="20"/>
                <w:lang w:eastAsia="ar-SA"/>
              </w:rPr>
            </w:pPr>
            <w:r w:rsidRPr="005A4714">
              <w:rPr>
                <w:rFonts w:cs="Arial"/>
                <w:sz w:val="20"/>
                <w:lang w:eastAsia="ar-SA"/>
              </w:rPr>
              <w:t>Wskaźnik liczby zarejestrowanych podmiotów gospodarczych osób fizycznych na 100 mieszkańców w wieku produkcyjnym</w:t>
            </w:r>
          </w:p>
        </w:tc>
      </w:tr>
      <w:tr w:rsidR="005A4714" w:rsidRPr="005A4714" w14:paraId="1ADF9432" w14:textId="77777777" w:rsidTr="004C415A">
        <w:trPr>
          <w:trHeight w:val="60"/>
          <w:jc w:val="center"/>
        </w:trPr>
        <w:tc>
          <w:tcPr>
            <w:tcW w:w="860" w:type="pct"/>
            <w:vAlign w:val="center"/>
          </w:tcPr>
          <w:p w14:paraId="00FE7F47" w14:textId="50B7563B" w:rsidR="004C415A" w:rsidRPr="005A4714" w:rsidRDefault="004C415A" w:rsidP="004C415A">
            <w:pPr>
              <w:pStyle w:val="Bezodstpw"/>
              <w:spacing w:before="60" w:after="60" w:line="240" w:lineRule="auto"/>
              <w:ind w:right="0"/>
              <w:jc w:val="center"/>
              <w:rPr>
                <w:rFonts w:cs="Arial"/>
                <w:sz w:val="20"/>
                <w:lang w:eastAsia="ar-SA"/>
              </w:rPr>
            </w:pPr>
            <w:r w:rsidRPr="005A4714">
              <w:rPr>
                <w:rFonts w:cs="Arial"/>
                <w:sz w:val="20"/>
                <w:lang w:eastAsia="ar-SA"/>
              </w:rPr>
              <w:t>Dostępna przestrzeń publiczna</w:t>
            </w:r>
          </w:p>
        </w:tc>
        <w:tc>
          <w:tcPr>
            <w:tcW w:w="962" w:type="pct"/>
            <w:vAlign w:val="center"/>
          </w:tcPr>
          <w:p w14:paraId="439436B8" w14:textId="5F876E66" w:rsidR="004C415A" w:rsidRPr="005A4714" w:rsidRDefault="00973573" w:rsidP="004C415A">
            <w:pPr>
              <w:pStyle w:val="Bezodstpw"/>
              <w:spacing w:before="60" w:after="60" w:line="240" w:lineRule="auto"/>
              <w:ind w:right="0"/>
              <w:jc w:val="center"/>
              <w:rPr>
                <w:rFonts w:cs="Arial"/>
                <w:sz w:val="20"/>
                <w:lang w:eastAsia="ar-SA"/>
              </w:rPr>
            </w:pPr>
            <w:r w:rsidRPr="005A4714">
              <w:rPr>
                <w:rFonts w:cs="Arial"/>
                <w:sz w:val="20"/>
                <w:lang w:eastAsia="ar-SA"/>
              </w:rPr>
              <w:t>O</w:t>
            </w:r>
            <w:r w:rsidR="004C415A" w:rsidRPr="005A4714">
              <w:rPr>
                <w:rFonts w:cs="Arial"/>
                <w:sz w:val="20"/>
                <w:lang w:eastAsia="ar-SA"/>
              </w:rPr>
              <w:t>biekt</w:t>
            </w:r>
            <w:r w:rsidRPr="005A4714">
              <w:rPr>
                <w:rFonts w:cs="Arial"/>
                <w:sz w:val="20"/>
                <w:lang w:eastAsia="ar-SA"/>
              </w:rPr>
              <w:t>y</w:t>
            </w:r>
            <w:r w:rsidR="004C415A" w:rsidRPr="005A4714">
              <w:rPr>
                <w:rFonts w:cs="Arial"/>
                <w:sz w:val="20"/>
                <w:lang w:eastAsia="ar-SA"/>
              </w:rPr>
              <w:t xml:space="preserve"> publiczn</w:t>
            </w:r>
            <w:r w:rsidRPr="005A4714">
              <w:rPr>
                <w:rFonts w:cs="Arial"/>
                <w:sz w:val="20"/>
                <w:lang w:eastAsia="ar-SA"/>
              </w:rPr>
              <w:t>e dostępne dla osób z niepełnosprawnościami</w:t>
            </w:r>
          </w:p>
        </w:tc>
        <w:tc>
          <w:tcPr>
            <w:tcW w:w="1063" w:type="pct"/>
            <w:vAlign w:val="center"/>
          </w:tcPr>
          <w:p w14:paraId="70E0AC82" w14:textId="03C77B2E" w:rsidR="004C415A" w:rsidRPr="005A4714" w:rsidRDefault="004C415A" w:rsidP="004C415A">
            <w:pPr>
              <w:pStyle w:val="Bezodstpw"/>
              <w:spacing w:before="60" w:after="60" w:line="240" w:lineRule="auto"/>
              <w:ind w:right="0"/>
              <w:jc w:val="center"/>
              <w:rPr>
                <w:rFonts w:cs="Arial"/>
                <w:sz w:val="20"/>
                <w:lang w:eastAsia="ar-SA"/>
              </w:rPr>
            </w:pPr>
            <w:r w:rsidRPr="005A4714">
              <w:rPr>
                <w:rFonts w:cs="Arial"/>
                <w:sz w:val="20"/>
                <w:lang w:eastAsia="ar-SA"/>
              </w:rPr>
              <w:t>Ograniczony dostęp dla osób z niepełnosprawnościami do budynków publicznych</w:t>
            </w:r>
          </w:p>
        </w:tc>
        <w:tc>
          <w:tcPr>
            <w:tcW w:w="1013" w:type="pct"/>
            <w:vAlign w:val="center"/>
          </w:tcPr>
          <w:p w14:paraId="2803FDB9" w14:textId="37ED72E3" w:rsidR="004C415A" w:rsidRPr="005A4714" w:rsidRDefault="004C415A" w:rsidP="004C415A">
            <w:pPr>
              <w:pStyle w:val="Bezodstpw"/>
              <w:spacing w:before="60" w:after="60" w:line="240" w:lineRule="auto"/>
              <w:ind w:right="0"/>
              <w:jc w:val="center"/>
              <w:rPr>
                <w:rFonts w:cs="Arial"/>
                <w:sz w:val="20"/>
                <w:lang w:eastAsia="ar-SA"/>
              </w:rPr>
            </w:pPr>
            <w:r w:rsidRPr="005A4714">
              <w:rPr>
                <w:rFonts w:cs="Arial"/>
                <w:sz w:val="20"/>
                <w:lang w:eastAsia="ar-SA"/>
              </w:rPr>
              <w:t>Obwód III</w:t>
            </w:r>
          </w:p>
        </w:tc>
        <w:tc>
          <w:tcPr>
            <w:tcW w:w="1101" w:type="pct"/>
            <w:vAlign w:val="center"/>
          </w:tcPr>
          <w:p w14:paraId="3C29639F" w14:textId="2136C407" w:rsidR="004C415A" w:rsidRPr="005A4714" w:rsidRDefault="004C415A" w:rsidP="004C415A">
            <w:pPr>
              <w:pStyle w:val="Bezodstpw"/>
              <w:spacing w:before="60" w:after="60" w:line="240" w:lineRule="auto"/>
              <w:ind w:right="0"/>
              <w:jc w:val="center"/>
              <w:rPr>
                <w:rFonts w:cs="Arial"/>
                <w:sz w:val="20"/>
                <w:lang w:eastAsia="ar-SA"/>
              </w:rPr>
            </w:pPr>
            <w:r w:rsidRPr="005A4714">
              <w:rPr>
                <w:rFonts w:cs="Arial"/>
                <w:sz w:val="20"/>
                <w:lang w:eastAsia="ar-SA"/>
              </w:rPr>
              <w:t>Udział budynków publicznych dostosowanych do osób z niepełnosprawnościami względem ogółu budynków publicznych</w:t>
            </w:r>
          </w:p>
        </w:tc>
      </w:tr>
      <w:tr w:rsidR="005A4714" w:rsidRPr="005A4714" w14:paraId="062B53A1" w14:textId="77777777" w:rsidTr="004C415A">
        <w:trPr>
          <w:trHeight w:val="2197"/>
          <w:jc w:val="center"/>
        </w:trPr>
        <w:tc>
          <w:tcPr>
            <w:tcW w:w="860" w:type="pct"/>
            <w:vMerge w:val="restart"/>
            <w:vAlign w:val="center"/>
          </w:tcPr>
          <w:p w14:paraId="638A0BDC" w14:textId="53036CFF" w:rsidR="004C415A" w:rsidRPr="005A4714" w:rsidRDefault="004C415A" w:rsidP="004C415A">
            <w:pPr>
              <w:pStyle w:val="Bezodstpw"/>
              <w:spacing w:before="60" w:after="60" w:line="240" w:lineRule="auto"/>
              <w:ind w:right="0"/>
              <w:jc w:val="center"/>
              <w:rPr>
                <w:rFonts w:cs="Arial"/>
                <w:sz w:val="20"/>
                <w:lang w:eastAsia="ar-SA"/>
              </w:rPr>
            </w:pPr>
            <w:r w:rsidRPr="005A4714">
              <w:rPr>
                <w:rFonts w:cs="Arial"/>
                <w:sz w:val="20"/>
                <w:lang w:eastAsia="ar-SA"/>
              </w:rPr>
              <w:lastRenderedPageBreak/>
              <w:t>Infrastruktura przyjazna środowisku</w:t>
            </w:r>
          </w:p>
        </w:tc>
        <w:tc>
          <w:tcPr>
            <w:tcW w:w="962" w:type="pct"/>
            <w:vAlign w:val="center"/>
          </w:tcPr>
          <w:p w14:paraId="0978A479" w14:textId="4F54DAFB" w:rsidR="004C415A" w:rsidRPr="005A4714" w:rsidRDefault="00E86C9F" w:rsidP="004C415A">
            <w:pPr>
              <w:pStyle w:val="Bezodstpw"/>
              <w:spacing w:before="60" w:after="60" w:line="240" w:lineRule="auto"/>
              <w:ind w:right="0"/>
              <w:jc w:val="center"/>
              <w:rPr>
                <w:rFonts w:cs="Arial"/>
                <w:sz w:val="20"/>
                <w:lang w:eastAsia="ar-SA"/>
              </w:rPr>
            </w:pPr>
            <w:r w:rsidRPr="005A4714">
              <w:rPr>
                <w:rFonts w:cs="Arial"/>
                <w:sz w:val="20"/>
                <w:lang w:eastAsia="ar-SA"/>
              </w:rPr>
              <w:t>Wyrównanie szans infrastrukturalnych</w:t>
            </w:r>
          </w:p>
        </w:tc>
        <w:tc>
          <w:tcPr>
            <w:tcW w:w="1063" w:type="pct"/>
            <w:vAlign w:val="center"/>
          </w:tcPr>
          <w:p w14:paraId="557E6B25" w14:textId="08D81525" w:rsidR="004C415A" w:rsidRPr="005A4714" w:rsidRDefault="004C415A" w:rsidP="004C415A">
            <w:pPr>
              <w:pStyle w:val="Bezodstpw"/>
              <w:spacing w:before="60" w:after="60" w:line="240" w:lineRule="auto"/>
              <w:ind w:right="0"/>
              <w:jc w:val="center"/>
              <w:rPr>
                <w:rFonts w:cs="Arial"/>
                <w:sz w:val="20"/>
                <w:lang w:eastAsia="ar-SA"/>
              </w:rPr>
            </w:pPr>
            <w:r w:rsidRPr="005A4714">
              <w:rPr>
                <w:rFonts w:cs="Arial"/>
                <w:sz w:val="20"/>
                <w:lang w:eastAsia="ar-SA"/>
              </w:rPr>
              <w:t>Braki infrastruktury technicznej (wodno-kanalizacyjnej)</w:t>
            </w:r>
          </w:p>
        </w:tc>
        <w:tc>
          <w:tcPr>
            <w:tcW w:w="1013" w:type="pct"/>
            <w:vAlign w:val="center"/>
          </w:tcPr>
          <w:p w14:paraId="744A74AB" w14:textId="54E2A0B2" w:rsidR="004C415A" w:rsidRPr="005A4714" w:rsidRDefault="004C415A" w:rsidP="004C415A">
            <w:pPr>
              <w:pStyle w:val="Bezodstpw"/>
              <w:spacing w:before="60" w:after="60" w:line="240" w:lineRule="auto"/>
              <w:ind w:right="0"/>
              <w:jc w:val="center"/>
              <w:rPr>
                <w:rFonts w:cs="Arial"/>
                <w:sz w:val="20"/>
                <w:lang w:eastAsia="ar-SA"/>
              </w:rPr>
            </w:pPr>
            <w:r w:rsidRPr="005A4714">
              <w:rPr>
                <w:rFonts w:cs="Arial"/>
                <w:sz w:val="20"/>
                <w:lang w:eastAsia="ar-SA"/>
              </w:rPr>
              <w:t>Obwód I</w:t>
            </w:r>
          </w:p>
        </w:tc>
        <w:tc>
          <w:tcPr>
            <w:tcW w:w="1101" w:type="pct"/>
            <w:vAlign w:val="center"/>
          </w:tcPr>
          <w:p w14:paraId="5534CE8D" w14:textId="77777777" w:rsidR="004C415A" w:rsidRPr="005A4714" w:rsidRDefault="004C415A" w:rsidP="004C415A">
            <w:pPr>
              <w:pStyle w:val="Bezodstpw"/>
              <w:spacing w:before="60" w:after="60" w:line="240" w:lineRule="auto"/>
              <w:jc w:val="center"/>
              <w:rPr>
                <w:rFonts w:cs="Arial"/>
                <w:sz w:val="20"/>
                <w:lang w:eastAsia="ar-SA"/>
              </w:rPr>
            </w:pPr>
            <w:r w:rsidRPr="005A4714">
              <w:rPr>
                <w:rFonts w:cs="Arial"/>
                <w:sz w:val="20"/>
                <w:lang w:eastAsia="ar-SA"/>
              </w:rPr>
              <w:t>Udział budynków mieszkalnych podłączonych do sieci wodociągowej względem ogółu budynków mieszkalnych</w:t>
            </w:r>
          </w:p>
          <w:p w14:paraId="676AC598" w14:textId="65E4E943" w:rsidR="004C415A" w:rsidRPr="005A4714" w:rsidRDefault="004C415A" w:rsidP="004C415A">
            <w:pPr>
              <w:pStyle w:val="Bezodstpw"/>
              <w:spacing w:before="60" w:after="60" w:line="240" w:lineRule="auto"/>
              <w:ind w:right="0"/>
              <w:jc w:val="center"/>
              <w:rPr>
                <w:rFonts w:cs="Arial"/>
                <w:sz w:val="20"/>
                <w:lang w:eastAsia="ar-SA"/>
              </w:rPr>
            </w:pPr>
            <w:r w:rsidRPr="005A4714">
              <w:rPr>
                <w:rFonts w:cs="Arial"/>
                <w:sz w:val="20"/>
                <w:lang w:eastAsia="ar-SA"/>
              </w:rPr>
              <w:t>Udział budynków mieszkalnych podłączonych do sieci kanalizacyjnej względem ogółu budynków mieszkalnych</w:t>
            </w:r>
          </w:p>
        </w:tc>
      </w:tr>
      <w:tr w:rsidR="005A4714" w:rsidRPr="005A4714" w14:paraId="0761EF11" w14:textId="77777777" w:rsidTr="004C415A">
        <w:trPr>
          <w:trHeight w:val="1689"/>
          <w:jc w:val="center"/>
        </w:trPr>
        <w:tc>
          <w:tcPr>
            <w:tcW w:w="860" w:type="pct"/>
            <w:vMerge/>
            <w:vAlign w:val="center"/>
          </w:tcPr>
          <w:p w14:paraId="444297B7" w14:textId="77777777" w:rsidR="004C415A" w:rsidRPr="005A4714" w:rsidRDefault="004C415A" w:rsidP="004C415A">
            <w:pPr>
              <w:pStyle w:val="Bezodstpw"/>
              <w:spacing w:before="60" w:after="60" w:line="240" w:lineRule="auto"/>
              <w:ind w:right="0"/>
              <w:jc w:val="center"/>
              <w:rPr>
                <w:rFonts w:cs="Arial"/>
                <w:sz w:val="20"/>
                <w:lang w:eastAsia="ar-SA"/>
              </w:rPr>
            </w:pPr>
          </w:p>
        </w:tc>
        <w:tc>
          <w:tcPr>
            <w:tcW w:w="962" w:type="pct"/>
            <w:vAlign w:val="center"/>
          </w:tcPr>
          <w:p w14:paraId="49C32ECE" w14:textId="32AFFDA3" w:rsidR="004C415A" w:rsidRPr="005A4714" w:rsidRDefault="00DB3745" w:rsidP="004C415A">
            <w:pPr>
              <w:pStyle w:val="Bezodstpw"/>
              <w:spacing w:before="60" w:after="60" w:line="240" w:lineRule="auto"/>
              <w:ind w:right="0"/>
              <w:jc w:val="center"/>
              <w:rPr>
                <w:rFonts w:cs="Arial"/>
                <w:sz w:val="20"/>
                <w:lang w:eastAsia="ar-SA"/>
              </w:rPr>
            </w:pPr>
            <w:r w:rsidRPr="005A4714">
              <w:rPr>
                <w:rFonts w:cs="Arial"/>
                <w:sz w:val="20"/>
                <w:lang w:eastAsia="ar-SA"/>
              </w:rPr>
              <w:t>Zwiększona</w:t>
            </w:r>
            <w:r w:rsidR="004C415A" w:rsidRPr="005A4714">
              <w:rPr>
                <w:rFonts w:cs="Arial"/>
                <w:sz w:val="20"/>
                <w:lang w:eastAsia="ar-SA"/>
              </w:rPr>
              <w:t xml:space="preserve"> efektywnoś</w:t>
            </w:r>
            <w:r w:rsidRPr="005A4714">
              <w:rPr>
                <w:rFonts w:cs="Arial"/>
                <w:sz w:val="20"/>
                <w:lang w:eastAsia="ar-SA"/>
              </w:rPr>
              <w:t xml:space="preserve">ć </w:t>
            </w:r>
            <w:r w:rsidR="004C415A" w:rsidRPr="005A4714">
              <w:rPr>
                <w:rFonts w:cs="Arial"/>
                <w:sz w:val="20"/>
                <w:lang w:eastAsia="ar-SA"/>
              </w:rPr>
              <w:t>energetyczn</w:t>
            </w:r>
            <w:r w:rsidRPr="005A4714">
              <w:rPr>
                <w:rFonts w:cs="Arial"/>
                <w:sz w:val="20"/>
                <w:lang w:eastAsia="ar-SA"/>
              </w:rPr>
              <w:t>a</w:t>
            </w:r>
            <w:r w:rsidR="004C415A" w:rsidRPr="005A4714">
              <w:rPr>
                <w:rFonts w:cs="Arial"/>
                <w:sz w:val="20"/>
                <w:lang w:eastAsia="ar-SA"/>
              </w:rPr>
              <w:t xml:space="preserve"> budynków</w:t>
            </w:r>
          </w:p>
        </w:tc>
        <w:tc>
          <w:tcPr>
            <w:tcW w:w="1063" w:type="pct"/>
            <w:vAlign w:val="center"/>
          </w:tcPr>
          <w:p w14:paraId="5FE7812E" w14:textId="4EC49EE1" w:rsidR="004C415A" w:rsidRPr="005A4714" w:rsidRDefault="004C415A" w:rsidP="004C415A">
            <w:pPr>
              <w:pStyle w:val="Bezodstpw"/>
              <w:spacing w:before="60" w:after="60" w:line="240" w:lineRule="auto"/>
              <w:ind w:right="0"/>
              <w:jc w:val="center"/>
              <w:rPr>
                <w:rFonts w:cs="Arial"/>
                <w:sz w:val="20"/>
                <w:lang w:eastAsia="ar-SA"/>
              </w:rPr>
            </w:pPr>
            <w:r w:rsidRPr="005A4714">
              <w:rPr>
                <w:rFonts w:cs="Arial"/>
                <w:sz w:val="20"/>
                <w:lang w:eastAsia="ar-SA"/>
              </w:rPr>
              <w:t>Zła jakość powietrza na podstawie występowania przekroczenia średniego rocznego stężenia B(a)P w pyle zawieszonym PM10</w:t>
            </w:r>
          </w:p>
        </w:tc>
        <w:tc>
          <w:tcPr>
            <w:tcW w:w="1013" w:type="pct"/>
            <w:vAlign w:val="center"/>
          </w:tcPr>
          <w:p w14:paraId="45DD62BC" w14:textId="77777777" w:rsidR="004C415A" w:rsidRPr="005A4714" w:rsidRDefault="004C415A" w:rsidP="004C415A">
            <w:pPr>
              <w:pStyle w:val="Bezodstpw"/>
              <w:spacing w:before="60" w:after="60" w:line="240" w:lineRule="auto"/>
              <w:ind w:right="0"/>
              <w:jc w:val="center"/>
              <w:rPr>
                <w:rFonts w:cs="Arial"/>
                <w:sz w:val="20"/>
                <w:lang w:eastAsia="ar-SA"/>
              </w:rPr>
            </w:pPr>
            <w:r w:rsidRPr="005A4714">
              <w:rPr>
                <w:rFonts w:cs="Arial"/>
                <w:sz w:val="20"/>
                <w:lang w:eastAsia="ar-SA"/>
              </w:rPr>
              <w:t>Obwód I</w:t>
            </w:r>
          </w:p>
          <w:p w14:paraId="4F53B493" w14:textId="5921AAD9" w:rsidR="004C415A" w:rsidRPr="005A4714" w:rsidRDefault="004C415A" w:rsidP="004C415A">
            <w:pPr>
              <w:pStyle w:val="Bezodstpw"/>
              <w:spacing w:before="60" w:after="60" w:line="240" w:lineRule="auto"/>
              <w:ind w:right="0"/>
              <w:jc w:val="center"/>
              <w:rPr>
                <w:rFonts w:cs="Arial"/>
                <w:sz w:val="20"/>
                <w:lang w:eastAsia="ar-SA"/>
              </w:rPr>
            </w:pPr>
            <w:r w:rsidRPr="005A4714">
              <w:rPr>
                <w:rFonts w:cs="Arial"/>
                <w:sz w:val="20"/>
                <w:lang w:eastAsia="ar-SA"/>
              </w:rPr>
              <w:t>Obwód III</w:t>
            </w:r>
          </w:p>
        </w:tc>
        <w:tc>
          <w:tcPr>
            <w:tcW w:w="1101" w:type="pct"/>
            <w:vAlign w:val="center"/>
          </w:tcPr>
          <w:p w14:paraId="594356B3" w14:textId="783E7D8C" w:rsidR="004C415A" w:rsidRPr="005A4714" w:rsidRDefault="004C415A" w:rsidP="004C415A">
            <w:pPr>
              <w:pStyle w:val="Bezodstpw"/>
              <w:spacing w:before="60" w:after="60" w:line="240" w:lineRule="auto"/>
              <w:ind w:right="0"/>
              <w:jc w:val="center"/>
              <w:rPr>
                <w:rFonts w:cs="Arial"/>
                <w:sz w:val="20"/>
                <w:lang w:eastAsia="ar-SA"/>
              </w:rPr>
            </w:pPr>
            <w:r w:rsidRPr="005A4714">
              <w:rPr>
                <w:rFonts w:cs="Arial"/>
                <w:sz w:val="20"/>
                <w:lang w:eastAsia="ar-SA"/>
              </w:rPr>
              <w:t>Występowanie przekroczenia średniego rocznego stężenia B(a)P w pyle zawieszonym PM10</w:t>
            </w:r>
          </w:p>
        </w:tc>
      </w:tr>
    </w:tbl>
    <w:bookmarkEnd w:id="62"/>
    <w:p w14:paraId="19599068" w14:textId="77777777" w:rsidR="006532B3" w:rsidRPr="005A4714" w:rsidRDefault="006532B3" w:rsidP="006532B3">
      <w:pPr>
        <w:pStyle w:val="Bezodstpw"/>
        <w:spacing w:line="240" w:lineRule="auto"/>
        <w:ind w:right="0"/>
        <w:jc w:val="right"/>
        <w:rPr>
          <w:rFonts w:cs="Arial"/>
          <w:sz w:val="18"/>
          <w:szCs w:val="18"/>
        </w:rPr>
      </w:pPr>
      <w:r w:rsidRPr="005A4714">
        <w:rPr>
          <w:rFonts w:cs="Arial"/>
          <w:sz w:val="18"/>
          <w:szCs w:val="18"/>
        </w:rPr>
        <w:t xml:space="preserve">Źródło: Opracowanie własne </w:t>
      </w:r>
    </w:p>
    <w:bookmarkEnd w:id="2"/>
    <w:bookmarkEnd w:id="61"/>
    <w:p w14:paraId="6F0E64EE" w14:textId="77777777" w:rsidR="00251CAB" w:rsidRPr="005A4714" w:rsidRDefault="00251CAB" w:rsidP="006B2E95">
      <w:pPr>
        <w:pStyle w:val="Bezodstpw"/>
        <w:rPr>
          <w:lang w:eastAsia="ar-SA"/>
        </w:rPr>
        <w:sectPr w:rsidR="00251CAB" w:rsidRPr="005A4714" w:rsidSect="00251CAB">
          <w:type w:val="continuous"/>
          <w:pgSz w:w="16838" w:h="11906" w:orient="landscape"/>
          <w:pgMar w:top="1418" w:right="1418" w:bottom="1418" w:left="1418" w:header="709" w:footer="709" w:gutter="0"/>
          <w:cols w:space="708"/>
          <w:docGrid w:linePitch="360"/>
        </w:sectPr>
      </w:pPr>
    </w:p>
    <w:p w14:paraId="45CB47CC" w14:textId="6AF3C3F7" w:rsidR="006B2E95" w:rsidRPr="005A4714" w:rsidRDefault="006B2E95" w:rsidP="00BC4DFA">
      <w:pPr>
        <w:pStyle w:val="Nagwek1"/>
        <w:numPr>
          <w:ilvl w:val="0"/>
          <w:numId w:val="1"/>
        </w:numPr>
        <w:ind w:left="357" w:hanging="357"/>
        <w:rPr>
          <w:lang w:eastAsia="ar-SA"/>
        </w:rPr>
      </w:pPr>
      <w:bookmarkStart w:id="63" w:name="_Toc204597865"/>
      <w:r w:rsidRPr="005A4714">
        <w:rPr>
          <w:lang w:eastAsia="ar-SA"/>
        </w:rPr>
        <w:lastRenderedPageBreak/>
        <w:t>Przedsięwzięcia rewitalizacyjne</w:t>
      </w:r>
      <w:bookmarkEnd w:id="63"/>
      <w:r w:rsidRPr="005A4714">
        <w:rPr>
          <w:lang w:eastAsia="ar-SA"/>
        </w:rPr>
        <w:t xml:space="preserve"> </w:t>
      </w:r>
    </w:p>
    <w:p w14:paraId="44F95422" w14:textId="77777777" w:rsidR="002151FC" w:rsidRPr="005A4714" w:rsidRDefault="00E07AD9" w:rsidP="00E07AD9">
      <w:pPr>
        <w:pStyle w:val="Bezodstpw"/>
        <w:rPr>
          <w:lang w:eastAsia="ar-SA"/>
        </w:rPr>
      </w:pPr>
      <w:r w:rsidRPr="005A4714">
        <w:rPr>
          <w:lang w:eastAsia="ar-SA"/>
        </w:rPr>
        <w:t>Przedsięwzięcia rewitalizacyjne podejmowan</w:t>
      </w:r>
      <w:r w:rsidR="002151FC" w:rsidRPr="005A4714">
        <w:rPr>
          <w:lang w:eastAsia="ar-SA"/>
        </w:rPr>
        <w:t>e będą</w:t>
      </w:r>
      <w:r w:rsidRPr="005A4714">
        <w:rPr>
          <w:lang w:eastAsia="ar-SA"/>
        </w:rPr>
        <w:t xml:space="preserve"> bezpośrednio w celu</w:t>
      </w:r>
      <w:r w:rsidR="002151FC" w:rsidRPr="005A4714">
        <w:rPr>
          <w:lang w:eastAsia="ar-SA"/>
        </w:rPr>
        <w:t xml:space="preserve"> </w:t>
      </w:r>
      <w:r w:rsidRPr="005A4714">
        <w:rPr>
          <w:lang w:eastAsia="ar-SA"/>
        </w:rPr>
        <w:t xml:space="preserve">eliminacji lub ograniczenia niepożądanych zjawisk </w:t>
      </w:r>
      <w:r w:rsidR="002151FC" w:rsidRPr="005A4714">
        <w:rPr>
          <w:lang w:eastAsia="ar-SA"/>
        </w:rPr>
        <w:t>zdiagnozowanych w obszarze</w:t>
      </w:r>
      <w:r w:rsidRPr="005A4714">
        <w:rPr>
          <w:lang w:eastAsia="ar-SA"/>
        </w:rPr>
        <w:t xml:space="preserve"> rewitalizacji. </w:t>
      </w:r>
      <w:r w:rsidR="002151FC" w:rsidRPr="005A4714">
        <w:rPr>
          <w:lang w:eastAsia="ar-SA"/>
        </w:rPr>
        <w:t>Działania m</w:t>
      </w:r>
      <w:r w:rsidRPr="005A4714">
        <w:rPr>
          <w:lang w:eastAsia="ar-SA"/>
        </w:rPr>
        <w:t>ogą być</w:t>
      </w:r>
      <w:r w:rsidR="002151FC" w:rsidRPr="005A4714">
        <w:rPr>
          <w:lang w:eastAsia="ar-SA"/>
        </w:rPr>
        <w:t xml:space="preserve"> </w:t>
      </w:r>
      <w:r w:rsidRPr="005A4714">
        <w:rPr>
          <w:lang w:eastAsia="ar-SA"/>
        </w:rPr>
        <w:t xml:space="preserve">realizowane </w:t>
      </w:r>
      <w:r w:rsidR="002151FC" w:rsidRPr="005A4714">
        <w:rPr>
          <w:lang w:eastAsia="ar-SA"/>
        </w:rPr>
        <w:t>przez Miasto i Gminę Sanniki</w:t>
      </w:r>
      <w:r w:rsidRPr="005A4714">
        <w:rPr>
          <w:lang w:eastAsia="ar-SA"/>
        </w:rPr>
        <w:t>,</w:t>
      </w:r>
      <w:r w:rsidR="002151FC" w:rsidRPr="005A4714">
        <w:rPr>
          <w:lang w:eastAsia="ar-SA"/>
        </w:rPr>
        <w:t xml:space="preserve"> ale także</w:t>
      </w:r>
      <w:r w:rsidRPr="005A4714">
        <w:rPr>
          <w:lang w:eastAsia="ar-SA"/>
        </w:rPr>
        <w:t xml:space="preserve"> przez </w:t>
      </w:r>
      <w:r w:rsidR="002151FC" w:rsidRPr="005A4714">
        <w:rPr>
          <w:lang w:eastAsia="ar-SA"/>
        </w:rPr>
        <w:t xml:space="preserve">innych </w:t>
      </w:r>
      <w:r w:rsidRPr="005A4714">
        <w:rPr>
          <w:lang w:eastAsia="ar-SA"/>
        </w:rPr>
        <w:t>interesariuszy procesu rewitalizacji,</w:t>
      </w:r>
      <w:r w:rsidR="002151FC" w:rsidRPr="005A4714">
        <w:rPr>
          <w:lang w:eastAsia="ar-SA"/>
        </w:rPr>
        <w:t xml:space="preserve"> </w:t>
      </w:r>
      <w:r w:rsidRPr="005A4714">
        <w:rPr>
          <w:lang w:eastAsia="ar-SA"/>
        </w:rPr>
        <w:t>niezależnie lub w porozumieniu</w:t>
      </w:r>
      <w:r w:rsidR="002151FC" w:rsidRPr="005A4714">
        <w:rPr>
          <w:lang w:eastAsia="ar-SA"/>
        </w:rPr>
        <w:t xml:space="preserve"> z Miastem i Gminą Sanniki</w:t>
      </w:r>
      <w:r w:rsidRPr="005A4714">
        <w:rPr>
          <w:lang w:eastAsia="ar-SA"/>
        </w:rPr>
        <w:t>.</w:t>
      </w:r>
      <w:r w:rsidR="002151FC" w:rsidRPr="005A4714">
        <w:rPr>
          <w:lang w:eastAsia="ar-SA"/>
        </w:rPr>
        <w:t xml:space="preserve"> </w:t>
      </w:r>
    </w:p>
    <w:p w14:paraId="26608F8D" w14:textId="558FB0FC" w:rsidR="002151FC" w:rsidRPr="005A4714" w:rsidRDefault="002151FC" w:rsidP="00E07AD9">
      <w:pPr>
        <w:pStyle w:val="Bezodstpw"/>
        <w:rPr>
          <w:lang w:eastAsia="ar-SA"/>
        </w:rPr>
      </w:pPr>
      <w:r w:rsidRPr="005A4714">
        <w:rPr>
          <w:lang w:eastAsia="ar-SA"/>
        </w:rPr>
        <w:t xml:space="preserve">W ramach planowanych przedsięwzięć rewitalizacyjnych uwzględniono działania, które będą realizowane głównie przez Miasto i Gminę Sanniki lub jej jednostki organizacyjne. Przykładem interesariusza bezpośrednio zaangażowanego w proces rewitalizacji jest Europejskie Centrum Artystyczne im. Fryderyka Chopina w Sannikach, które będzie odpowiedzialne za realizację kilku z planowanych przedsięwzięć. </w:t>
      </w:r>
    </w:p>
    <w:p w14:paraId="228E2B56" w14:textId="55A1BA93" w:rsidR="006B2E95" w:rsidRPr="005A4714" w:rsidRDefault="006B2E95" w:rsidP="00BC4DFA">
      <w:pPr>
        <w:pStyle w:val="Nagwek2"/>
        <w:numPr>
          <w:ilvl w:val="1"/>
          <w:numId w:val="1"/>
        </w:numPr>
        <w:ind w:left="720"/>
        <w:rPr>
          <w:lang w:eastAsia="ar-SA"/>
        </w:rPr>
      </w:pPr>
      <w:bookmarkStart w:id="64" w:name="_Toc204597866"/>
      <w:r w:rsidRPr="005A4714">
        <w:rPr>
          <w:lang w:eastAsia="ar-SA"/>
        </w:rPr>
        <w:t>Lista planowanych podstawowych przedsięwzięć rewitalizacyjnych</w:t>
      </w:r>
      <w:bookmarkEnd w:id="64"/>
    </w:p>
    <w:p w14:paraId="43E4C72A" w14:textId="6D4DC959" w:rsidR="006B2E95" w:rsidRPr="005A4714" w:rsidRDefault="00FC7E6D" w:rsidP="006B2E95">
      <w:pPr>
        <w:pStyle w:val="Bezodstpw"/>
        <w:rPr>
          <w:lang w:eastAsia="ar-SA"/>
        </w:rPr>
      </w:pPr>
      <w:r w:rsidRPr="005A4714">
        <w:rPr>
          <w:lang w:eastAsia="ar-SA"/>
        </w:rPr>
        <w:t xml:space="preserve">Podstawowe przedsięwzięcia rewitalizacyjne w ramach Gminnego Programu Rewitalizacji dla Miasta i Gminy Sanniki na lata 2022-2027 są odpowiedzią na zdiagnozowane problemy i określone cele rewitalizacji. Bez ich realizacji nie będzie możliwe osiągnięcie zakładanych celów i poprawa sytuacji w obszarze rewitalizacji. Część przedsięwzięć jest dedykowana wybranym jednostkom osadniczym, które stanowią obszar rewitalizacji, a część realizowana będzie z uwzględnieniem całego obszaru rewitalizacji i skierowana do wszystkich jego mieszkańców. </w:t>
      </w:r>
    </w:p>
    <w:p w14:paraId="36789CE0" w14:textId="77777777" w:rsidR="006532B3" w:rsidRPr="005A4714" w:rsidRDefault="006532B3">
      <w:pPr>
        <w:rPr>
          <w:lang w:eastAsia="ar-SA"/>
        </w:rPr>
      </w:pPr>
    </w:p>
    <w:p w14:paraId="5C324BDF" w14:textId="7B2430FF" w:rsidR="00FC7E6D" w:rsidRPr="005A4714" w:rsidRDefault="00FC7E6D">
      <w:pPr>
        <w:rPr>
          <w:rFonts w:ascii="Arial" w:eastAsia="Times New Roman" w:hAnsi="Arial" w:cs="Times New Roman"/>
          <w:szCs w:val="20"/>
          <w:lang w:eastAsia="ar-SA"/>
        </w:rPr>
      </w:pPr>
      <w:r w:rsidRPr="005A4714">
        <w:rPr>
          <w:lang w:eastAsia="ar-SA"/>
        </w:rPr>
        <w:br w:type="page"/>
      </w:r>
    </w:p>
    <w:p w14:paraId="793EC292" w14:textId="77777777" w:rsidR="00FC7E6D" w:rsidRPr="005A4714" w:rsidRDefault="00FC7E6D" w:rsidP="006B2E95">
      <w:pPr>
        <w:pStyle w:val="Bezodstpw"/>
        <w:rPr>
          <w:lang w:eastAsia="ar-SA"/>
        </w:rPr>
        <w:sectPr w:rsidR="00FC7E6D" w:rsidRPr="005A4714" w:rsidSect="00251CAB">
          <w:pgSz w:w="11906" w:h="16838"/>
          <w:pgMar w:top="1417" w:right="1417" w:bottom="1417" w:left="1417" w:header="708" w:footer="708" w:gutter="0"/>
          <w:cols w:space="708"/>
          <w:docGrid w:linePitch="360"/>
        </w:sectPr>
      </w:pPr>
    </w:p>
    <w:p w14:paraId="21C07D84" w14:textId="20036083" w:rsidR="006532B3" w:rsidRPr="005A4714" w:rsidRDefault="006532B3" w:rsidP="006532B3">
      <w:pPr>
        <w:pStyle w:val="Bezodstpw"/>
        <w:spacing w:line="240" w:lineRule="auto"/>
        <w:ind w:right="0"/>
        <w:jc w:val="center"/>
        <w:rPr>
          <w:rFonts w:cs="Arial"/>
          <w:b/>
          <w:bCs/>
          <w:sz w:val="20"/>
        </w:rPr>
      </w:pPr>
      <w:bookmarkStart w:id="65" w:name="_Toc204597790"/>
      <w:bookmarkStart w:id="66" w:name="_Hlk132718000"/>
      <w:r w:rsidRPr="005A4714">
        <w:rPr>
          <w:rFonts w:cs="Arial"/>
          <w:b/>
          <w:bCs/>
          <w:sz w:val="20"/>
        </w:rPr>
        <w:lastRenderedPageBreak/>
        <w:t xml:space="preserve">Tabela </w:t>
      </w:r>
      <w:r w:rsidRPr="005A4714">
        <w:rPr>
          <w:rFonts w:cs="Arial"/>
          <w:b/>
          <w:bCs/>
          <w:sz w:val="20"/>
        </w:rPr>
        <w:fldChar w:fldCharType="begin"/>
      </w:r>
      <w:r w:rsidRPr="005A4714">
        <w:rPr>
          <w:rFonts w:cs="Arial"/>
          <w:b/>
          <w:bCs/>
          <w:sz w:val="20"/>
        </w:rPr>
        <w:instrText xml:space="preserve"> SEQ Tabela \* ARABIC </w:instrText>
      </w:r>
      <w:r w:rsidRPr="005A4714">
        <w:rPr>
          <w:rFonts w:cs="Arial"/>
          <w:b/>
          <w:bCs/>
          <w:sz w:val="20"/>
        </w:rPr>
        <w:fldChar w:fldCharType="separate"/>
      </w:r>
      <w:r w:rsidR="00B45E98" w:rsidRPr="005A4714">
        <w:rPr>
          <w:rFonts w:cs="Arial"/>
          <w:b/>
          <w:bCs/>
          <w:noProof/>
          <w:sz w:val="20"/>
        </w:rPr>
        <w:t>27</w:t>
      </w:r>
      <w:r w:rsidRPr="005A4714">
        <w:rPr>
          <w:rFonts w:cs="Arial"/>
          <w:sz w:val="20"/>
        </w:rPr>
        <w:fldChar w:fldCharType="end"/>
      </w:r>
      <w:r w:rsidRPr="005A4714">
        <w:rPr>
          <w:rFonts w:cs="Arial"/>
          <w:b/>
          <w:bCs/>
          <w:sz w:val="20"/>
        </w:rPr>
        <w:t xml:space="preserve">. </w:t>
      </w:r>
      <w:bookmarkStart w:id="67" w:name="_Hlk127426171"/>
      <w:r w:rsidRPr="005A4714">
        <w:rPr>
          <w:rFonts w:cs="Arial"/>
          <w:b/>
          <w:bCs/>
          <w:sz w:val="20"/>
        </w:rPr>
        <w:t>Planowane podstawowe przedsięwzięcia rewitalizacyjne</w:t>
      </w:r>
      <w:bookmarkEnd w:id="65"/>
      <w:bookmarkEnd w:id="67"/>
    </w:p>
    <w:tbl>
      <w:tblPr>
        <w:tblStyle w:val="Tabela-Siatka"/>
        <w:tblW w:w="5000" w:type="pct"/>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1821"/>
        <w:gridCol w:w="1278"/>
        <w:gridCol w:w="2266"/>
        <w:gridCol w:w="1128"/>
        <w:gridCol w:w="1139"/>
        <w:gridCol w:w="2141"/>
        <w:gridCol w:w="1733"/>
        <w:gridCol w:w="946"/>
        <w:gridCol w:w="1504"/>
      </w:tblGrid>
      <w:tr w:rsidR="005A4714" w:rsidRPr="005A4714" w14:paraId="4408E43A" w14:textId="7A586E32" w:rsidTr="002C1477">
        <w:trPr>
          <w:tblHeader/>
        </w:trPr>
        <w:tc>
          <w:tcPr>
            <w:tcW w:w="652" w:type="pct"/>
            <w:shd w:val="clear" w:color="auto" w:fill="BFBFBF" w:themeFill="background1" w:themeFillShade="BF"/>
            <w:vAlign w:val="center"/>
          </w:tcPr>
          <w:p w14:paraId="4FDCFF69" w14:textId="1908F0FB" w:rsidR="00BE637C" w:rsidRPr="005A4714" w:rsidRDefault="00BE637C" w:rsidP="00BE637C">
            <w:pPr>
              <w:pStyle w:val="Bezodstpw"/>
              <w:spacing w:line="240" w:lineRule="auto"/>
              <w:ind w:right="0"/>
              <w:jc w:val="center"/>
              <w:rPr>
                <w:rFonts w:cs="Arial"/>
                <w:b/>
                <w:bCs/>
                <w:sz w:val="14"/>
                <w:szCs w:val="14"/>
              </w:rPr>
            </w:pPr>
            <w:bookmarkStart w:id="68" w:name="_Hlk204345967"/>
            <w:r w:rsidRPr="005A4714">
              <w:rPr>
                <w:rFonts w:cs="Arial"/>
                <w:b/>
                <w:sz w:val="14"/>
                <w:szCs w:val="14"/>
              </w:rPr>
              <w:t>Nazwa przedsięwzięcia</w:t>
            </w:r>
          </w:p>
        </w:tc>
        <w:tc>
          <w:tcPr>
            <w:tcW w:w="458" w:type="pct"/>
            <w:shd w:val="clear" w:color="auto" w:fill="BFBFBF" w:themeFill="background1" w:themeFillShade="BF"/>
            <w:vAlign w:val="center"/>
          </w:tcPr>
          <w:p w14:paraId="6C3F2D24" w14:textId="07117CB1" w:rsidR="00BE637C" w:rsidRPr="005A4714" w:rsidRDefault="00BE637C" w:rsidP="00BE637C">
            <w:pPr>
              <w:pStyle w:val="Bezodstpw"/>
              <w:spacing w:line="240" w:lineRule="auto"/>
              <w:ind w:right="0"/>
              <w:jc w:val="center"/>
              <w:rPr>
                <w:rFonts w:cs="Arial"/>
                <w:b/>
                <w:bCs/>
                <w:sz w:val="14"/>
                <w:szCs w:val="14"/>
              </w:rPr>
            </w:pPr>
            <w:r w:rsidRPr="005A4714">
              <w:rPr>
                <w:rFonts w:cs="Arial"/>
                <w:b/>
                <w:sz w:val="14"/>
                <w:szCs w:val="14"/>
                <w:lang w:eastAsia="pl-PL"/>
              </w:rPr>
              <w:t>Podmiot realizujący</w:t>
            </w:r>
          </w:p>
        </w:tc>
        <w:tc>
          <w:tcPr>
            <w:tcW w:w="812" w:type="pct"/>
            <w:shd w:val="clear" w:color="auto" w:fill="BFBFBF" w:themeFill="background1" w:themeFillShade="BF"/>
            <w:vAlign w:val="center"/>
          </w:tcPr>
          <w:p w14:paraId="4EB3C1A7" w14:textId="44E94BEC" w:rsidR="00BE637C" w:rsidRPr="005A4714" w:rsidRDefault="00BE637C" w:rsidP="003961D5">
            <w:pPr>
              <w:pStyle w:val="Bezodstpw"/>
              <w:spacing w:line="240" w:lineRule="auto"/>
              <w:ind w:right="0"/>
              <w:jc w:val="center"/>
              <w:rPr>
                <w:rFonts w:cs="Arial"/>
                <w:b/>
                <w:bCs/>
                <w:sz w:val="14"/>
                <w:szCs w:val="14"/>
              </w:rPr>
            </w:pPr>
            <w:r w:rsidRPr="005A4714">
              <w:rPr>
                <w:rFonts w:cs="Arial"/>
                <w:b/>
                <w:sz w:val="14"/>
                <w:szCs w:val="14"/>
                <w:lang w:eastAsia="pl-PL"/>
              </w:rPr>
              <w:t>Zakres realizowanych zadań</w:t>
            </w:r>
          </w:p>
        </w:tc>
        <w:tc>
          <w:tcPr>
            <w:tcW w:w="404" w:type="pct"/>
            <w:shd w:val="clear" w:color="auto" w:fill="BFBFBF" w:themeFill="background1" w:themeFillShade="BF"/>
            <w:vAlign w:val="center"/>
          </w:tcPr>
          <w:p w14:paraId="6118FC02" w14:textId="45126A5C" w:rsidR="00BE637C" w:rsidRPr="005A4714" w:rsidRDefault="00BE637C" w:rsidP="00BE637C">
            <w:pPr>
              <w:pStyle w:val="Bezodstpw"/>
              <w:spacing w:line="240" w:lineRule="auto"/>
              <w:ind w:right="0"/>
              <w:jc w:val="center"/>
              <w:rPr>
                <w:rFonts w:cs="Arial"/>
                <w:b/>
                <w:bCs/>
                <w:sz w:val="14"/>
                <w:szCs w:val="14"/>
              </w:rPr>
            </w:pPr>
            <w:r w:rsidRPr="005A4714">
              <w:rPr>
                <w:rFonts w:cs="Arial"/>
                <w:b/>
                <w:bCs/>
                <w:sz w:val="14"/>
                <w:szCs w:val="14"/>
                <w:lang w:eastAsia="pl-PL"/>
              </w:rPr>
              <w:t>Lokalizacja</w:t>
            </w:r>
          </w:p>
        </w:tc>
        <w:tc>
          <w:tcPr>
            <w:tcW w:w="408" w:type="pct"/>
            <w:shd w:val="clear" w:color="auto" w:fill="BFBFBF" w:themeFill="background1" w:themeFillShade="BF"/>
            <w:vAlign w:val="center"/>
          </w:tcPr>
          <w:p w14:paraId="1688B87D" w14:textId="6E872C27" w:rsidR="00BE637C" w:rsidRPr="005A4714" w:rsidRDefault="00BE637C" w:rsidP="00BE637C">
            <w:pPr>
              <w:pStyle w:val="Bezodstpw"/>
              <w:spacing w:line="240" w:lineRule="auto"/>
              <w:ind w:right="0"/>
              <w:jc w:val="center"/>
              <w:rPr>
                <w:rFonts w:cs="Arial"/>
                <w:b/>
                <w:bCs/>
                <w:sz w:val="14"/>
                <w:szCs w:val="14"/>
              </w:rPr>
            </w:pPr>
            <w:r w:rsidRPr="005A4714">
              <w:rPr>
                <w:rFonts w:cs="Arial"/>
                <w:b/>
                <w:bCs/>
                <w:sz w:val="14"/>
                <w:szCs w:val="14"/>
                <w:lang w:eastAsia="pl-PL"/>
              </w:rPr>
              <w:t>Szacowana wartość [zł]</w:t>
            </w:r>
          </w:p>
        </w:tc>
        <w:tc>
          <w:tcPr>
            <w:tcW w:w="767" w:type="pct"/>
            <w:shd w:val="clear" w:color="auto" w:fill="BFBFBF" w:themeFill="background1" w:themeFillShade="BF"/>
            <w:vAlign w:val="center"/>
          </w:tcPr>
          <w:p w14:paraId="161A4C22" w14:textId="52B5C11D" w:rsidR="00BE637C" w:rsidRPr="005A4714" w:rsidRDefault="00BE637C" w:rsidP="003961D5">
            <w:pPr>
              <w:pStyle w:val="Bezodstpw"/>
              <w:spacing w:line="240" w:lineRule="auto"/>
              <w:ind w:right="0"/>
              <w:jc w:val="center"/>
              <w:rPr>
                <w:rFonts w:cs="Arial"/>
                <w:b/>
                <w:bCs/>
                <w:sz w:val="14"/>
                <w:szCs w:val="14"/>
              </w:rPr>
            </w:pPr>
            <w:r w:rsidRPr="005A4714">
              <w:rPr>
                <w:rFonts w:cs="Arial"/>
                <w:b/>
                <w:sz w:val="14"/>
                <w:szCs w:val="14"/>
                <w:lang w:eastAsia="pl-PL"/>
              </w:rPr>
              <w:t>Prognozowane rezultaty wraz ze sposobem ich oceny</w:t>
            </w:r>
          </w:p>
        </w:tc>
        <w:tc>
          <w:tcPr>
            <w:tcW w:w="621" w:type="pct"/>
            <w:shd w:val="clear" w:color="auto" w:fill="BFBFBF" w:themeFill="background1" w:themeFillShade="BF"/>
            <w:vAlign w:val="center"/>
          </w:tcPr>
          <w:p w14:paraId="09E77B16" w14:textId="21BE5393" w:rsidR="00BE637C" w:rsidRPr="005A4714" w:rsidRDefault="00BE637C" w:rsidP="003961D5">
            <w:pPr>
              <w:pStyle w:val="Bezodstpw"/>
              <w:spacing w:line="240" w:lineRule="auto"/>
              <w:ind w:right="0"/>
              <w:jc w:val="center"/>
              <w:rPr>
                <w:rFonts w:cs="Arial"/>
                <w:b/>
                <w:bCs/>
                <w:sz w:val="14"/>
                <w:szCs w:val="14"/>
              </w:rPr>
            </w:pPr>
            <w:r w:rsidRPr="005A4714">
              <w:rPr>
                <w:rFonts w:cs="Arial"/>
                <w:b/>
                <w:sz w:val="14"/>
                <w:szCs w:val="14"/>
                <w:lang w:eastAsia="pl-PL"/>
              </w:rPr>
              <w:t>Działania zapewniające dostępność osobom ze szczególnymi potrzebami</w:t>
            </w:r>
          </w:p>
        </w:tc>
        <w:tc>
          <w:tcPr>
            <w:tcW w:w="339" w:type="pct"/>
            <w:shd w:val="clear" w:color="auto" w:fill="BFBFBF" w:themeFill="background1" w:themeFillShade="BF"/>
            <w:vAlign w:val="center"/>
          </w:tcPr>
          <w:p w14:paraId="1069C074" w14:textId="1D98E04F" w:rsidR="00BE637C" w:rsidRPr="005A4714" w:rsidRDefault="00BE637C" w:rsidP="00BE637C">
            <w:pPr>
              <w:pStyle w:val="Bezodstpw"/>
              <w:spacing w:line="240" w:lineRule="auto"/>
              <w:ind w:right="0"/>
              <w:jc w:val="center"/>
              <w:rPr>
                <w:rFonts w:cs="Arial"/>
                <w:b/>
                <w:bCs/>
                <w:sz w:val="14"/>
                <w:szCs w:val="14"/>
              </w:rPr>
            </w:pPr>
            <w:r w:rsidRPr="005A4714">
              <w:rPr>
                <w:rFonts w:cs="Arial"/>
                <w:b/>
                <w:sz w:val="14"/>
                <w:szCs w:val="14"/>
                <w:lang w:eastAsia="pl-PL"/>
              </w:rPr>
              <w:t>Termin realizacji</w:t>
            </w:r>
          </w:p>
        </w:tc>
        <w:tc>
          <w:tcPr>
            <w:tcW w:w="539" w:type="pct"/>
            <w:shd w:val="clear" w:color="auto" w:fill="BFBFBF" w:themeFill="background1" w:themeFillShade="BF"/>
            <w:vAlign w:val="center"/>
          </w:tcPr>
          <w:p w14:paraId="2D886349" w14:textId="0CE1E921" w:rsidR="00BE637C" w:rsidRPr="005A4714" w:rsidRDefault="00BE637C" w:rsidP="00BE637C">
            <w:pPr>
              <w:pStyle w:val="Bezodstpw"/>
              <w:spacing w:line="240" w:lineRule="auto"/>
              <w:ind w:right="0"/>
              <w:jc w:val="center"/>
              <w:rPr>
                <w:rFonts w:cs="Arial"/>
                <w:b/>
                <w:bCs/>
                <w:sz w:val="14"/>
                <w:szCs w:val="14"/>
              </w:rPr>
            </w:pPr>
            <w:r w:rsidRPr="005A4714">
              <w:rPr>
                <w:rFonts w:cs="Arial"/>
                <w:b/>
                <w:sz w:val="14"/>
                <w:szCs w:val="14"/>
                <w:lang w:eastAsia="pl-PL"/>
              </w:rPr>
              <w:t>Ewentualne zagrożenia spowodowane realizacją przedsięwzięcia dla procesu rewitalizacji</w:t>
            </w:r>
          </w:p>
        </w:tc>
      </w:tr>
      <w:tr w:rsidR="005A4714" w:rsidRPr="005A4714" w14:paraId="07FB33AF" w14:textId="6455A961" w:rsidTr="002C1477">
        <w:trPr>
          <w:tblHeader/>
        </w:trPr>
        <w:tc>
          <w:tcPr>
            <w:tcW w:w="652" w:type="pct"/>
            <w:vAlign w:val="center"/>
          </w:tcPr>
          <w:p w14:paraId="242866DB" w14:textId="58E78EAF" w:rsidR="00BE637C" w:rsidRPr="005A4714" w:rsidRDefault="00BE637C" w:rsidP="003961D5">
            <w:pPr>
              <w:pStyle w:val="Bezodstpw"/>
              <w:spacing w:before="60" w:after="60" w:line="240" w:lineRule="auto"/>
              <w:ind w:right="0"/>
              <w:jc w:val="center"/>
              <w:rPr>
                <w:rFonts w:cs="Arial"/>
                <w:b/>
                <w:bCs/>
                <w:sz w:val="14"/>
                <w:szCs w:val="14"/>
              </w:rPr>
            </w:pPr>
            <w:r w:rsidRPr="005A4714">
              <w:rPr>
                <w:rFonts w:cs="Arial"/>
                <w:b/>
                <w:sz w:val="14"/>
                <w:szCs w:val="14"/>
              </w:rPr>
              <w:t>1</w:t>
            </w:r>
          </w:p>
        </w:tc>
        <w:tc>
          <w:tcPr>
            <w:tcW w:w="458" w:type="pct"/>
            <w:vAlign w:val="center"/>
          </w:tcPr>
          <w:p w14:paraId="3CFE949C" w14:textId="4659C3B7" w:rsidR="00BE637C" w:rsidRPr="005A4714" w:rsidRDefault="00BE637C" w:rsidP="003961D5">
            <w:pPr>
              <w:pStyle w:val="Bezodstpw"/>
              <w:spacing w:before="60" w:after="60" w:line="240" w:lineRule="auto"/>
              <w:ind w:right="0"/>
              <w:jc w:val="center"/>
              <w:rPr>
                <w:rFonts w:cs="Arial"/>
                <w:b/>
                <w:bCs/>
                <w:sz w:val="14"/>
                <w:szCs w:val="14"/>
              </w:rPr>
            </w:pPr>
            <w:r w:rsidRPr="005A4714">
              <w:rPr>
                <w:rFonts w:cs="Arial"/>
                <w:b/>
                <w:sz w:val="14"/>
                <w:szCs w:val="14"/>
                <w:lang w:eastAsia="pl-PL"/>
              </w:rPr>
              <w:t>2</w:t>
            </w:r>
          </w:p>
        </w:tc>
        <w:tc>
          <w:tcPr>
            <w:tcW w:w="812" w:type="pct"/>
            <w:vAlign w:val="center"/>
          </w:tcPr>
          <w:p w14:paraId="0D97EF3B" w14:textId="7CB60BC8" w:rsidR="00BE637C" w:rsidRPr="005A4714" w:rsidRDefault="00BE637C" w:rsidP="003961D5">
            <w:pPr>
              <w:pStyle w:val="Bezodstpw"/>
              <w:spacing w:before="60" w:after="60" w:line="240" w:lineRule="auto"/>
              <w:ind w:right="0"/>
              <w:jc w:val="center"/>
              <w:rPr>
                <w:rFonts w:cs="Arial"/>
                <w:b/>
                <w:bCs/>
                <w:sz w:val="14"/>
                <w:szCs w:val="14"/>
              </w:rPr>
            </w:pPr>
            <w:r w:rsidRPr="005A4714">
              <w:rPr>
                <w:rFonts w:cs="Arial"/>
                <w:b/>
                <w:sz w:val="14"/>
                <w:szCs w:val="14"/>
                <w:lang w:eastAsia="pl-PL"/>
              </w:rPr>
              <w:t>3</w:t>
            </w:r>
          </w:p>
        </w:tc>
        <w:tc>
          <w:tcPr>
            <w:tcW w:w="404" w:type="pct"/>
            <w:vAlign w:val="center"/>
          </w:tcPr>
          <w:p w14:paraId="18C153A6" w14:textId="6EEF02B8" w:rsidR="00BE637C" w:rsidRPr="005A4714" w:rsidRDefault="00BE637C" w:rsidP="003961D5">
            <w:pPr>
              <w:pStyle w:val="Bezodstpw"/>
              <w:spacing w:before="60" w:after="60" w:line="240" w:lineRule="auto"/>
              <w:ind w:right="0"/>
              <w:jc w:val="center"/>
              <w:rPr>
                <w:rFonts w:cs="Arial"/>
                <w:b/>
                <w:bCs/>
                <w:sz w:val="14"/>
                <w:szCs w:val="14"/>
              </w:rPr>
            </w:pPr>
            <w:r w:rsidRPr="005A4714">
              <w:rPr>
                <w:rFonts w:cs="Arial"/>
                <w:b/>
                <w:bCs/>
                <w:sz w:val="14"/>
                <w:szCs w:val="14"/>
                <w:lang w:eastAsia="pl-PL"/>
              </w:rPr>
              <w:t>4</w:t>
            </w:r>
          </w:p>
        </w:tc>
        <w:tc>
          <w:tcPr>
            <w:tcW w:w="408" w:type="pct"/>
            <w:vAlign w:val="center"/>
          </w:tcPr>
          <w:p w14:paraId="4BB2B709" w14:textId="624851D7" w:rsidR="00BE637C" w:rsidRPr="005A4714" w:rsidRDefault="00BE637C" w:rsidP="003961D5">
            <w:pPr>
              <w:pStyle w:val="Bezodstpw"/>
              <w:spacing w:before="60" w:after="60" w:line="240" w:lineRule="auto"/>
              <w:ind w:right="0"/>
              <w:jc w:val="center"/>
              <w:rPr>
                <w:rFonts w:cs="Arial"/>
                <w:b/>
                <w:bCs/>
                <w:sz w:val="14"/>
                <w:szCs w:val="14"/>
              </w:rPr>
            </w:pPr>
            <w:r w:rsidRPr="005A4714">
              <w:rPr>
                <w:rFonts w:cs="Arial"/>
                <w:b/>
                <w:bCs/>
                <w:sz w:val="14"/>
                <w:szCs w:val="14"/>
                <w:lang w:eastAsia="pl-PL"/>
              </w:rPr>
              <w:t>5</w:t>
            </w:r>
          </w:p>
        </w:tc>
        <w:tc>
          <w:tcPr>
            <w:tcW w:w="767" w:type="pct"/>
            <w:vAlign w:val="center"/>
          </w:tcPr>
          <w:p w14:paraId="2224A2CC" w14:textId="0B788ED5" w:rsidR="00BE637C" w:rsidRPr="005A4714" w:rsidRDefault="00BE637C" w:rsidP="003961D5">
            <w:pPr>
              <w:pStyle w:val="Bezodstpw"/>
              <w:spacing w:before="60" w:after="60" w:line="240" w:lineRule="auto"/>
              <w:ind w:right="0"/>
              <w:jc w:val="center"/>
              <w:rPr>
                <w:rFonts w:cs="Arial"/>
                <w:b/>
                <w:bCs/>
                <w:sz w:val="14"/>
                <w:szCs w:val="14"/>
              </w:rPr>
            </w:pPr>
            <w:r w:rsidRPr="005A4714">
              <w:rPr>
                <w:rFonts w:cs="Arial"/>
                <w:b/>
                <w:sz w:val="14"/>
                <w:szCs w:val="14"/>
                <w:lang w:eastAsia="pl-PL"/>
              </w:rPr>
              <w:t>6</w:t>
            </w:r>
          </w:p>
        </w:tc>
        <w:tc>
          <w:tcPr>
            <w:tcW w:w="621" w:type="pct"/>
            <w:vAlign w:val="center"/>
          </w:tcPr>
          <w:p w14:paraId="72862D5F" w14:textId="2B0C402C" w:rsidR="00BE637C" w:rsidRPr="005A4714" w:rsidRDefault="00BE637C" w:rsidP="003961D5">
            <w:pPr>
              <w:pStyle w:val="Bezodstpw"/>
              <w:spacing w:before="60" w:after="60" w:line="240" w:lineRule="auto"/>
              <w:ind w:right="0"/>
              <w:jc w:val="center"/>
              <w:rPr>
                <w:rFonts w:cs="Arial"/>
                <w:b/>
                <w:bCs/>
                <w:sz w:val="14"/>
                <w:szCs w:val="14"/>
              </w:rPr>
            </w:pPr>
            <w:r w:rsidRPr="005A4714">
              <w:rPr>
                <w:rFonts w:cs="Arial"/>
                <w:b/>
                <w:sz w:val="14"/>
                <w:szCs w:val="14"/>
                <w:lang w:eastAsia="pl-PL"/>
              </w:rPr>
              <w:t>7</w:t>
            </w:r>
          </w:p>
        </w:tc>
        <w:tc>
          <w:tcPr>
            <w:tcW w:w="339" w:type="pct"/>
            <w:vAlign w:val="center"/>
          </w:tcPr>
          <w:p w14:paraId="2087775F" w14:textId="100693B5" w:rsidR="00BE637C" w:rsidRPr="005A4714" w:rsidRDefault="00BE637C" w:rsidP="003961D5">
            <w:pPr>
              <w:pStyle w:val="Bezodstpw"/>
              <w:spacing w:before="60" w:after="60" w:line="240" w:lineRule="auto"/>
              <w:ind w:right="0"/>
              <w:jc w:val="center"/>
              <w:rPr>
                <w:rFonts w:cs="Arial"/>
                <w:b/>
                <w:bCs/>
                <w:sz w:val="14"/>
                <w:szCs w:val="14"/>
              </w:rPr>
            </w:pPr>
            <w:r w:rsidRPr="005A4714">
              <w:rPr>
                <w:rFonts w:cs="Arial"/>
                <w:b/>
                <w:sz w:val="14"/>
                <w:szCs w:val="14"/>
                <w:lang w:eastAsia="pl-PL"/>
              </w:rPr>
              <w:t>8</w:t>
            </w:r>
          </w:p>
        </w:tc>
        <w:tc>
          <w:tcPr>
            <w:tcW w:w="539" w:type="pct"/>
            <w:vAlign w:val="center"/>
          </w:tcPr>
          <w:p w14:paraId="454FE17A" w14:textId="675D3150" w:rsidR="00BE637C" w:rsidRPr="005A4714" w:rsidRDefault="00BE637C" w:rsidP="003961D5">
            <w:pPr>
              <w:pStyle w:val="Bezodstpw"/>
              <w:spacing w:before="60" w:after="60" w:line="240" w:lineRule="auto"/>
              <w:ind w:right="0"/>
              <w:jc w:val="center"/>
              <w:rPr>
                <w:rFonts w:cs="Arial"/>
                <w:b/>
                <w:bCs/>
                <w:sz w:val="14"/>
                <w:szCs w:val="14"/>
              </w:rPr>
            </w:pPr>
            <w:r w:rsidRPr="005A4714">
              <w:rPr>
                <w:rFonts w:cs="Arial"/>
                <w:b/>
                <w:sz w:val="14"/>
                <w:szCs w:val="14"/>
                <w:lang w:eastAsia="pl-PL"/>
              </w:rPr>
              <w:t>9</w:t>
            </w:r>
          </w:p>
        </w:tc>
      </w:tr>
      <w:tr w:rsidR="005A4714" w:rsidRPr="005A4714" w14:paraId="35A8F42A" w14:textId="2489ED19" w:rsidTr="002C1477">
        <w:tc>
          <w:tcPr>
            <w:tcW w:w="5000" w:type="pct"/>
            <w:gridSpan w:val="9"/>
            <w:shd w:val="clear" w:color="auto" w:fill="D9D9D9" w:themeFill="background1" w:themeFillShade="D9"/>
            <w:vAlign w:val="center"/>
          </w:tcPr>
          <w:p w14:paraId="5A59A183" w14:textId="5F9FBB7C" w:rsidR="00BE637C" w:rsidRPr="005A4714" w:rsidRDefault="00BE637C" w:rsidP="003961D5">
            <w:pPr>
              <w:pStyle w:val="Bezodstpw"/>
              <w:spacing w:before="60" w:after="60" w:line="240" w:lineRule="auto"/>
              <w:ind w:right="0"/>
              <w:jc w:val="center"/>
              <w:rPr>
                <w:rFonts w:cs="Arial"/>
                <w:b/>
                <w:bCs/>
                <w:sz w:val="14"/>
                <w:szCs w:val="14"/>
              </w:rPr>
            </w:pPr>
            <w:r w:rsidRPr="005A4714">
              <w:rPr>
                <w:rFonts w:cs="Arial"/>
                <w:b/>
                <w:sz w:val="14"/>
                <w:szCs w:val="14"/>
              </w:rPr>
              <w:t xml:space="preserve">Cel rewitalizacji: </w:t>
            </w:r>
            <w:r w:rsidRPr="005A4714">
              <w:rPr>
                <w:rFonts w:cs="Arial"/>
                <w:b/>
                <w:sz w:val="14"/>
                <w:szCs w:val="14"/>
                <w:lang w:eastAsia="ar-SA"/>
              </w:rPr>
              <w:t>Aktywni mieszkańcy</w:t>
            </w:r>
          </w:p>
        </w:tc>
      </w:tr>
      <w:tr w:rsidR="005A4714" w:rsidRPr="005A4714" w14:paraId="6F8DDC2E" w14:textId="77777777" w:rsidTr="002C1477">
        <w:tc>
          <w:tcPr>
            <w:tcW w:w="5000" w:type="pct"/>
            <w:gridSpan w:val="9"/>
            <w:shd w:val="clear" w:color="auto" w:fill="F2F2F2" w:themeFill="background1" w:themeFillShade="F2"/>
            <w:vAlign w:val="center"/>
          </w:tcPr>
          <w:p w14:paraId="058F8FD7" w14:textId="4ABADA8E" w:rsidR="00BE637C" w:rsidRPr="005A4714" w:rsidRDefault="00BE637C" w:rsidP="003961D5">
            <w:pPr>
              <w:pStyle w:val="Bezodstpw"/>
              <w:spacing w:before="60" w:after="60" w:line="240" w:lineRule="auto"/>
              <w:ind w:right="0"/>
              <w:jc w:val="center"/>
              <w:rPr>
                <w:rFonts w:cs="Arial"/>
                <w:b/>
                <w:bCs/>
                <w:sz w:val="14"/>
                <w:szCs w:val="14"/>
              </w:rPr>
            </w:pPr>
            <w:r w:rsidRPr="005A4714">
              <w:rPr>
                <w:rFonts w:cs="Arial"/>
                <w:b/>
                <w:sz w:val="14"/>
                <w:szCs w:val="14"/>
              </w:rPr>
              <w:t xml:space="preserve">Kierunek działania: </w:t>
            </w:r>
            <w:r w:rsidR="00EE39B6" w:rsidRPr="005A4714">
              <w:rPr>
                <w:rFonts w:cs="Arial"/>
                <w:b/>
                <w:sz w:val="14"/>
                <w:szCs w:val="14"/>
                <w:lang w:eastAsia="ar-SA"/>
              </w:rPr>
              <w:t>Aktywna i zintegrowana społeczność lokalna</w:t>
            </w:r>
          </w:p>
        </w:tc>
      </w:tr>
      <w:tr w:rsidR="005A4714" w:rsidRPr="005A4714" w14:paraId="6677F9A7" w14:textId="77777777" w:rsidTr="002C1477">
        <w:trPr>
          <w:trHeight w:val="474"/>
        </w:trPr>
        <w:tc>
          <w:tcPr>
            <w:tcW w:w="652" w:type="pct"/>
            <w:vAlign w:val="center"/>
          </w:tcPr>
          <w:p w14:paraId="32A46B1B" w14:textId="46A418D7" w:rsidR="00BC7CCB" w:rsidRPr="005A4714" w:rsidRDefault="00BC7CCB" w:rsidP="00BC7CCB">
            <w:pPr>
              <w:pStyle w:val="Bezodstpw"/>
              <w:spacing w:before="60" w:after="60" w:line="240" w:lineRule="auto"/>
              <w:ind w:right="0"/>
              <w:jc w:val="center"/>
              <w:rPr>
                <w:rFonts w:eastAsia="Calibri" w:cs="Arial"/>
                <w:b/>
                <w:sz w:val="14"/>
                <w:szCs w:val="14"/>
                <w:lang w:eastAsia="zh-CN"/>
              </w:rPr>
            </w:pPr>
            <w:r w:rsidRPr="005A4714">
              <w:rPr>
                <w:rFonts w:eastAsia="Calibri" w:cs="Arial"/>
                <w:b/>
                <w:sz w:val="14"/>
                <w:szCs w:val="14"/>
                <w:lang w:eastAsia="zh-CN"/>
              </w:rPr>
              <w:t>G1. Akademia Aktywności</w:t>
            </w:r>
            <w:r w:rsidR="007A2B07" w:rsidRPr="005A4714">
              <w:rPr>
                <w:rFonts w:eastAsia="Calibri" w:cs="Arial"/>
                <w:b/>
                <w:sz w:val="14"/>
                <w:szCs w:val="14"/>
                <w:lang w:eastAsia="zh-CN"/>
              </w:rPr>
              <w:t xml:space="preserve"> – cykliczne warsztaty</w:t>
            </w:r>
          </w:p>
        </w:tc>
        <w:tc>
          <w:tcPr>
            <w:tcW w:w="458" w:type="pct"/>
            <w:vAlign w:val="center"/>
          </w:tcPr>
          <w:p w14:paraId="68ADBF2D" w14:textId="6F3DC232" w:rsidR="00BC7CCB" w:rsidRPr="005A4714" w:rsidRDefault="007E4F2B" w:rsidP="00B95A13">
            <w:pPr>
              <w:spacing w:before="60" w:after="60"/>
              <w:jc w:val="center"/>
              <w:rPr>
                <w:rFonts w:ascii="Arial" w:hAnsi="Arial" w:cs="Arial"/>
                <w:sz w:val="14"/>
                <w:szCs w:val="14"/>
              </w:rPr>
            </w:pPr>
            <w:r w:rsidRPr="005A4714">
              <w:rPr>
                <w:rFonts w:ascii="Arial" w:hAnsi="Arial" w:cs="Arial"/>
                <w:sz w:val="14"/>
                <w:szCs w:val="14"/>
              </w:rPr>
              <w:t>Miasto i Gmina Sanniki i jej jednostki organizacyjne</w:t>
            </w:r>
            <w:r w:rsidR="00B95A13" w:rsidRPr="005A4714">
              <w:rPr>
                <w:rFonts w:ascii="Arial" w:hAnsi="Arial" w:cs="Arial"/>
                <w:sz w:val="14"/>
                <w:szCs w:val="14"/>
              </w:rPr>
              <w:t xml:space="preserve"> przy wspó</w:t>
            </w:r>
            <w:r w:rsidR="00997BAD" w:rsidRPr="005A4714">
              <w:rPr>
                <w:rFonts w:ascii="Arial" w:hAnsi="Arial" w:cs="Arial"/>
                <w:sz w:val="14"/>
                <w:szCs w:val="14"/>
              </w:rPr>
              <w:t>łpracy</w:t>
            </w:r>
            <w:r w:rsidR="00B95A13" w:rsidRPr="005A4714">
              <w:rPr>
                <w:rFonts w:ascii="Arial" w:hAnsi="Arial" w:cs="Arial"/>
                <w:sz w:val="14"/>
                <w:szCs w:val="14"/>
              </w:rPr>
              <w:t xml:space="preserve"> z organizacjami pozarządowymi, instytucjami kultury</w:t>
            </w:r>
          </w:p>
        </w:tc>
        <w:tc>
          <w:tcPr>
            <w:tcW w:w="812" w:type="pct"/>
            <w:vAlign w:val="center"/>
          </w:tcPr>
          <w:p w14:paraId="5032A98D" w14:textId="65183903" w:rsidR="007E4F2B" w:rsidRPr="005A4714" w:rsidRDefault="007E4F2B" w:rsidP="007E4F2B">
            <w:pPr>
              <w:spacing w:before="60" w:after="60"/>
              <w:rPr>
                <w:rFonts w:ascii="Arial" w:hAnsi="Arial" w:cs="Arial"/>
                <w:sz w:val="14"/>
                <w:szCs w:val="14"/>
              </w:rPr>
            </w:pPr>
            <w:r w:rsidRPr="005A4714">
              <w:rPr>
                <w:rFonts w:ascii="Arial" w:hAnsi="Arial" w:cs="Arial"/>
                <w:sz w:val="14"/>
                <w:szCs w:val="14"/>
              </w:rPr>
              <w:t xml:space="preserve">Organizacja </w:t>
            </w:r>
            <w:r w:rsidR="00B95A13" w:rsidRPr="005A4714">
              <w:rPr>
                <w:rFonts w:ascii="Arial" w:hAnsi="Arial" w:cs="Arial"/>
                <w:sz w:val="14"/>
                <w:szCs w:val="14"/>
              </w:rPr>
              <w:t xml:space="preserve">cyklicznych warsztatów skierowanych </w:t>
            </w:r>
            <w:r w:rsidRPr="005A4714">
              <w:rPr>
                <w:rFonts w:ascii="Arial" w:hAnsi="Arial" w:cs="Arial"/>
                <w:sz w:val="14"/>
                <w:szCs w:val="14"/>
              </w:rPr>
              <w:t>d</w:t>
            </w:r>
            <w:r w:rsidR="00B95A13" w:rsidRPr="005A4714">
              <w:rPr>
                <w:rFonts w:ascii="Arial" w:hAnsi="Arial" w:cs="Arial"/>
                <w:sz w:val="14"/>
                <w:szCs w:val="14"/>
              </w:rPr>
              <w:t>o</w:t>
            </w:r>
            <w:r w:rsidRPr="005A4714">
              <w:rPr>
                <w:rFonts w:ascii="Arial" w:hAnsi="Arial" w:cs="Arial"/>
                <w:sz w:val="14"/>
                <w:szCs w:val="14"/>
              </w:rPr>
              <w:t xml:space="preserve"> dzieci i młodzieży, w tym z rodzin objętych pomocą społeczną i rodzin dysfunkcyjnych</w:t>
            </w:r>
            <w:r w:rsidR="00B95A13" w:rsidRPr="005A4714">
              <w:rPr>
                <w:rFonts w:ascii="Arial" w:hAnsi="Arial" w:cs="Arial"/>
                <w:sz w:val="14"/>
                <w:szCs w:val="14"/>
              </w:rPr>
              <w:t xml:space="preserve"> oraz seniorów.</w:t>
            </w:r>
          </w:p>
          <w:p w14:paraId="6D6698FA" w14:textId="0A696CD7" w:rsidR="00B95A13" w:rsidRPr="005A4714" w:rsidRDefault="00B95A13" w:rsidP="007E4F2B">
            <w:pPr>
              <w:spacing w:before="60" w:after="60"/>
              <w:rPr>
                <w:rFonts w:ascii="Arial" w:hAnsi="Arial" w:cs="Arial"/>
                <w:sz w:val="14"/>
                <w:szCs w:val="14"/>
              </w:rPr>
            </w:pPr>
            <w:r w:rsidRPr="005A4714">
              <w:rPr>
                <w:rFonts w:ascii="Arial" w:hAnsi="Arial" w:cs="Arial"/>
                <w:sz w:val="14"/>
                <w:szCs w:val="14"/>
              </w:rPr>
              <w:t>Planowana tematyka: warsztaty kulinarne, rękodzielnicze, cyfrowe, językowe.</w:t>
            </w:r>
          </w:p>
          <w:p w14:paraId="2DB812E1" w14:textId="77777777" w:rsidR="00BC7CCB" w:rsidRPr="005A4714" w:rsidRDefault="00B95A13" w:rsidP="003961D5">
            <w:pPr>
              <w:spacing w:before="60" w:after="60"/>
              <w:rPr>
                <w:rFonts w:ascii="Arial" w:hAnsi="Arial" w:cs="Arial"/>
                <w:sz w:val="14"/>
                <w:szCs w:val="14"/>
              </w:rPr>
            </w:pPr>
            <w:r w:rsidRPr="005A4714">
              <w:rPr>
                <w:rFonts w:ascii="Arial" w:hAnsi="Arial" w:cs="Arial"/>
                <w:sz w:val="14"/>
                <w:szCs w:val="14"/>
              </w:rPr>
              <w:t xml:space="preserve">W okresie wiosenno-letnim organizacja </w:t>
            </w:r>
            <w:r w:rsidR="00BC7CCB" w:rsidRPr="005A4714">
              <w:rPr>
                <w:rFonts w:ascii="Arial" w:hAnsi="Arial" w:cs="Arial"/>
                <w:sz w:val="14"/>
                <w:szCs w:val="14"/>
              </w:rPr>
              <w:t>piknik</w:t>
            </w:r>
            <w:r w:rsidRPr="005A4714">
              <w:rPr>
                <w:rFonts w:ascii="Arial" w:hAnsi="Arial" w:cs="Arial"/>
                <w:sz w:val="14"/>
                <w:szCs w:val="14"/>
              </w:rPr>
              <w:t>ów</w:t>
            </w:r>
            <w:r w:rsidR="00BC7CCB" w:rsidRPr="005A4714">
              <w:rPr>
                <w:rFonts w:ascii="Arial" w:hAnsi="Arial" w:cs="Arial"/>
                <w:sz w:val="14"/>
                <w:szCs w:val="14"/>
              </w:rPr>
              <w:t xml:space="preserve"> i g</w:t>
            </w:r>
            <w:r w:rsidRPr="005A4714">
              <w:rPr>
                <w:rFonts w:ascii="Arial" w:hAnsi="Arial" w:cs="Arial"/>
                <w:sz w:val="14"/>
                <w:szCs w:val="14"/>
              </w:rPr>
              <w:t>ier</w:t>
            </w:r>
            <w:r w:rsidR="00BC7CCB" w:rsidRPr="005A4714">
              <w:rPr>
                <w:rFonts w:ascii="Arial" w:hAnsi="Arial" w:cs="Arial"/>
                <w:sz w:val="14"/>
                <w:szCs w:val="14"/>
              </w:rPr>
              <w:t xml:space="preserve"> terenow</w:t>
            </w:r>
            <w:r w:rsidRPr="005A4714">
              <w:rPr>
                <w:rFonts w:ascii="Arial" w:hAnsi="Arial" w:cs="Arial"/>
                <w:sz w:val="14"/>
                <w:szCs w:val="14"/>
              </w:rPr>
              <w:t>ych</w:t>
            </w:r>
            <w:r w:rsidR="00BC7CCB" w:rsidRPr="005A4714">
              <w:rPr>
                <w:rFonts w:ascii="Arial" w:hAnsi="Arial" w:cs="Arial"/>
                <w:sz w:val="14"/>
                <w:szCs w:val="14"/>
              </w:rPr>
              <w:t xml:space="preserve"> z udziałem rodzin, dzieci i seniorów</w:t>
            </w:r>
            <w:r w:rsidRPr="005A4714">
              <w:rPr>
                <w:rFonts w:ascii="Arial" w:hAnsi="Arial" w:cs="Arial"/>
                <w:sz w:val="14"/>
                <w:szCs w:val="14"/>
              </w:rPr>
              <w:t>.</w:t>
            </w:r>
          </w:p>
          <w:p w14:paraId="57DA6FBD" w14:textId="77777777" w:rsidR="008F7AC2" w:rsidRPr="005A4714" w:rsidRDefault="008F7AC2" w:rsidP="008F7AC2">
            <w:pPr>
              <w:spacing w:before="60" w:after="60"/>
              <w:rPr>
                <w:rFonts w:ascii="Arial" w:hAnsi="Arial" w:cs="Arial"/>
                <w:sz w:val="14"/>
                <w:szCs w:val="14"/>
              </w:rPr>
            </w:pPr>
            <w:r w:rsidRPr="005A4714">
              <w:rPr>
                <w:rFonts w:ascii="Arial" w:hAnsi="Arial" w:cs="Arial"/>
                <w:sz w:val="14"/>
                <w:szCs w:val="14"/>
              </w:rPr>
              <w:t xml:space="preserve">Poza ciekawą formą spędzania czasu wolnego, uczestnicy warsztatów będą mogli rozwijać kompetencje potrzebne w codziennym życiu, zwiększyć samodzielność, nabyć umiejętności komunikacyjne poprzez pracę w grupie oraz poprawić samoocenę i pewność siebie (przede wszystkim dotyczy dzieci i młodzieży z rodzin dysfunkcyjnych). </w:t>
            </w:r>
          </w:p>
          <w:p w14:paraId="1D2AB90B" w14:textId="005F01F3" w:rsidR="008F7AC2" w:rsidRPr="005A4714" w:rsidRDefault="008F7AC2" w:rsidP="008F7AC2">
            <w:pPr>
              <w:spacing w:before="60" w:after="60"/>
              <w:rPr>
                <w:rFonts w:ascii="Arial" w:hAnsi="Arial" w:cs="Arial"/>
                <w:sz w:val="14"/>
                <w:szCs w:val="14"/>
              </w:rPr>
            </w:pPr>
            <w:r w:rsidRPr="005A4714">
              <w:rPr>
                <w:rFonts w:ascii="Arial" w:hAnsi="Arial" w:cs="Arial"/>
                <w:sz w:val="14"/>
                <w:szCs w:val="14"/>
              </w:rPr>
              <w:t xml:space="preserve">Udział w warsztatach niesie za sobą również długofalowe efekty: trwałe włączenie osób wykluczonych (dzieci z rodzin dysfunkcyjnych, samotnych seniorów) do życia społecznego, utworzenie stałych grup samopomocowych lub hobbystycznych (np. klub seniora, klub młodzieżowy), pobudzenie kapitału </w:t>
            </w:r>
            <w:r w:rsidRPr="005A4714">
              <w:rPr>
                <w:rFonts w:ascii="Arial" w:hAnsi="Arial" w:cs="Arial"/>
                <w:sz w:val="14"/>
                <w:szCs w:val="14"/>
              </w:rPr>
              <w:lastRenderedPageBreak/>
              <w:t xml:space="preserve">społecznego i rozwój lokalnych liderów. </w:t>
            </w:r>
          </w:p>
          <w:p w14:paraId="6C8C0F6A" w14:textId="3A65D11A" w:rsidR="00DF2B3B" w:rsidRPr="005A4714" w:rsidRDefault="00795CE2" w:rsidP="003961D5">
            <w:pPr>
              <w:spacing w:before="60" w:after="60"/>
              <w:rPr>
                <w:rFonts w:ascii="Arial" w:hAnsi="Arial" w:cs="Arial"/>
                <w:sz w:val="14"/>
                <w:szCs w:val="14"/>
              </w:rPr>
            </w:pPr>
            <w:r w:rsidRPr="005A4714">
              <w:rPr>
                <w:rFonts w:ascii="Arial" w:hAnsi="Arial" w:cs="Arial"/>
                <w:sz w:val="14"/>
                <w:szCs w:val="14"/>
              </w:rPr>
              <w:t xml:space="preserve">Działania będą realizowane w oparciu </w:t>
            </w:r>
            <w:r w:rsidR="002C1477" w:rsidRPr="005A4714">
              <w:rPr>
                <w:rFonts w:ascii="Arial" w:hAnsi="Arial" w:cs="Arial"/>
                <w:sz w:val="14"/>
                <w:szCs w:val="14"/>
              </w:rPr>
              <w:t xml:space="preserve">o </w:t>
            </w:r>
            <w:r w:rsidRPr="005A4714">
              <w:rPr>
                <w:rFonts w:ascii="Arial" w:hAnsi="Arial" w:cs="Arial"/>
                <w:sz w:val="14"/>
                <w:szCs w:val="14"/>
              </w:rPr>
              <w:t>istniejącą bazę lokalową na obszarze rewitalizacji.</w:t>
            </w:r>
          </w:p>
        </w:tc>
        <w:tc>
          <w:tcPr>
            <w:tcW w:w="404" w:type="pct"/>
            <w:vAlign w:val="center"/>
          </w:tcPr>
          <w:p w14:paraId="3C1C6983" w14:textId="6AF4A12C" w:rsidR="007E4F2B" w:rsidRPr="005A4714" w:rsidRDefault="00DF2B3B" w:rsidP="007E4F2B">
            <w:pPr>
              <w:spacing w:before="60" w:after="60"/>
              <w:jc w:val="center"/>
              <w:rPr>
                <w:rFonts w:ascii="Arial" w:hAnsi="Arial" w:cs="Arial"/>
                <w:sz w:val="14"/>
                <w:szCs w:val="14"/>
              </w:rPr>
            </w:pPr>
            <w:r w:rsidRPr="005A4714">
              <w:rPr>
                <w:rFonts w:ascii="Arial" w:hAnsi="Arial" w:cs="Arial"/>
                <w:sz w:val="14"/>
                <w:szCs w:val="14"/>
              </w:rPr>
              <w:lastRenderedPageBreak/>
              <w:t xml:space="preserve">Sołectwo </w:t>
            </w:r>
            <w:r w:rsidR="00BC7CCB" w:rsidRPr="005A4714">
              <w:rPr>
                <w:rFonts w:ascii="Arial" w:hAnsi="Arial" w:cs="Arial"/>
                <w:sz w:val="14"/>
                <w:szCs w:val="14"/>
              </w:rPr>
              <w:t>Sielce</w:t>
            </w:r>
          </w:p>
          <w:p w14:paraId="1EDCC3F4" w14:textId="2CD32AC4" w:rsidR="007E4F2B" w:rsidRPr="005A4714" w:rsidRDefault="007E4F2B" w:rsidP="007E4F2B">
            <w:pPr>
              <w:spacing w:before="60" w:after="60"/>
              <w:jc w:val="center"/>
              <w:rPr>
                <w:rFonts w:ascii="Arial" w:hAnsi="Arial" w:cs="Arial"/>
                <w:sz w:val="14"/>
                <w:szCs w:val="14"/>
              </w:rPr>
            </w:pPr>
            <w:r w:rsidRPr="005A4714">
              <w:rPr>
                <w:rFonts w:ascii="Arial" w:hAnsi="Arial" w:cs="Arial"/>
                <w:sz w:val="14"/>
                <w:szCs w:val="14"/>
              </w:rPr>
              <w:t>Obwód I</w:t>
            </w:r>
          </w:p>
          <w:p w14:paraId="54384F31" w14:textId="16562948" w:rsidR="00BC7CCB" w:rsidRPr="005A4714" w:rsidRDefault="007E4F2B" w:rsidP="007E4F2B">
            <w:pPr>
              <w:spacing w:before="60" w:after="60"/>
              <w:jc w:val="center"/>
              <w:rPr>
                <w:rFonts w:ascii="Arial" w:hAnsi="Arial" w:cs="Arial"/>
                <w:sz w:val="14"/>
                <w:szCs w:val="14"/>
              </w:rPr>
            </w:pPr>
            <w:r w:rsidRPr="005A4714">
              <w:rPr>
                <w:rFonts w:ascii="Arial" w:hAnsi="Arial" w:cs="Arial"/>
                <w:sz w:val="14"/>
                <w:szCs w:val="14"/>
              </w:rPr>
              <w:t>Obwód III</w:t>
            </w:r>
          </w:p>
        </w:tc>
        <w:tc>
          <w:tcPr>
            <w:tcW w:w="408" w:type="pct"/>
            <w:vAlign w:val="center"/>
          </w:tcPr>
          <w:p w14:paraId="0F42E40B" w14:textId="7C0CABFF" w:rsidR="00BC7CCB" w:rsidRPr="005A4714" w:rsidRDefault="004C13E3" w:rsidP="00BE637C">
            <w:pPr>
              <w:pStyle w:val="Bezodstpw"/>
              <w:spacing w:before="60" w:after="60" w:line="240" w:lineRule="auto"/>
              <w:ind w:right="0"/>
              <w:jc w:val="center"/>
              <w:rPr>
                <w:rFonts w:cs="Arial"/>
                <w:sz w:val="14"/>
                <w:szCs w:val="14"/>
              </w:rPr>
            </w:pPr>
            <w:r w:rsidRPr="005A4714">
              <w:rPr>
                <w:rFonts w:cs="Arial"/>
                <w:sz w:val="14"/>
                <w:szCs w:val="14"/>
              </w:rPr>
              <w:t>5</w:t>
            </w:r>
            <w:r w:rsidR="00BC7CCB" w:rsidRPr="005A4714">
              <w:rPr>
                <w:rFonts w:cs="Arial"/>
                <w:sz w:val="14"/>
                <w:szCs w:val="14"/>
              </w:rPr>
              <w:t>0 000,00</w:t>
            </w:r>
          </w:p>
        </w:tc>
        <w:tc>
          <w:tcPr>
            <w:tcW w:w="767" w:type="pct"/>
            <w:vAlign w:val="center"/>
          </w:tcPr>
          <w:p w14:paraId="6B6547C5" w14:textId="1D9F6460" w:rsidR="00B95A13" w:rsidRPr="005A4714" w:rsidRDefault="00B95A13" w:rsidP="00B95A13">
            <w:pPr>
              <w:spacing w:before="60" w:after="60"/>
              <w:rPr>
                <w:rFonts w:ascii="Arial" w:hAnsi="Arial" w:cs="Arial"/>
                <w:b/>
                <w:sz w:val="14"/>
                <w:szCs w:val="14"/>
              </w:rPr>
            </w:pPr>
            <w:r w:rsidRPr="005A4714">
              <w:rPr>
                <w:rFonts w:ascii="Arial" w:hAnsi="Arial" w:cs="Arial"/>
                <w:b/>
                <w:sz w:val="14"/>
                <w:szCs w:val="14"/>
              </w:rPr>
              <w:t>Rezultaty</w:t>
            </w:r>
          </w:p>
          <w:p w14:paraId="5913F547" w14:textId="19EDF15D" w:rsidR="00B95A13" w:rsidRPr="005A4714" w:rsidRDefault="00B95A13" w:rsidP="00B95A13">
            <w:pPr>
              <w:spacing w:before="60" w:after="60"/>
              <w:rPr>
                <w:rFonts w:ascii="Arial" w:hAnsi="Arial" w:cs="Arial"/>
                <w:sz w:val="14"/>
                <w:szCs w:val="14"/>
              </w:rPr>
            </w:pPr>
            <w:r w:rsidRPr="005A4714">
              <w:rPr>
                <w:rFonts w:ascii="Arial" w:hAnsi="Arial" w:cs="Arial"/>
                <w:sz w:val="14"/>
                <w:szCs w:val="14"/>
              </w:rPr>
              <w:t>Zwiększenie poziomu aktywności i integracji mieszkańców</w:t>
            </w:r>
          </w:p>
          <w:p w14:paraId="4A2840DF" w14:textId="054D90C5" w:rsidR="00EE39B6" w:rsidRPr="005A4714" w:rsidRDefault="00EE39B6" w:rsidP="00B95A13">
            <w:pPr>
              <w:spacing w:before="60" w:after="60"/>
              <w:rPr>
                <w:rFonts w:ascii="Arial" w:hAnsi="Arial" w:cs="Arial"/>
                <w:sz w:val="14"/>
                <w:szCs w:val="14"/>
              </w:rPr>
            </w:pPr>
            <w:r w:rsidRPr="005A4714">
              <w:rPr>
                <w:rFonts w:ascii="Arial" w:hAnsi="Arial" w:cs="Arial"/>
                <w:sz w:val="14"/>
                <w:szCs w:val="14"/>
              </w:rPr>
              <w:t>Integracja międzypokoleniowa</w:t>
            </w:r>
          </w:p>
          <w:p w14:paraId="6F88A9AF" w14:textId="77777777" w:rsidR="000C17D2" w:rsidRPr="005A4714" w:rsidRDefault="000C17D2" w:rsidP="000C17D2">
            <w:pPr>
              <w:spacing w:before="60" w:after="60"/>
              <w:rPr>
                <w:rFonts w:ascii="Arial" w:hAnsi="Arial" w:cs="Arial"/>
                <w:b/>
                <w:bCs/>
                <w:sz w:val="14"/>
                <w:szCs w:val="14"/>
              </w:rPr>
            </w:pPr>
            <w:r w:rsidRPr="005A4714">
              <w:rPr>
                <w:rFonts w:ascii="Arial" w:hAnsi="Arial" w:cs="Arial"/>
                <w:b/>
                <w:bCs/>
                <w:sz w:val="14"/>
                <w:szCs w:val="14"/>
              </w:rPr>
              <w:t>Wskaźniki:</w:t>
            </w:r>
          </w:p>
          <w:p w14:paraId="68E290FD" w14:textId="0DC5DF7E" w:rsidR="000C17D2" w:rsidRPr="005A4714" w:rsidRDefault="000C17D2" w:rsidP="000C17D2">
            <w:pPr>
              <w:spacing w:before="60" w:after="60"/>
              <w:rPr>
                <w:rFonts w:ascii="Arial" w:hAnsi="Arial" w:cs="Arial"/>
                <w:sz w:val="14"/>
                <w:szCs w:val="14"/>
              </w:rPr>
            </w:pPr>
            <w:r w:rsidRPr="005A4714">
              <w:rPr>
                <w:rFonts w:ascii="Arial" w:hAnsi="Arial" w:cs="Arial"/>
                <w:sz w:val="14"/>
                <w:szCs w:val="14"/>
              </w:rPr>
              <w:t>Liczba uczestników warsztatów – 1</w:t>
            </w:r>
            <w:r w:rsidR="007A2B07" w:rsidRPr="005A4714">
              <w:rPr>
                <w:rFonts w:ascii="Arial" w:hAnsi="Arial" w:cs="Arial"/>
                <w:sz w:val="14"/>
                <w:szCs w:val="14"/>
              </w:rPr>
              <w:t>5</w:t>
            </w:r>
            <w:r w:rsidRPr="005A4714">
              <w:rPr>
                <w:rFonts w:ascii="Arial" w:hAnsi="Arial" w:cs="Arial"/>
                <w:sz w:val="14"/>
                <w:szCs w:val="14"/>
              </w:rPr>
              <w:t xml:space="preserve"> osób/ warsztat</w:t>
            </w:r>
          </w:p>
          <w:p w14:paraId="56E121D6" w14:textId="77777777" w:rsidR="000C17D2" w:rsidRPr="005A4714" w:rsidRDefault="000C17D2" w:rsidP="000C17D2">
            <w:pPr>
              <w:spacing w:before="60" w:after="60"/>
              <w:rPr>
                <w:rFonts w:ascii="Arial" w:hAnsi="Arial" w:cs="Arial"/>
                <w:b/>
                <w:bCs/>
                <w:sz w:val="14"/>
                <w:szCs w:val="14"/>
              </w:rPr>
            </w:pPr>
            <w:r w:rsidRPr="005A4714">
              <w:rPr>
                <w:rFonts w:ascii="Arial" w:hAnsi="Arial" w:cs="Arial"/>
                <w:b/>
                <w:bCs/>
                <w:sz w:val="14"/>
                <w:szCs w:val="14"/>
              </w:rPr>
              <w:t>Sposób oceny:</w:t>
            </w:r>
          </w:p>
          <w:p w14:paraId="14333A4A" w14:textId="4F6CF1C5" w:rsidR="00BC7CCB" w:rsidRPr="005A4714" w:rsidRDefault="000C17D2" w:rsidP="000C17D2">
            <w:pPr>
              <w:spacing w:before="60" w:after="60"/>
              <w:rPr>
                <w:rFonts w:ascii="Arial" w:hAnsi="Arial" w:cs="Arial"/>
                <w:sz w:val="14"/>
                <w:szCs w:val="14"/>
              </w:rPr>
            </w:pPr>
            <w:r w:rsidRPr="005A4714">
              <w:rPr>
                <w:rFonts w:ascii="Arial" w:hAnsi="Arial" w:cs="Arial"/>
                <w:sz w:val="14"/>
                <w:szCs w:val="14"/>
              </w:rPr>
              <w:t>Lista obecności podczas warsztatu</w:t>
            </w:r>
          </w:p>
        </w:tc>
        <w:tc>
          <w:tcPr>
            <w:tcW w:w="621" w:type="pct"/>
            <w:vAlign w:val="center"/>
          </w:tcPr>
          <w:p w14:paraId="5FB678B8" w14:textId="2C3559B9" w:rsidR="00B95A13" w:rsidRPr="005A4714" w:rsidRDefault="00B95A13" w:rsidP="00B95A13">
            <w:pPr>
              <w:spacing w:before="60" w:after="60"/>
              <w:rPr>
                <w:rFonts w:ascii="Arial" w:hAnsi="Arial" w:cs="Arial"/>
                <w:sz w:val="14"/>
                <w:szCs w:val="14"/>
              </w:rPr>
            </w:pPr>
            <w:r w:rsidRPr="005A4714">
              <w:rPr>
                <w:rFonts w:ascii="Arial" w:hAnsi="Arial" w:cs="Arial"/>
                <w:sz w:val="14"/>
                <w:szCs w:val="14"/>
              </w:rPr>
              <w:t>Przygotowanie materiałów na warsztaty dla uczestników z uwzględnieniem ich indywidualnych potrzeb</w:t>
            </w:r>
          </w:p>
          <w:p w14:paraId="0C4FD685" w14:textId="0208D7DC" w:rsidR="00BC7CCB" w:rsidRPr="005A4714" w:rsidRDefault="00B95A13" w:rsidP="00B95A13">
            <w:pPr>
              <w:spacing w:before="60" w:after="60"/>
              <w:rPr>
                <w:rFonts w:ascii="Arial" w:hAnsi="Arial" w:cs="Arial"/>
                <w:sz w:val="14"/>
                <w:szCs w:val="14"/>
              </w:rPr>
            </w:pPr>
            <w:r w:rsidRPr="005A4714">
              <w:rPr>
                <w:rFonts w:ascii="Arial" w:hAnsi="Arial" w:cs="Arial"/>
                <w:sz w:val="14"/>
                <w:szCs w:val="14"/>
              </w:rPr>
              <w:t>Organizacja warsztatów w obiektach dostosowanych do osób ze szczególnymi potrzebami</w:t>
            </w:r>
          </w:p>
        </w:tc>
        <w:tc>
          <w:tcPr>
            <w:tcW w:w="339" w:type="pct"/>
            <w:vAlign w:val="center"/>
          </w:tcPr>
          <w:p w14:paraId="6DE5512E" w14:textId="718721B0" w:rsidR="00BC7CCB" w:rsidRPr="005A4714" w:rsidRDefault="00BC7CCB" w:rsidP="00BE637C">
            <w:pPr>
              <w:pStyle w:val="Bezodstpw"/>
              <w:spacing w:before="60" w:after="60" w:line="240" w:lineRule="auto"/>
              <w:ind w:right="0"/>
              <w:jc w:val="center"/>
              <w:rPr>
                <w:rFonts w:cs="Arial"/>
                <w:sz w:val="14"/>
                <w:szCs w:val="14"/>
              </w:rPr>
            </w:pPr>
            <w:r w:rsidRPr="005A4714">
              <w:rPr>
                <w:rFonts w:cs="Arial"/>
                <w:sz w:val="14"/>
                <w:szCs w:val="14"/>
              </w:rPr>
              <w:t>202</w:t>
            </w:r>
            <w:r w:rsidR="007E4F2B" w:rsidRPr="005A4714">
              <w:rPr>
                <w:rFonts w:cs="Arial"/>
                <w:sz w:val="14"/>
                <w:szCs w:val="14"/>
              </w:rPr>
              <w:t>2</w:t>
            </w:r>
            <w:r w:rsidRPr="005A4714">
              <w:rPr>
                <w:rFonts w:cs="Arial"/>
                <w:sz w:val="14"/>
                <w:szCs w:val="14"/>
              </w:rPr>
              <w:t>-2027</w:t>
            </w:r>
          </w:p>
        </w:tc>
        <w:tc>
          <w:tcPr>
            <w:tcW w:w="539" w:type="pct"/>
            <w:vAlign w:val="center"/>
          </w:tcPr>
          <w:p w14:paraId="116839A4" w14:textId="77DD04AD" w:rsidR="00BC7CCB" w:rsidRPr="005A4714" w:rsidRDefault="00BC7CCB" w:rsidP="00BE637C">
            <w:pPr>
              <w:pStyle w:val="Bezodstpw"/>
              <w:spacing w:before="60" w:after="60" w:line="240" w:lineRule="auto"/>
              <w:ind w:right="0"/>
              <w:jc w:val="center"/>
              <w:rPr>
                <w:rFonts w:cs="Arial"/>
                <w:sz w:val="14"/>
                <w:szCs w:val="14"/>
              </w:rPr>
            </w:pPr>
            <w:r w:rsidRPr="005A4714">
              <w:rPr>
                <w:rFonts w:cs="Arial"/>
                <w:sz w:val="14"/>
                <w:szCs w:val="14"/>
              </w:rPr>
              <w:t>Niskie zaangażowanie mieszkańców</w:t>
            </w:r>
          </w:p>
        </w:tc>
      </w:tr>
      <w:tr w:rsidR="005A4714" w:rsidRPr="005A4714" w14:paraId="34CDAA0F" w14:textId="77777777" w:rsidTr="002C1477">
        <w:trPr>
          <w:trHeight w:val="474"/>
        </w:trPr>
        <w:tc>
          <w:tcPr>
            <w:tcW w:w="652" w:type="pct"/>
            <w:vAlign w:val="center"/>
          </w:tcPr>
          <w:p w14:paraId="2A2209E3" w14:textId="5C689EC8" w:rsidR="000C17D2" w:rsidRPr="005A4714" w:rsidRDefault="000C17D2" w:rsidP="00BC7CCB">
            <w:pPr>
              <w:pStyle w:val="Bezodstpw"/>
              <w:spacing w:before="60" w:after="60" w:line="240" w:lineRule="auto"/>
              <w:ind w:right="0"/>
              <w:jc w:val="center"/>
              <w:rPr>
                <w:rFonts w:eastAsia="Calibri" w:cs="Arial"/>
                <w:b/>
                <w:sz w:val="14"/>
                <w:szCs w:val="14"/>
                <w:lang w:eastAsia="zh-CN"/>
              </w:rPr>
            </w:pPr>
            <w:r w:rsidRPr="005A4714">
              <w:rPr>
                <w:rFonts w:eastAsia="Calibri" w:cs="Arial"/>
                <w:b/>
                <w:sz w:val="14"/>
                <w:szCs w:val="14"/>
                <w:lang w:eastAsia="zh-CN"/>
              </w:rPr>
              <w:t xml:space="preserve">G2. </w:t>
            </w:r>
            <w:r w:rsidR="007A2B07" w:rsidRPr="005A4714">
              <w:rPr>
                <w:rFonts w:eastAsia="Calibri" w:cs="Arial"/>
                <w:b/>
                <w:sz w:val="14"/>
                <w:szCs w:val="14"/>
                <w:lang w:eastAsia="zh-CN"/>
              </w:rPr>
              <w:t>Poradnictwo i wsparcie osób zagrożonych wykluczeniem</w:t>
            </w:r>
          </w:p>
        </w:tc>
        <w:tc>
          <w:tcPr>
            <w:tcW w:w="458" w:type="pct"/>
            <w:vAlign w:val="center"/>
          </w:tcPr>
          <w:p w14:paraId="350ABB18" w14:textId="1402C19F" w:rsidR="000C17D2" w:rsidRPr="005A4714" w:rsidRDefault="000C17D2" w:rsidP="00B95A13">
            <w:pPr>
              <w:spacing w:before="60" w:after="60"/>
              <w:jc w:val="center"/>
              <w:rPr>
                <w:rFonts w:ascii="Arial" w:hAnsi="Arial" w:cs="Arial"/>
                <w:sz w:val="14"/>
                <w:szCs w:val="14"/>
              </w:rPr>
            </w:pPr>
            <w:r w:rsidRPr="005A4714">
              <w:rPr>
                <w:rFonts w:ascii="Arial" w:hAnsi="Arial" w:cs="Arial"/>
                <w:sz w:val="14"/>
                <w:szCs w:val="14"/>
              </w:rPr>
              <w:t>Miasto i Gmina Sanniki i jej jednostki organizacyjne</w:t>
            </w:r>
            <w:r w:rsidR="00156834" w:rsidRPr="005A4714">
              <w:rPr>
                <w:rFonts w:ascii="Arial" w:hAnsi="Arial" w:cs="Arial"/>
                <w:sz w:val="14"/>
                <w:szCs w:val="14"/>
              </w:rPr>
              <w:t xml:space="preserve"> – przede wszystkim </w:t>
            </w:r>
            <w:r w:rsidR="00EE39B6" w:rsidRPr="005A4714">
              <w:rPr>
                <w:rFonts w:ascii="Arial" w:hAnsi="Arial" w:cs="Arial"/>
                <w:sz w:val="14"/>
                <w:szCs w:val="14"/>
              </w:rPr>
              <w:t xml:space="preserve">Miejsko-Gminny </w:t>
            </w:r>
            <w:r w:rsidR="00156834" w:rsidRPr="005A4714">
              <w:rPr>
                <w:rFonts w:ascii="Arial" w:hAnsi="Arial" w:cs="Arial"/>
                <w:sz w:val="14"/>
                <w:szCs w:val="14"/>
              </w:rPr>
              <w:t>Ośrodek Pomocy Społecznej</w:t>
            </w:r>
          </w:p>
          <w:p w14:paraId="76E2069A" w14:textId="7C365604" w:rsidR="00156834" w:rsidRPr="005A4714" w:rsidRDefault="00156834" w:rsidP="00B95A13">
            <w:pPr>
              <w:spacing w:before="60" w:after="60"/>
              <w:jc w:val="center"/>
              <w:rPr>
                <w:rFonts w:ascii="Arial" w:hAnsi="Arial" w:cs="Arial"/>
                <w:sz w:val="14"/>
                <w:szCs w:val="14"/>
              </w:rPr>
            </w:pPr>
            <w:r w:rsidRPr="005A4714">
              <w:rPr>
                <w:rFonts w:ascii="Arial" w:hAnsi="Arial" w:cs="Arial"/>
                <w:sz w:val="14"/>
                <w:szCs w:val="14"/>
              </w:rPr>
              <w:t>Organizacje pozarządowe</w:t>
            </w:r>
          </w:p>
        </w:tc>
        <w:tc>
          <w:tcPr>
            <w:tcW w:w="812" w:type="pct"/>
            <w:vAlign w:val="center"/>
          </w:tcPr>
          <w:p w14:paraId="799124B8" w14:textId="642DB135" w:rsidR="000C17D2" w:rsidRPr="005A4714" w:rsidRDefault="004C13E3" w:rsidP="007E4F2B">
            <w:pPr>
              <w:spacing w:before="60" w:after="60"/>
              <w:rPr>
                <w:rFonts w:ascii="Arial" w:hAnsi="Arial" w:cs="Arial"/>
                <w:sz w:val="14"/>
                <w:szCs w:val="14"/>
              </w:rPr>
            </w:pPr>
            <w:r w:rsidRPr="005A4714">
              <w:rPr>
                <w:rFonts w:ascii="Arial" w:hAnsi="Arial" w:cs="Arial"/>
                <w:sz w:val="14"/>
                <w:szCs w:val="14"/>
              </w:rPr>
              <w:t>Poradnictwo i wsparci</w:t>
            </w:r>
            <w:r w:rsidR="00156834" w:rsidRPr="005A4714">
              <w:rPr>
                <w:rFonts w:ascii="Arial" w:hAnsi="Arial" w:cs="Arial"/>
                <w:sz w:val="14"/>
                <w:szCs w:val="14"/>
              </w:rPr>
              <w:t>e</w:t>
            </w:r>
            <w:r w:rsidRPr="005A4714">
              <w:rPr>
                <w:rFonts w:ascii="Arial" w:hAnsi="Arial" w:cs="Arial"/>
                <w:sz w:val="14"/>
                <w:szCs w:val="14"/>
              </w:rPr>
              <w:t xml:space="preserve"> indywidualne oraz grupowe umożliwiając</w:t>
            </w:r>
            <w:r w:rsidR="00156834" w:rsidRPr="005A4714">
              <w:rPr>
                <w:rFonts w:ascii="Arial" w:hAnsi="Arial" w:cs="Arial"/>
                <w:sz w:val="14"/>
                <w:szCs w:val="14"/>
              </w:rPr>
              <w:t>e</w:t>
            </w:r>
            <w:r w:rsidRPr="005A4714">
              <w:rPr>
                <w:rFonts w:ascii="Arial" w:hAnsi="Arial" w:cs="Arial"/>
                <w:sz w:val="14"/>
                <w:szCs w:val="14"/>
              </w:rPr>
              <w:t xml:space="preserve"> powrót do życia społecznego,</w:t>
            </w:r>
            <w:r w:rsidR="00156834" w:rsidRPr="005A4714">
              <w:rPr>
                <w:rFonts w:ascii="Arial" w:hAnsi="Arial" w:cs="Arial"/>
                <w:sz w:val="14"/>
                <w:szCs w:val="14"/>
              </w:rPr>
              <w:t xml:space="preserve"> obejmujące </w:t>
            </w:r>
            <w:r w:rsidRPr="005A4714">
              <w:rPr>
                <w:rFonts w:ascii="Arial" w:hAnsi="Arial" w:cs="Arial"/>
                <w:sz w:val="14"/>
                <w:szCs w:val="14"/>
              </w:rPr>
              <w:t>warsztaty rozwoju osobistego, warsztaty kompetencji pedagogiczno-wychowawczych, trening umiejętności społecznych</w:t>
            </w:r>
            <w:r w:rsidR="00156834" w:rsidRPr="005A4714">
              <w:rPr>
                <w:rFonts w:ascii="Arial" w:hAnsi="Arial" w:cs="Arial"/>
                <w:sz w:val="14"/>
                <w:szCs w:val="14"/>
              </w:rPr>
              <w:t xml:space="preserve">. </w:t>
            </w:r>
          </w:p>
          <w:p w14:paraId="1CD44420" w14:textId="77777777" w:rsidR="00156834" w:rsidRPr="005A4714" w:rsidRDefault="00156834" w:rsidP="007E4F2B">
            <w:pPr>
              <w:spacing w:before="60" w:after="60"/>
              <w:rPr>
                <w:rFonts w:ascii="Arial" w:hAnsi="Arial" w:cs="Arial"/>
                <w:sz w:val="14"/>
                <w:szCs w:val="14"/>
              </w:rPr>
            </w:pPr>
            <w:r w:rsidRPr="005A4714">
              <w:rPr>
                <w:rFonts w:ascii="Arial" w:hAnsi="Arial" w:cs="Arial"/>
                <w:sz w:val="14"/>
                <w:szCs w:val="14"/>
              </w:rPr>
              <w:t>Przedsięwzięcie skierowane do rodzin dysfunkcyjnych, osób korzystających z pomocy społecznej, zagrożonych wykluczeniem społecznym</w:t>
            </w:r>
            <w:r w:rsidR="007A2B07" w:rsidRPr="005A4714">
              <w:rPr>
                <w:rFonts w:ascii="Arial" w:hAnsi="Arial" w:cs="Arial"/>
                <w:sz w:val="14"/>
                <w:szCs w:val="14"/>
              </w:rPr>
              <w:t>.</w:t>
            </w:r>
          </w:p>
          <w:p w14:paraId="00A9C17A" w14:textId="5994F373" w:rsidR="008F7AC2" w:rsidRPr="005A4714" w:rsidRDefault="008F7AC2" w:rsidP="008F7AC2">
            <w:pPr>
              <w:spacing w:before="60" w:after="60"/>
              <w:rPr>
                <w:rFonts w:ascii="Arial" w:hAnsi="Arial" w:cs="Arial"/>
                <w:sz w:val="14"/>
                <w:szCs w:val="14"/>
              </w:rPr>
            </w:pPr>
            <w:r w:rsidRPr="005A4714">
              <w:rPr>
                <w:rFonts w:ascii="Arial" w:hAnsi="Arial" w:cs="Arial"/>
                <w:sz w:val="14"/>
                <w:szCs w:val="14"/>
              </w:rPr>
              <w:t>Realizacja przedsięwzięcia wpłynie na wzrost poczucia własnej wartości, poprawę umiejętności komunikacyjnych i społecznych, np. asertywność, rozwiązywanie konfliktów, budowanie relacji. Dzięki warsztatom pedagogiczno-wychowawczym uczestnicy poprawią kompetencje rodzicielskie (m.in. radzenie sobie z emocjami dzieci, wyznaczanie granic, budowanie więzi). Uczestnicy nawiążą relacje, poczują przynależność do grupy, co wpłynie na zmniejszenie izolacji społecznej.</w:t>
            </w:r>
          </w:p>
          <w:p w14:paraId="58244A8A" w14:textId="01DD35B4" w:rsidR="00795CE2" w:rsidRPr="005A4714" w:rsidRDefault="00795CE2" w:rsidP="007E4F2B">
            <w:pPr>
              <w:spacing w:before="60" w:after="60"/>
              <w:rPr>
                <w:rFonts w:ascii="Arial" w:hAnsi="Arial" w:cs="Arial"/>
                <w:sz w:val="14"/>
                <w:szCs w:val="14"/>
              </w:rPr>
            </w:pPr>
            <w:r w:rsidRPr="005A4714">
              <w:rPr>
                <w:rFonts w:ascii="Arial" w:hAnsi="Arial" w:cs="Arial"/>
                <w:sz w:val="14"/>
                <w:szCs w:val="14"/>
              </w:rPr>
              <w:t xml:space="preserve">Działania będą realizowane w oparciu </w:t>
            </w:r>
            <w:r w:rsidR="002C1477" w:rsidRPr="005A4714">
              <w:rPr>
                <w:rFonts w:ascii="Arial" w:hAnsi="Arial" w:cs="Arial"/>
                <w:sz w:val="14"/>
                <w:szCs w:val="14"/>
              </w:rPr>
              <w:t>o</w:t>
            </w:r>
            <w:r w:rsidRPr="005A4714">
              <w:rPr>
                <w:rFonts w:ascii="Arial" w:hAnsi="Arial" w:cs="Arial"/>
                <w:sz w:val="14"/>
                <w:szCs w:val="14"/>
              </w:rPr>
              <w:t xml:space="preserve"> istniejącą bazę lokalową na obszarze rewitalizacji.</w:t>
            </w:r>
          </w:p>
        </w:tc>
        <w:tc>
          <w:tcPr>
            <w:tcW w:w="404" w:type="pct"/>
            <w:vAlign w:val="center"/>
          </w:tcPr>
          <w:p w14:paraId="61DC60ED" w14:textId="2A3F7C9D" w:rsidR="004C13E3" w:rsidRPr="005A4714" w:rsidRDefault="00DF2B3B" w:rsidP="004C13E3">
            <w:pPr>
              <w:spacing w:before="60" w:after="60"/>
              <w:jc w:val="center"/>
              <w:rPr>
                <w:rFonts w:ascii="Arial" w:hAnsi="Arial" w:cs="Arial"/>
                <w:sz w:val="14"/>
                <w:szCs w:val="14"/>
              </w:rPr>
            </w:pPr>
            <w:r w:rsidRPr="005A4714">
              <w:rPr>
                <w:rFonts w:ascii="Arial" w:hAnsi="Arial" w:cs="Arial"/>
                <w:sz w:val="14"/>
                <w:szCs w:val="14"/>
              </w:rPr>
              <w:t xml:space="preserve">Sołectwo </w:t>
            </w:r>
            <w:r w:rsidR="004C13E3" w:rsidRPr="005A4714">
              <w:rPr>
                <w:rFonts w:ascii="Arial" w:hAnsi="Arial" w:cs="Arial"/>
                <w:sz w:val="14"/>
                <w:szCs w:val="14"/>
              </w:rPr>
              <w:t>Sielce</w:t>
            </w:r>
          </w:p>
          <w:p w14:paraId="5E7F5636" w14:textId="77777777" w:rsidR="004C13E3" w:rsidRPr="005A4714" w:rsidRDefault="004C13E3" w:rsidP="004C13E3">
            <w:pPr>
              <w:spacing w:before="60" w:after="60"/>
              <w:jc w:val="center"/>
              <w:rPr>
                <w:rFonts w:ascii="Arial" w:hAnsi="Arial" w:cs="Arial"/>
                <w:sz w:val="14"/>
                <w:szCs w:val="14"/>
              </w:rPr>
            </w:pPr>
            <w:r w:rsidRPr="005A4714">
              <w:rPr>
                <w:rFonts w:ascii="Arial" w:hAnsi="Arial" w:cs="Arial"/>
                <w:sz w:val="14"/>
                <w:szCs w:val="14"/>
              </w:rPr>
              <w:t>Obwód I</w:t>
            </w:r>
          </w:p>
          <w:p w14:paraId="034C6F12" w14:textId="561B47F5" w:rsidR="000C17D2" w:rsidRPr="005A4714" w:rsidRDefault="004C13E3" w:rsidP="004C13E3">
            <w:pPr>
              <w:spacing w:before="60" w:after="60"/>
              <w:jc w:val="center"/>
              <w:rPr>
                <w:rFonts w:ascii="Arial" w:hAnsi="Arial" w:cs="Arial"/>
                <w:sz w:val="14"/>
                <w:szCs w:val="14"/>
              </w:rPr>
            </w:pPr>
            <w:r w:rsidRPr="005A4714">
              <w:rPr>
                <w:rFonts w:ascii="Arial" w:hAnsi="Arial" w:cs="Arial"/>
                <w:sz w:val="14"/>
                <w:szCs w:val="14"/>
              </w:rPr>
              <w:t>Obwód III</w:t>
            </w:r>
          </w:p>
        </w:tc>
        <w:tc>
          <w:tcPr>
            <w:tcW w:w="408" w:type="pct"/>
            <w:vAlign w:val="center"/>
          </w:tcPr>
          <w:p w14:paraId="264DBE56" w14:textId="1D6EA4B1" w:rsidR="000C17D2" w:rsidRPr="005A4714" w:rsidRDefault="00156834" w:rsidP="00BE637C">
            <w:pPr>
              <w:pStyle w:val="Bezodstpw"/>
              <w:spacing w:before="60" w:after="60" w:line="240" w:lineRule="auto"/>
              <w:ind w:right="0"/>
              <w:jc w:val="center"/>
              <w:rPr>
                <w:rFonts w:cs="Arial"/>
                <w:sz w:val="14"/>
                <w:szCs w:val="14"/>
              </w:rPr>
            </w:pPr>
            <w:r w:rsidRPr="005A4714">
              <w:rPr>
                <w:rFonts w:cs="Arial"/>
                <w:sz w:val="14"/>
                <w:szCs w:val="14"/>
              </w:rPr>
              <w:t>100 000,00</w:t>
            </w:r>
          </w:p>
        </w:tc>
        <w:tc>
          <w:tcPr>
            <w:tcW w:w="767" w:type="pct"/>
            <w:vAlign w:val="center"/>
          </w:tcPr>
          <w:p w14:paraId="1AD8E367" w14:textId="77777777" w:rsidR="004C13E3" w:rsidRPr="005A4714" w:rsidRDefault="004C13E3" w:rsidP="004C13E3">
            <w:pPr>
              <w:spacing w:before="60" w:after="60"/>
              <w:rPr>
                <w:rFonts w:ascii="Arial" w:hAnsi="Arial" w:cs="Arial"/>
                <w:b/>
                <w:sz w:val="14"/>
                <w:szCs w:val="14"/>
              </w:rPr>
            </w:pPr>
            <w:r w:rsidRPr="005A4714">
              <w:rPr>
                <w:rFonts w:ascii="Arial" w:hAnsi="Arial" w:cs="Arial"/>
                <w:b/>
                <w:sz w:val="14"/>
                <w:szCs w:val="14"/>
              </w:rPr>
              <w:t>Rezultaty</w:t>
            </w:r>
          </w:p>
          <w:p w14:paraId="535BB531" w14:textId="53E59858" w:rsidR="004C13E3" w:rsidRPr="005A4714" w:rsidRDefault="004C13E3" w:rsidP="004C13E3">
            <w:pPr>
              <w:spacing w:before="60" w:after="60"/>
              <w:rPr>
                <w:rFonts w:ascii="Arial" w:hAnsi="Arial" w:cs="Arial"/>
                <w:sz w:val="14"/>
                <w:szCs w:val="14"/>
              </w:rPr>
            </w:pPr>
            <w:r w:rsidRPr="005A4714">
              <w:rPr>
                <w:rFonts w:ascii="Arial" w:hAnsi="Arial" w:cs="Arial"/>
                <w:sz w:val="14"/>
                <w:szCs w:val="14"/>
              </w:rPr>
              <w:t>Podniesienie kompetencji życiowych mieszkańców</w:t>
            </w:r>
          </w:p>
          <w:p w14:paraId="334ECC9D" w14:textId="1E919DB4" w:rsidR="004C13E3" w:rsidRPr="005A4714" w:rsidRDefault="004C13E3" w:rsidP="004C13E3">
            <w:pPr>
              <w:spacing w:before="60" w:after="60"/>
              <w:rPr>
                <w:rFonts w:ascii="Arial" w:hAnsi="Arial" w:cs="Arial"/>
                <w:b/>
                <w:bCs/>
                <w:sz w:val="14"/>
                <w:szCs w:val="14"/>
              </w:rPr>
            </w:pPr>
            <w:r w:rsidRPr="005A4714">
              <w:rPr>
                <w:rFonts w:ascii="Arial" w:hAnsi="Arial" w:cs="Arial"/>
                <w:b/>
                <w:bCs/>
                <w:sz w:val="14"/>
                <w:szCs w:val="14"/>
              </w:rPr>
              <w:t>Wskaźniki:</w:t>
            </w:r>
          </w:p>
          <w:p w14:paraId="710C6F29" w14:textId="0BC9A36C" w:rsidR="004C13E3" w:rsidRPr="005A4714" w:rsidRDefault="004C13E3" w:rsidP="004C13E3">
            <w:pPr>
              <w:spacing w:before="60" w:after="60"/>
              <w:rPr>
                <w:rFonts w:ascii="Arial" w:hAnsi="Arial" w:cs="Arial"/>
                <w:sz w:val="14"/>
                <w:szCs w:val="14"/>
              </w:rPr>
            </w:pPr>
            <w:r w:rsidRPr="005A4714">
              <w:rPr>
                <w:rFonts w:ascii="Arial" w:hAnsi="Arial" w:cs="Arial"/>
                <w:sz w:val="14"/>
                <w:szCs w:val="14"/>
              </w:rPr>
              <w:t xml:space="preserve">Liczba osób, których sytuacja społeczna uległa poprawie po opuszczeniu programu – </w:t>
            </w:r>
            <w:r w:rsidR="0099008A" w:rsidRPr="005A4714">
              <w:rPr>
                <w:rFonts w:ascii="Arial" w:hAnsi="Arial" w:cs="Arial"/>
                <w:sz w:val="14"/>
                <w:szCs w:val="14"/>
              </w:rPr>
              <w:t>1</w:t>
            </w:r>
            <w:r w:rsidRPr="005A4714">
              <w:rPr>
                <w:rFonts w:ascii="Arial" w:hAnsi="Arial" w:cs="Arial"/>
                <w:sz w:val="14"/>
                <w:szCs w:val="14"/>
              </w:rPr>
              <w:t>0 osób</w:t>
            </w:r>
            <w:r w:rsidR="0099008A" w:rsidRPr="005A4714">
              <w:rPr>
                <w:rFonts w:ascii="Arial" w:hAnsi="Arial" w:cs="Arial"/>
                <w:sz w:val="14"/>
                <w:szCs w:val="14"/>
              </w:rPr>
              <w:t>/ rocznie</w:t>
            </w:r>
          </w:p>
          <w:p w14:paraId="051166B8" w14:textId="77777777" w:rsidR="004C13E3" w:rsidRPr="005A4714" w:rsidRDefault="004C13E3" w:rsidP="004C13E3">
            <w:pPr>
              <w:spacing w:before="60" w:after="60"/>
              <w:rPr>
                <w:rFonts w:ascii="Arial" w:hAnsi="Arial" w:cs="Arial"/>
                <w:b/>
                <w:bCs/>
                <w:sz w:val="14"/>
                <w:szCs w:val="14"/>
              </w:rPr>
            </w:pPr>
            <w:r w:rsidRPr="005A4714">
              <w:rPr>
                <w:rFonts w:ascii="Arial" w:hAnsi="Arial" w:cs="Arial"/>
                <w:b/>
                <w:bCs/>
                <w:sz w:val="14"/>
                <w:szCs w:val="14"/>
              </w:rPr>
              <w:t>Sposób oceny:</w:t>
            </w:r>
          </w:p>
          <w:p w14:paraId="438EA70F" w14:textId="77777777" w:rsidR="00156834" w:rsidRPr="005A4714" w:rsidRDefault="004C13E3" w:rsidP="00B95A13">
            <w:pPr>
              <w:spacing w:before="60" w:after="60"/>
              <w:rPr>
                <w:rFonts w:ascii="Arial" w:hAnsi="Arial" w:cs="Arial"/>
                <w:sz w:val="14"/>
                <w:szCs w:val="14"/>
              </w:rPr>
            </w:pPr>
            <w:r w:rsidRPr="005A4714">
              <w:rPr>
                <w:rFonts w:ascii="Arial" w:hAnsi="Arial" w:cs="Arial"/>
                <w:sz w:val="14"/>
                <w:szCs w:val="14"/>
              </w:rPr>
              <w:t xml:space="preserve">Lista </w:t>
            </w:r>
            <w:r w:rsidR="00156834" w:rsidRPr="005A4714">
              <w:rPr>
                <w:rFonts w:ascii="Arial" w:hAnsi="Arial" w:cs="Arial"/>
                <w:sz w:val="14"/>
                <w:szCs w:val="14"/>
              </w:rPr>
              <w:t>uczestników programu</w:t>
            </w:r>
          </w:p>
          <w:p w14:paraId="0F8BB6F3" w14:textId="415EF8BB" w:rsidR="00DF2B3B" w:rsidRPr="005A4714" w:rsidRDefault="00DF2B3B" w:rsidP="00B95A13">
            <w:pPr>
              <w:spacing w:before="60" w:after="60"/>
              <w:rPr>
                <w:rFonts w:ascii="Arial" w:hAnsi="Arial" w:cs="Arial"/>
                <w:sz w:val="14"/>
                <w:szCs w:val="14"/>
              </w:rPr>
            </w:pPr>
            <w:r w:rsidRPr="005A4714">
              <w:rPr>
                <w:rFonts w:ascii="Arial" w:hAnsi="Arial" w:cs="Arial"/>
                <w:sz w:val="14"/>
                <w:szCs w:val="14"/>
              </w:rPr>
              <w:t>Certyfikaty potwierdzające uczestnictwo w programie</w:t>
            </w:r>
          </w:p>
        </w:tc>
        <w:tc>
          <w:tcPr>
            <w:tcW w:w="621" w:type="pct"/>
            <w:vAlign w:val="center"/>
          </w:tcPr>
          <w:p w14:paraId="7DF63A40" w14:textId="3A024326" w:rsidR="000C17D2" w:rsidRPr="005A4714" w:rsidRDefault="00EE39B6" w:rsidP="00B95A13">
            <w:pPr>
              <w:spacing w:before="60" w:after="60"/>
              <w:rPr>
                <w:rFonts w:ascii="Arial" w:hAnsi="Arial" w:cs="Arial"/>
                <w:sz w:val="14"/>
                <w:szCs w:val="14"/>
              </w:rPr>
            </w:pPr>
            <w:r w:rsidRPr="005A4714">
              <w:rPr>
                <w:rFonts w:ascii="Arial" w:hAnsi="Arial" w:cs="Arial"/>
                <w:sz w:val="14"/>
                <w:szCs w:val="14"/>
              </w:rPr>
              <w:t>Świadczenie poradnictwa i wsparcia w obiektach dostosowanych do osób ze szczególnymi potrzebami</w:t>
            </w:r>
          </w:p>
        </w:tc>
        <w:tc>
          <w:tcPr>
            <w:tcW w:w="339" w:type="pct"/>
            <w:vAlign w:val="center"/>
          </w:tcPr>
          <w:p w14:paraId="6A25AF5F" w14:textId="72197FDF" w:rsidR="000C17D2" w:rsidRPr="005A4714" w:rsidRDefault="00EE39B6" w:rsidP="00BE637C">
            <w:pPr>
              <w:pStyle w:val="Bezodstpw"/>
              <w:spacing w:before="60" w:after="60" w:line="240" w:lineRule="auto"/>
              <w:ind w:right="0"/>
              <w:jc w:val="center"/>
              <w:rPr>
                <w:rFonts w:cs="Arial"/>
                <w:sz w:val="14"/>
                <w:szCs w:val="14"/>
              </w:rPr>
            </w:pPr>
            <w:r w:rsidRPr="005A4714">
              <w:rPr>
                <w:rFonts w:cs="Arial"/>
                <w:sz w:val="14"/>
                <w:szCs w:val="14"/>
              </w:rPr>
              <w:t>2022-2027</w:t>
            </w:r>
          </w:p>
        </w:tc>
        <w:tc>
          <w:tcPr>
            <w:tcW w:w="539" w:type="pct"/>
            <w:vAlign w:val="center"/>
          </w:tcPr>
          <w:p w14:paraId="42C5AEBF" w14:textId="0B754A2E" w:rsidR="000C17D2" w:rsidRPr="005A4714" w:rsidRDefault="00EE39B6" w:rsidP="00BE637C">
            <w:pPr>
              <w:pStyle w:val="Bezodstpw"/>
              <w:spacing w:before="60" w:after="60" w:line="240" w:lineRule="auto"/>
              <w:ind w:right="0"/>
              <w:jc w:val="center"/>
              <w:rPr>
                <w:rFonts w:cs="Arial"/>
                <w:sz w:val="14"/>
                <w:szCs w:val="14"/>
              </w:rPr>
            </w:pPr>
            <w:r w:rsidRPr="005A4714">
              <w:rPr>
                <w:rFonts w:cs="Arial"/>
                <w:sz w:val="14"/>
                <w:szCs w:val="14"/>
              </w:rPr>
              <w:t>Niskie zaangażowanie mieszkańców</w:t>
            </w:r>
          </w:p>
        </w:tc>
      </w:tr>
      <w:tr w:rsidR="005A4714" w:rsidRPr="005A4714" w14:paraId="2B82658C" w14:textId="77777777" w:rsidTr="002C1477">
        <w:tc>
          <w:tcPr>
            <w:tcW w:w="652" w:type="pct"/>
            <w:vAlign w:val="center"/>
          </w:tcPr>
          <w:p w14:paraId="7AE727F0" w14:textId="6C3FE4A9" w:rsidR="00BE637C" w:rsidRPr="005A4714" w:rsidRDefault="00DF7D21" w:rsidP="00BE637C">
            <w:pPr>
              <w:pStyle w:val="Bezodstpw"/>
              <w:spacing w:before="60" w:after="60" w:line="240" w:lineRule="auto"/>
              <w:ind w:right="0"/>
              <w:jc w:val="center"/>
              <w:rPr>
                <w:rFonts w:cs="Arial"/>
                <w:b/>
                <w:sz w:val="14"/>
                <w:szCs w:val="14"/>
              </w:rPr>
            </w:pPr>
            <w:r w:rsidRPr="005A4714">
              <w:rPr>
                <w:rFonts w:eastAsia="Calibri" w:cs="Arial"/>
                <w:b/>
                <w:sz w:val="14"/>
                <w:szCs w:val="14"/>
                <w:lang w:eastAsia="zh-CN"/>
              </w:rPr>
              <w:lastRenderedPageBreak/>
              <w:t>G</w:t>
            </w:r>
            <w:r w:rsidR="00EE39B6" w:rsidRPr="005A4714">
              <w:rPr>
                <w:rFonts w:eastAsia="Calibri" w:cs="Arial"/>
                <w:b/>
                <w:sz w:val="14"/>
                <w:szCs w:val="14"/>
                <w:lang w:eastAsia="zh-CN"/>
              </w:rPr>
              <w:t>3</w:t>
            </w:r>
            <w:r w:rsidRPr="005A4714">
              <w:rPr>
                <w:rFonts w:eastAsia="Calibri" w:cs="Arial"/>
                <w:b/>
                <w:sz w:val="14"/>
                <w:szCs w:val="14"/>
                <w:lang w:eastAsia="zh-CN"/>
              </w:rPr>
              <w:t xml:space="preserve">. </w:t>
            </w:r>
            <w:r w:rsidR="007A2B07" w:rsidRPr="005A4714">
              <w:rPr>
                <w:rFonts w:eastAsia="Calibri" w:cs="Arial"/>
                <w:b/>
                <w:sz w:val="14"/>
                <w:szCs w:val="14"/>
                <w:lang w:eastAsia="zh-CN"/>
              </w:rPr>
              <w:t>Rehabilitacja senioró</w:t>
            </w:r>
            <w:r w:rsidR="00BE637C" w:rsidRPr="005A4714">
              <w:rPr>
                <w:rFonts w:eastAsia="Calibri" w:cs="Arial"/>
                <w:b/>
                <w:sz w:val="14"/>
                <w:szCs w:val="14"/>
                <w:lang w:eastAsia="zh-CN"/>
              </w:rPr>
              <w:t>w</w:t>
            </w:r>
          </w:p>
        </w:tc>
        <w:tc>
          <w:tcPr>
            <w:tcW w:w="458" w:type="pct"/>
            <w:vAlign w:val="center"/>
          </w:tcPr>
          <w:p w14:paraId="7E3BEE76" w14:textId="62D37F06" w:rsidR="00BE637C" w:rsidRPr="005A4714" w:rsidRDefault="00BE637C" w:rsidP="00BE637C">
            <w:pPr>
              <w:spacing w:before="60" w:after="60"/>
              <w:jc w:val="center"/>
              <w:rPr>
                <w:rFonts w:ascii="Arial" w:hAnsi="Arial" w:cs="Arial"/>
                <w:sz w:val="14"/>
                <w:szCs w:val="14"/>
              </w:rPr>
            </w:pPr>
            <w:r w:rsidRPr="005A4714">
              <w:rPr>
                <w:rFonts w:ascii="Arial" w:hAnsi="Arial" w:cs="Arial"/>
                <w:sz w:val="14"/>
                <w:szCs w:val="14"/>
              </w:rPr>
              <w:t>Miasto i Gmina Sanniki</w:t>
            </w:r>
          </w:p>
          <w:p w14:paraId="10F410DC" w14:textId="1E44B0EF" w:rsidR="00BE637C" w:rsidRPr="005A4714" w:rsidRDefault="00BE637C" w:rsidP="00BE637C">
            <w:pPr>
              <w:pStyle w:val="Bezodstpw"/>
              <w:spacing w:before="60" w:after="60" w:line="240" w:lineRule="auto"/>
              <w:ind w:right="0"/>
              <w:jc w:val="center"/>
              <w:rPr>
                <w:rFonts w:cs="Arial"/>
                <w:b/>
                <w:bCs/>
                <w:sz w:val="14"/>
                <w:szCs w:val="14"/>
              </w:rPr>
            </w:pPr>
            <w:r w:rsidRPr="005A4714">
              <w:rPr>
                <w:rFonts w:cs="Arial"/>
                <w:sz w:val="14"/>
                <w:szCs w:val="14"/>
              </w:rPr>
              <w:t>Niepubliczny Zakład Opieki Zdrowotnej „Lekarz Rodziny”</w:t>
            </w:r>
          </w:p>
        </w:tc>
        <w:tc>
          <w:tcPr>
            <w:tcW w:w="812" w:type="pct"/>
            <w:vAlign w:val="center"/>
          </w:tcPr>
          <w:p w14:paraId="56F2B3D6" w14:textId="77777777" w:rsidR="00BE637C" w:rsidRPr="005A4714" w:rsidRDefault="005F560F" w:rsidP="005F560F">
            <w:pPr>
              <w:spacing w:before="60" w:after="60"/>
              <w:rPr>
                <w:rFonts w:ascii="Arial" w:hAnsi="Arial" w:cs="Arial"/>
                <w:sz w:val="14"/>
                <w:szCs w:val="14"/>
              </w:rPr>
            </w:pPr>
            <w:r w:rsidRPr="005A4714">
              <w:rPr>
                <w:rFonts w:ascii="Arial" w:hAnsi="Arial" w:cs="Arial"/>
                <w:sz w:val="14"/>
                <w:szCs w:val="14"/>
              </w:rPr>
              <w:t>Organizacja</w:t>
            </w:r>
            <w:r w:rsidR="00BE637C" w:rsidRPr="005A4714">
              <w:rPr>
                <w:rFonts w:ascii="Arial" w:hAnsi="Arial" w:cs="Arial"/>
                <w:sz w:val="14"/>
                <w:szCs w:val="14"/>
              </w:rPr>
              <w:t xml:space="preserve"> zajęć z zakresu fizjoterapii dla seniorów borykających się z dolegliwościami ze względu na wiek lub przebytą chorobę.</w:t>
            </w:r>
          </w:p>
          <w:p w14:paraId="340316B0" w14:textId="37B199EA" w:rsidR="00795CE2" w:rsidRPr="005A4714" w:rsidRDefault="00795CE2" w:rsidP="005F560F">
            <w:pPr>
              <w:spacing w:before="60" w:after="60"/>
              <w:rPr>
                <w:rFonts w:ascii="Arial" w:hAnsi="Arial" w:cs="Arial"/>
                <w:sz w:val="14"/>
                <w:szCs w:val="14"/>
              </w:rPr>
            </w:pPr>
            <w:r w:rsidRPr="005A4714">
              <w:rPr>
                <w:rFonts w:ascii="Arial" w:hAnsi="Arial" w:cs="Arial"/>
                <w:sz w:val="14"/>
                <w:szCs w:val="14"/>
              </w:rPr>
              <w:t>Działanie ma na celu ograniczenie skutków starzenia się, zapobieganie pogłębianiu się niesprawności oraz wsparcie osób starszych w utrzymaniu aktywności ruchowej, która przekłada się na jakość życia i samodzielne funkcjonowanie.</w:t>
            </w:r>
          </w:p>
          <w:p w14:paraId="0E87B35D" w14:textId="7284184E" w:rsidR="00795CE2" w:rsidRPr="005A4714" w:rsidRDefault="00795CE2" w:rsidP="005F560F">
            <w:pPr>
              <w:spacing w:before="60" w:after="60"/>
              <w:rPr>
                <w:rFonts w:ascii="Arial" w:hAnsi="Arial" w:cs="Arial"/>
                <w:sz w:val="14"/>
                <w:szCs w:val="14"/>
              </w:rPr>
            </w:pPr>
            <w:r w:rsidRPr="005A4714">
              <w:rPr>
                <w:rFonts w:ascii="Arial" w:hAnsi="Arial" w:cs="Arial"/>
                <w:sz w:val="14"/>
                <w:szCs w:val="14"/>
              </w:rPr>
              <w:t>Wzrost sprawności seniorów wpłynie na zwiększenie ich aktywności, poprawę samopoczucia, wzrost chęci do uczestnictwa w życiu społecznym. Seniorzy będą mogli również uczestniczyć w organizowanych aktywnościach międzypokoleniowych wpływających na wzrost integracji mieszkańców całego obszaru rewitalizacji. Należy również zwrócić uwagę na długoterminowe efekty w postaci zmniejszenia izolacji społecznej osób borykających się z problemami zdrowotnymi, zmniejszenia ryzyka interwencji medycznej w przyszłości i zwiększenie poczucia bezpieczeństwa i kontroli nad stanem swojego zdrowia.</w:t>
            </w:r>
          </w:p>
          <w:p w14:paraId="7E378655" w14:textId="404F4633" w:rsidR="00795CE2" w:rsidRPr="005A4714" w:rsidRDefault="00795CE2" w:rsidP="005F560F">
            <w:pPr>
              <w:spacing w:before="60" w:after="60"/>
              <w:rPr>
                <w:rFonts w:ascii="Arial" w:hAnsi="Arial" w:cs="Arial"/>
                <w:sz w:val="14"/>
                <w:szCs w:val="14"/>
              </w:rPr>
            </w:pPr>
            <w:r w:rsidRPr="005A4714">
              <w:rPr>
                <w:rFonts w:ascii="Arial" w:hAnsi="Arial" w:cs="Arial"/>
                <w:sz w:val="14"/>
                <w:szCs w:val="14"/>
              </w:rPr>
              <w:t xml:space="preserve">Działania będą realizowane w oparciu </w:t>
            </w:r>
            <w:r w:rsidR="002C1477" w:rsidRPr="005A4714">
              <w:rPr>
                <w:rFonts w:ascii="Arial" w:hAnsi="Arial" w:cs="Arial"/>
                <w:sz w:val="14"/>
                <w:szCs w:val="14"/>
              </w:rPr>
              <w:t>o</w:t>
            </w:r>
            <w:r w:rsidRPr="005A4714">
              <w:rPr>
                <w:rFonts w:ascii="Arial" w:hAnsi="Arial" w:cs="Arial"/>
                <w:sz w:val="14"/>
                <w:szCs w:val="14"/>
              </w:rPr>
              <w:t xml:space="preserve"> istniejącą infrastrukturę Niepubliczny Zakład Opieki Zdrowotnej „Lekarz Rodziny”</w:t>
            </w:r>
          </w:p>
        </w:tc>
        <w:tc>
          <w:tcPr>
            <w:tcW w:w="404" w:type="pct"/>
            <w:vAlign w:val="center"/>
          </w:tcPr>
          <w:p w14:paraId="332976D9" w14:textId="073F5ADA" w:rsidR="00BE637C" w:rsidRPr="005A4714" w:rsidRDefault="00BE637C" w:rsidP="00BE637C">
            <w:pPr>
              <w:pStyle w:val="Bezodstpw"/>
              <w:spacing w:before="60" w:after="60" w:line="240" w:lineRule="auto"/>
              <w:ind w:right="0"/>
              <w:jc w:val="center"/>
              <w:rPr>
                <w:rFonts w:cs="Arial"/>
                <w:b/>
                <w:bCs/>
                <w:sz w:val="14"/>
                <w:szCs w:val="14"/>
              </w:rPr>
            </w:pPr>
            <w:r w:rsidRPr="005A4714">
              <w:rPr>
                <w:rFonts w:cs="Arial"/>
                <w:sz w:val="14"/>
                <w:szCs w:val="14"/>
              </w:rPr>
              <w:t>Obwód I</w:t>
            </w:r>
          </w:p>
        </w:tc>
        <w:tc>
          <w:tcPr>
            <w:tcW w:w="408" w:type="pct"/>
            <w:vAlign w:val="center"/>
          </w:tcPr>
          <w:p w14:paraId="58C121FF" w14:textId="6CE22A17" w:rsidR="00BE637C" w:rsidRPr="005A4714" w:rsidRDefault="007A2B07" w:rsidP="00BE637C">
            <w:pPr>
              <w:pStyle w:val="Bezodstpw"/>
              <w:spacing w:before="60" w:after="60" w:line="240" w:lineRule="auto"/>
              <w:ind w:right="0"/>
              <w:jc w:val="center"/>
              <w:rPr>
                <w:rFonts w:cs="Arial"/>
                <w:b/>
                <w:bCs/>
                <w:sz w:val="14"/>
                <w:szCs w:val="14"/>
              </w:rPr>
            </w:pPr>
            <w:r w:rsidRPr="005A4714">
              <w:rPr>
                <w:rFonts w:cs="Arial"/>
                <w:sz w:val="14"/>
                <w:szCs w:val="14"/>
              </w:rPr>
              <w:t>100 000,00</w:t>
            </w:r>
          </w:p>
        </w:tc>
        <w:tc>
          <w:tcPr>
            <w:tcW w:w="767" w:type="pct"/>
            <w:vAlign w:val="center"/>
          </w:tcPr>
          <w:p w14:paraId="5BDA1E0B" w14:textId="77777777" w:rsidR="00BE637C" w:rsidRPr="005A4714" w:rsidRDefault="00BE637C" w:rsidP="003961D5">
            <w:pPr>
              <w:spacing w:before="60" w:after="60"/>
              <w:rPr>
                <w:rFonts w:ascii="Arial" w:hAnsi="Arial" w:cs="Arial"/>
                <w:b/>
                <w:sz w:val="14"/>
                <w:szCs w:val="14"/>
              </w:rPr>
            </w:pPr>
            <w:r w:rsidRPr="005A4714">
              <w:rPr>
                <w:rFonts w:ascii="Arial" w:hAnsi="Arial" w:cs="Arial"/>
                <w:b/>
                <w:sz w:val="14"/>
                <w:szCs w:val="14"/>
              </w:rPr>
              <w:t>Rezultaty:</w:t>
            </w:r>
          </w:p>
          <w:p w14:paraId="3776C2B7" w14:textId="38D436BF" w:rsidR="00BE637C" w:rsidRPr="005A4714" w:rsidRDefault="007A2B07" w:rsidP="003961D5">
            <w:pPr>
              <w:spacing w:before="60" w:after="60"/>
              <w:rPr>
                <w:rFonts w:ascii="Arial" w:hAnsi="Arial" w:cs="Arial"/>
                <w:sz w:val="14"/>
                <w:szCs w:val="14"/>
              </w:rPr>
            </w:pPr>
            <w:r w:rsidRPr="005A4714">
              <w:rPr>
                <w:rFonts w:ascii="Arial" w:hAnsi="Arial" w:cs="Arial"/>
                <w:sz w:val="14"/>
                <w:szCs w:val="14"/>
              </w:rPr>
              <w:t>Sprawny, zrehabilitowany, zadowolony senior</w:t>
            </w:r>
            <w:r w:rsidR="00E4418C" w:rsidRPr="005A4714">
              <w:rPr>
                <w:rFonts w:ascii="Arial" w:hAnsi="Arial" w:cs="Arial"/>
                <w:sz w:val="14"/>
                <w:szCs w:val="14"/>
              </w:rPr>
              <w:t xml:space="preserve"> </w:t>
            </w:r>
          </w:p>
          <w:p w14:paraId="6B5D3289" w14:textId="77777777" w:rsidR="00BE637C" w:rsidRPr="005A4714" w:rsidRDefault="00BE637C" w:rsidP="003961D5">
            <w:pPr>
              <w:spacing w:before="60" w:after="60"/>
              <w:rPr>
                <w:rFonts w:ascii="Arial" w:hAnsi="Arial" w:cs="Arial"/>
                <w:sz w:val="14"/>
                <w:szCs w:val="14"/>
              </w:rPr>
            </w:pPr>
            <w:r w:rsidRPr="005A4714">
              <w:rPr>
                <w:rFonts w:ascii="Arial" w:hAnsi="Arial" w:cs="Arial"/>
                <w:b/>
                <w:sz w:val="14"/>
                <w:szCs w:val="14"/>
              </w:rPr>
              <w:t>Wskaźniki:</w:t>
            </w:r>
          </w:p>
          <w:p w14:paraId="0346F9B6" w14:textId="6498FE39" w:rsidR="009905F3" w:rsidRPr="005A4714" w:rsidRDefault="007A2B07" w:rsidP="003961D5">
            <w:pPr>
              <w:spacing w:before="60" w:after="60"/>
              <w:rPr>
                <w:rFonts w:ascii="Arial" w:hAnsi="Arial" w:cs="Arial"/>
                <w:sz w:val="14"/>
                <w:szCs w:val="14"/>
              </w:rPr>
            </w:pPr>
            <w:r w:rsidRPr="005A4714">
              <w:rPr>
                <w:rFonts w:ascii="Arial" w:hAnsi="Arial" w:cs="Arial"/>
                <w:sz w:val="14"/>
                <w:szCs w:val="14"/>
              </w:rPr>
              <w:t xml:space="preserve">Liczba zrehabilitowanych osób starszych (seniorów) - </w:t>
            </w:r>
            <w:r w:rsidR="009905F3" w:rsidRPr="005A4714">
              <w:rPr>
                <w:rFonts w:ascii="Arial" w:hAnsi="Arial" w:cs="Arial"/>
                <w:sz w:val="14"/>
                <w:szCs w:val="14"/>
              </w:rPr>
              <w:t>15 osób</w:t>
            </w:r>
            <w:r w:rsidRPr="005A4714">
              <w:rPr>
                <w:rFonts w:ascii="Arial" w:hAnsi="Arial" w:cs="Arial"/>
                <w:sz w:val="14"/>
                <w:szCs w:val="14"/>
              </w:rPr>
              <w:t>/rok</w:t>
            </w:r>
          </w:p>
          <w:p w14:paraId="588A1BEB" w14:textId="77777777" w:rsidR="00BE637C" w:rsidRPr="005A4714" w:rsidRDefault="00BE637C" w:rsidP="003961D5">
            <w:pPr>
              <w:spacing w:before="60" w:after="60"/>
              <w:rPr>
                <w:rFonts w:ascii="Arial" w:hAnsi="Arial" w:cs="Arial"/>
                <w:b/>
                <w:sz w:val="14"/>
                <w:szCs w:val="14"/>
              </w:rPr>
            </w:pPr>
            <w:r w:rsidRPr="005A4714">
              <w:rPr>
                <w:rFonts w:ascii="Arial" w:hAnsi="Arial" w:cs="Arial"/>
                <w:b/>
                <w:sz w:val="14"/>
                <w:szCs w:val="14"/>
              </w:rPr>
              <w:t>Sposób oceny:</w:t>
            </w:r>
          </w:p>
          <w:p w14:paraId="04421233" w14:textId="0CF00C48" w:rsidR="00BE637C" w:rsidRPr="005A4714" w:rsidRDefault="00BE637C" w:rsidP="0099008A">
            <w:pPr>
              <w:spacing w:before="60" w:after="60"/>
              <w:rPr>
                <w:rFonts w:ascii="Arial" w:hAnsi="Arial" w:cs="Arial"/>
                <w:sz w:val="14"/>
                <w:szCs w:val="14"/>
              </w:rPr>
            </w:pPr>
            <w:r w:rsidRPr="005A4714">
              <w:rPr>
                <w:rFonts w:ascii="Arial" w:hAnsi="Arial" w:cs="Arial"/>
                <w:sz w:val="14"/>
                <w:szCs w:val="14"/>
              </w:rPr>
              <w:t>List</w:t>
            </w:r>
            <w:r w:rsidR="0099008A" w:rsidRPr="005A4714">
              <w:rPr>
                <w:rFonts w:ascii="Arial" w:hAnsi="Arial" w:cs="Arial"/>
                <w:sz w:val="14"/>
                <w:szCs w:val="14"/>
              </w:rPr>
              <w:t>a uczestników zajęć rehabilitacyjnych</w:t>
            </w:r>
          </w:p>
        </w:tc>
        <w:tc>
          <w:tcPr>
            <w:tcW w:w="621" w:type="pct"/>
            <w:vAlign w:val="center"/>
          </w:tcPr>
          <w:p w14:paraId="6AB29A70" w14:textId="7434B70E" w:rsidR="00BE637C" w:rsidRPr="005A4714" w:rsidRDefault="007A2B07" w:rsidP="003961D5">
            <w:pPr>
              <w:pStyle w:val="Bezodstpw"/>
              <w:spacing w:before="60" w:after="60" w:line="240" w:lineRule="auto"/>
              <w:ind w:right="0"/>
              <w:jc w:val="left"/>
              <w:rPr>
                <w:rFonts w:cs="Arial"/>
                <w:sz w:val="14"/>
                <w:szCs w:val="14"/>
              </w:rPr>
            </w:pPr>
            <w:r w:rsidRPr="005A4714">
              <w:rPr>
                <w:rFonts w:cs="Arial"/>
                <w:sz w:val="14"/>
                <w:szCs w:val="14"/>
              </w:rPr>
              <w:t>Przygotowanie zestawu ćwiczeń rehabilitacyjnych z uwzględnieniem indywidualnych</w:t>
            </w:r>
            <w:r w:rsidR="00BE637C" w:rsidRPr="005A4714">
              <w:rPr>
                <w:rFonts w:cs="Arial"/>
                <w:sz w:val="14"/>
                <w:szCs w:val="14"/>
              </w:rPr>
              <w:t xml:space="preserve"> potrzeb;</w:t>
            </w:r>
          </w:p>
          <w:p w14:paraId="75C0EAD7" w14:textId="74DA3539" w:rsidR="00112522" w:rsidRPr="005A4714" w:rsidRDefault="00112522" w:rsidP="003961D5">
            <w:pPr>
              <w:pStyle w:val="Bezodstpw"/>
              <w:spacing w:before="60" w:after="60" w:line="240" w:lineRule="auto"/>
              <w:ind w:right="0"/>
              <w:jc w:val="left"/>
              <w:rPr>
                <w:rFonts w:cs="Arial"/>
                <w:b/>
                <w:bCs/>
                <w:sz w:val="14"/>
                <w:szCs w:val="14"/>
              </w:rPr>
            </w:pPr>
          </w:p>
        </w:tc>
        <w:tc>
          <w:tcPr>
            <w:tcW w:w="339" w:type="pct"/>
            <w:vAlign w:val="center"/>
          </w:tcPr>
          <w:p w14:paraId="04FE42C7" w14:textId="7238CCBB" w:rsidR="00BE637C" w:rsidRPr="005A4714" w:rsidRDefault="00BE637C" w:rsidP="00BE637C">
            <w:pPr>
              <w:pStyle w:val="Bezodstpw"/>
              <w:spacing w:before="60" w:after="60" w:line="240" w:lineRule="auto"/>
              <w:ind w:right="0"/>
              <w:jc w:val="center"/>
              <w:rPr>
                <w:rFonts w:cs="Arial"/>
                <w:b/>
                <w:bCs/>
                <w:sz w:val="14"/>
                <w:szCs w:val="14"/>
              </w:rPr>
            </w:pPr>
            <w:r w:rsidRPr="005A4714">
              <w:rPr>
                <w:rFonts w:cs="Arial"/>
                <w:sz w:val="14"/>
                <w:szCs w:val="14"/>
              </w:rPr>
              <w:t>2022-2027</w:t>
            </w:r>
          </w:p>
        </w:tc>
        <w:tc>
          <w:tcPr>
            <w:tcW w:w="539" w:type="pct"/>
            <w:vAlign w:val="center"/>
          </w:tcPr>
          <w:p w14:paraId="29548BC2" w14:textId="653D99BA" w:rsidR="00BE637C" w:rsidRPr="005A4714" w:rsidRDefault="007A2B07" w:rsidP="00BE637C">
            <w:pPr>
              <w:pStyle w:val="Bezodstpw"/>
              <w:spacing w:before="60" w:after="60" w:line="240" w:lineRule="auto"/>
              <w:ind w:right="0"/>
              <w:jc w:val="center"/>
              <w:rPr>
                <w:rFonts w:cs="Arial"/>
                <w:b/>
                <w:bCs/>
                <w:sz w:val="14"/>
                <w:szCs w:val="14"/>
              </w:rPr>
            </w:pPr>
            <w:r w:rsidRPr="005A4714">
              <w:rPr>
                <w:rFonts w:cs="Arial"/>
                <w:sz w:val="14"/>
                <w:szCs w:val="14"/>
              </w:rPr>
              <w:t>Ciężki stan zdrowia uniemożliwiający udział w zajęciach rehabilitacyjnych</w:t>
            </w:r>
          </w:p>
        </w:tc>
      </w:tr>
      <w:tr w:rsidR="005A4714" w:rsidRPr="005A4714" w14:paraId="7703AB8F" w14:textId="77777777" w:rsidTr="002C1477">
        <w:tc>
          <w:tcPr>
            <w:tcW w:w="652" w:type="pct"/>
            <w:vAlign w:val="center"/>
          </w:tcPr>
          <w:p w14:paraId="1A52544B" w14:textId="64FA7807" w:rsidR="00997BAD" w:rsidRPr="005A4714" w:rsidRDefault="00997BAD" w:rsidP="00BE637C">
            <w:pPr>
              <w:pStyle w:val="Bezodstpw"/>
              <w:spacing w:before="60" w:after="60" w:line="240" w:lineRule="auto"/>
              <w:ind w:right="0"/>
              <w:jc w:val="center"/>
              <w:rPr>
                <w:rFonts w:eastAsia="Calibri" w:cs="Arial"/>
                <w:b/>
                <w:sz w:val="14"/>
                <w:szCs w:val="14"/>
                <w:lang w:eastAsia="zh-CN"/>
              </w:rPr>
            </w:pPr>
            <w:r w:rsidRPr="005A4714">
              <w:rPr>
                <w:rFonts w:eastAsia="Calibri" w:cs="Arial"/>
                <w:b/>
                <w:sz w:val="14"/>
                <w:szCs w:val="14"/>
                <w:lang w:eastAsia="zh-CN"/>
              </w:rPr>
              <w:lastRenderedPageBreak/>
              <w:t>G4. W zdrowym ciele zdrowy duch</w:t>
            </w:r>
            <w:r w:rsidR="006C45C1" w:rsidRPr="005A4714">
              <w:rPr>
                <w:rFonts w:eastAsia="Calibri" w:cs="Arial"/>
                <w:b/>
                <w:sz w:val="14"/>
                <w:szCs w:val="14"/>
                <w:lang w:eastAsia="zh-CN"/>
              </w:rPr>
              <w:t xml:space="preserve"> – zawody sportowe dla dzieci i młodzieży</w:t>
            </w:r>
          </w:p>
        </w:tc>
        <w:tc>
          <w:tcPr>
            <w:tcW w:w="458" w:type="pct"/>
            <w:vAlign w:val="center"/>
          </w:tcPr>
          <w:p w14:paraId="637870AD" w14:textId="6371FC0D" w:rsidR="00997BAD" w:rsidRPr="005A4714" w:rsidRDefault="00997BAD" w:rsidP="00BE637C">
            <w:pPr>
              <w:spacing w:before="60" w:after="60"/>
              <w:jc w:val="center"/>
              <w:rPr>
                <w:rFonts w:ascii="Arial" w:hAnsi="Arial" w:cs="Arial"/>
                <w:sz w:val="14"/>
                <w:szCs w:val="14"/>
              </w:rPr>
            </w:pPr>
            <w:r w:rsidRPr="005A4714">
              <w:rPr>
                <w:rFonts w:ascii="Arial" w:hAnsi="Arial" w:cs="Arial"/>
                <w:sz w:val="14"/>
                <w:szCs w:val="14"/>
              </w:rPr>
              <w:t>Miasto i Gmina Sanniki i jej jednostki organizacyjne przy współpracy z organizacjami pozarządowymi</w:t>
            </w:r>
          </w:p>
        </w:tc>
        <w:tc>
          <w:tcPr>
            <w:tcW w:w="812" w:type="pct"/>
            <w:vAlign w:val="center"/>
          </w:tcPr>
          <w:p w14:paraId="648E887D" w14:textId="7857EAC6" w:rsidR="006C45C1" w:rsidRPr="005A4714" w:rsidRDefault="006C45C1" w:rsidP="005F560F">
            <w:pPr>
              <w:spacing w:before="60" w:after="60"/>
              <w:rPr>
                <w:rFonts w:ascii="Arial" w:hAnsi="Arial" w:cs="Arial"/>
                <w:sz w:val="14"/>
                <w:szCs w:val="14"/>
              </w:rPr>
            </w:pPr>
            <w:r w:rsidRPr="005A4714">
              <w:rPr>
                <w:rFonts w:ascii="Arial" w:hAnsi="Arial" w:cs="Arial"/>
                <w:sz w:val="14"/>
                <w:szCs w:val="14"/>
              </w:rPr>
              <w:t>Zadanie uwzględnia przeprowadzenie zawodów sportowych dla dzieci i młodzieży w podziale na kategorie wiekowe.</w:t>
            </w:r>
          </w:p>
          <w:p w14:paraId="780B670D" w14:textId="1526F905" w:rsidR="006C45C1" w:rsidRPr="005A4714" w:rsidRDefault="006C45C1" w:rsidP="005F560F">
            <w:pPr>
              <w:spacing w:before="60" w:after="60"/>
              <w:rPr>
                <w:rFonts w:ascii="Arial" w:hAnsi="Arial" w:cs="Arial"/>
                <w:sz w:val="14"/>
                <w:szCs w:val="14"/>
              </w:rPr>
            </w:pPr>
            <w:r w:rsidRPr="005A4714">
              <w:rPr>
                <w:rFonts w:ascii="Arial" w:hAnsi="Arial" w:cs="Arial"/>
                <w:sz w:val="14"/>
                <w:szCs w:val="14"/>
              </w:rPr>
              <w:t>Zawody zostaną zorganizowane przynajmniej raz w roku po wybudowaniu hali sportowej i boisk wielofunkcyjnych Szkole Podstawowej w Sannikach.</w:t>
            </w:r>
          </w:p>
          <w:p w14:paraId="15C34B37" w14:textId="6CA713D6" w:rsidR="006C45C1" w:rsidRPr="005A4714" w:rsidRDefault="006C45C1" w:rsidP="005F560F">
            <w:pPr>
              <w:spacing w:before="60" w:after="60"/>
              <w:rPr>
                <w:rFonts w:ascii="Arial" w:hAnsi="Arial" w:cs="Arial"/>
                <w:sz w:val="14"/>
                <w:szCs w:val="14"/>
              </w:rPr>
            </w:pPr>
            <w:r w:rsidRPr="005A4714">
              <w:rPr>
                <w:rFonts w:ascii="Arial" w:hAnsi="Arial" w:cs="Arial"/>
                <w:sz w:val="14"/>
                <w:szCs w:val="14"/>
              </w:rPr>
              <w:t>Zadanie kierowane do wszystkich mieszkańców obszarów rewitalizacji.</w:t>
            </w:r>
          </w:p>
          <w:p w14:paraId="3DA4DD6A" w14:textId="7F3D7C6B" w:rsidR="00997BAD" w:rsidRPr="005A4714" w:rsidRDefault="006C45C1" w:rsidP="005F560F">
            <w:pPr>
              <w:spacing w:before="60" w:after="60"/>
              <w:rPr>
                <w:rFonts w:ascii="Arial" w:hAnsi="Arial" w:cs="Arial"/>
                <w:sz w:val="14"/>
                <w:szCs w:val="14"/>
              </w:rPr>
            </w:pPr>
            <w:r w:rsidRPr="005A4714">
              <w:rPr>
                <w:rFonts w:ascii="Arial" w:hAnsi="Arial" w:cs="Arial"/>
                <w:sz w:val="14"/>
                <w:szCs w:val="14"/>
              </w:rPr>
              <w:t xml:space="preserve">Realizacja zawodów zostanie poprzedzona zorganizowaniem zajęć sportowych, przygotowujących do zawodów, co wpłynie </w:t>
            </w:r>
            <w:r w:rsidR="00637396" w:rsidRPr="005A4714">
              <w:rPr>
                <w:rFonts w:ascii="Arial" w:hAnsi="Arial" w:cs="Arial"/>
                <w:sz w:val="14"/>
                <w:szCs w:val="14"/>
              </w:rPr>
              <w:t xml:space="preserve">na wzrost </w:t>
            </w:r>
            <w:r w:rsidRPr="005A4714">
              <w:rPr>
                <w:rFonts w:ascii="Arial" w:hAnsi="Arial" w:cs="Arial"/>
                <w:sz w:val="14"/>
                <w:szCs w:val="14"/>
              </w:rPr>
              <w:t>aktywności fizycznej i społecznej mieszkańców obszaru rewitalizacji</w:t>
            </w:r>
            <w:r w:rsidR="00637396" w:rsidRPr="005A4714">
              <w:rPr>
                <w:rFonts w:ascii="Arial" w:hAnsi="Arial" w:cs="Arial"/>
                <w:sz w:val="14"/>
                <w:szCs w:val="14"/>
              </w:rPr>
              <w:t>.</w:t>
            </w:r>
          </w:p>
          <w:p w14:paraId="10DF29E0" w14:textId="77777777" w:rsidR="00637396" w:rsidRPr="005A4714" w:rsidRDefault="00637396" w:rsidP="005F560F">
            <w:pPr>
              <w:spacing w:before="60" w:after="60"/>
              <w:rPr>
                <w:rFonts w:ascii="Arial" w:hAnsi="Arial" w:cs="Arial"/>
                <w:sz w:val="14"/>
                <w:szCs w:val="14"/>
              </w:rPr>
            </w:pPr>
            <w:r w:rsidRPr="005A4714">
              <w:rPr>
                <w:rFonts w:ascii="Arial" w:hAnsi="Arial" w:cs="Arial"/>
                <w:sz w:val="14"/>
                <w:szCs w:val="14"/>
              </w:rPr>
              <w:t>Zawody będą mogły uwzględniać gry zespołowe, turnieje rodzinne, a także konkurencje w ramach indywidualnych dyscyplin sportowych.</w:t>
            </w:r>
          </w:p>
          <w:p w14:paraId="0CE1435C" w14:textId="77777777" w:rsidR="00637396" w:rsidRPr="005A4714" w:rsidRDefault="00637396" w:rsidP="005F560F">
            <w:pPr>
              <w:spacing w:before="60" w:after="60"/>
              <w:rPr>
                <w:rFonts w:ascii="Arial" w:hAnsi="Arial" w:cs="Arial"/>
                <w:sz w:val="14"/>
                <w:szCs w:val="14"/>
              </w:rPr>
            </w:pPr>
            <w:r w:rsidRPr="005A4714">
              <w:rPr>
                <w:rFonts w:ascii="Arial" w:hAnsi="Arial" w:cs="Arial"/>
                <w:sz w:val="14"/>
                <w:szCs w:val="14"/>
              </w:rPr>
              <w:t>Zawody zostaną zakończone piknikiem sportowo-rekreacyjnym z animacjami i nagrodami.</w:t>
            </w:r>
          </w:p>
          <w:p w14:paraId="1E8775DD" w14:textId="467F6CFC" w:rsidR="00637396" w:rsidRPr="005A4714" w:rsidRDefault="00637396" w:rsidP="005F560F">
            <w:pPr>
              <w:spacing w:before="60" w:after="60"/>
              <w:rPr>
                <w:rFonts w:ascii="Arial" w:hAnsi="Arial" w:cs="Arial"/>
                <w:sz w:val="14"/>
                <w:szCs w:val="14"/>
              </w:rPr>
            </w:pPr>
            <w:r w:rsidRPr="005A4714">
              <w:rPr>
                <w:rFonts w:ascii="Arial" w:hAnsi="Arial" w:cs="Arial"/>
                <w:sz w:val="14"/>
                <w:szCs w:val="14"/>
              </w:rPr>
              <w:t xml:space="preserve">Oczekiwanymi efektami są: zwiększenie aktywności fizycznej, wzrost aktywizacji społecznej, zwiększenie więzi rodzinnej, sąsiedzkiej, włączenie do życia społecznego osób dotychczas nieaktywnych. </w:t>
            </w:r>
          </w:p>
        </w:tc>
        <w:tc>
          <w:tcPr>
            <w:tcW w:w="404" w:type="pct"/>
            <w:vAlign w:val="center"/>
          </w:tcPr>
          <w:p w14:paraId="4DC17108" w14:textId="03E508E9" w:rsidR="00997BAD" w:rsidRPr="005A4714" w:rsidRDefault="00997BAD" w:rsidP="00BE637C">
            <w:pPr>
              <w:pStyle w:val="Bezodstpw"/>
              <w:spacing w:before="60" w:after="60" w:line="240" w:lineRule="auto"/>
              <w:ind w:right="0"/>
              <w:jc w:val="center"/>
              <w:rPr>
                <w:rFonts w:cs="Arial"/>
                <w:sz w:val="14"/>
                <w:szCs w:val="14"/>
              </w:rPr>
            </w:pPr>
            <w:r w:rsidRPr="005A4714">
              <w:rPr>
                <w:rFonts w:cs="Arial"/>
                <w:sz w:val="14"/>
                <w:szCs w:val="14"/>
              </w:rPr>
              <w:t>Obwód I</w:t>
            </w:r>
          </w:p>
        </w:tc>
        <w:tc>
          <w:tcPr>
            <w:tcW w:w="408" w:type="pct"/>
            <w:vAlign w:val="center"/>
          </w:tcPr>
          <w:p w14:paraId="111A2044" w14:textId="082D09DA" w:rsidR="00997BAD" w:rsidRPr="005A4714" w:rsidRDefault="00637396" w:rsidP="00BE637C">
            <w:pPr>
              <w:pStyle w:val="Bezodstpw"/>
              <w:spacing w:before="60" w:after="60" w:line="240" w:lineRule="auto"/>
              <w:ind w:right="0"/>
              <w:jc w:val="center"/>
              <w:rPr>
                <w:rFonts w:cs="Arial"/>
                <w:sz w:val="14"/>
                <w:szCs w:val="14"/>
              </w:rPr>
            </w:pPr>
            <w:r w:rsidRPr="005A4714">
              <w:rPr>
                <w:rFonts w:cs="Arial"/>
                <w:sz w:val="14"/>
                <w:szCs w:val="14"/>
              </w:rPr>
              <w:t>2</w:t>
            </w:r>
            <w:r w:rsidR="006C45C1" w:rsidRPr="005A4714">
              <w:rPr>
                <w:rFonts w:cs="Arial"/>
                <w:sz w:val="14"/>
                <w:szCs w:val="14"/>
              </w:rPr>
              <w:t>0 000,00</w:t>
            </w:r>
            <w:r w:rsidRPr="005A4714">
              <w:rPr>
                <w:rFonts w:cs="Arial"/>
                <w:sz w:val="14"/>
                <w:szCs w:val="14"/>
              </w:rPr>
              <w:t xml:space="preserve"> / zawody </w:t>
            </w:r>
          </w:p>
        </w:tc>
        <w:tc>
          <w:tcPr>
            <w:tcW w:w="767" w:type="pct"/>
            <w:vAlign w:val="center"/>
          </w:tcPr>
          <w:p w14:paraId="3BF537A3" w14:textId="77777777" w:rsidR="00637396" w:rsidRPr="005A4714" w:rsidRDefault="00637396" w:rsidP="00637396">
            <w:pPr>
              <w:spacing w:before="60" w:after="60"/>
              <w:rPr>
                <w:rFonts w:ascii="Arial" w:hAnsi="Arial" w:cs="Arial"/>
                <w:b/>
                <w:sz w:val="14"/>
                <w:szCs w:val="14"/>
              </w:rPr>
            </w:pPr>
            <w:r w:rsidRPr="005A4714">
              <w:rPr>
                <w:rFonts w:ascii="Arial" w:hAnsi="Arial" w:cs="Arial"/>
                <w:b/>
                <w:sz w:val="14"/>
                <w:szCs w:val="14"/>
              </w:rPr>
              <w:t>Rezultaty</w:t>
            </w:r>
          </w:p>
          <w:p w14:paraId="27A2B51C" w14:textId="53C725E3" w:rsidR="00637396" w:rsidRPr="005A4714" w:rsidRDefault="00637396" w:rsidP="00637396">
            <w:pPr>
              <w:spacing w:before="60" w:after="60"/>
              <w:rPr>
                <w:rFonts w:ascii="Arial" w:hAnsi="Arial" w:cs="Arial"/>
                <w:sz w:val="14"/>
                <w:szCs w:val="14"/>
              </w:rPr>
            </w:pPr>
            <w:r w:rsidRPr="005A4714">
              <w:rPr>
                <w:rFonts w:ascii="Arial" w:hAnsi="Arial" w:cs="Arial"/>
                <w:sz w:val="14"/>
                <w:szCs w:val="14"/>
              </w:rPr>
              <w:t>Zwiększenie poziomu aktywności fizycznej</w:t>
            </w:r>
          </w:p>
          <w:p w14:paraId="272C4E1D" w14:textId="179FE0C1" w:rsidR="00953972" w:rsidRPr="005A4714" w:rsidRDefault="00953972" w:rsidP="00637396">
            <w:pPr>
              <w:spacing w:before="60" w:after="60"/>
              <w:rPr>
                <w:rFonts w:ascii="Arial" w:hAnsi="Arial" w:cs="Arial"/>
                <w:sz w:val="14"/>
                <w:szCs w:val="14"/>
              </w:rPr>
            </w:pPr>
            <w:r w:rsidRPr="005A4714">
              <w:rPr>
                <w:rFonts w:ascii="Arial" w:hAnsi="Arial" w:cs="Arial"/>
                <w:sz w:val="14"/>
                <w:szCs w:val="14"/>
              </w:rPr>
              <w:t xml:space="preserve">Wzrost integracji lokalnej społeczności </w:t>
            </w:r>
          </w:p>
          <w:p w14:paraId="280ACCA3" w14:textId="77777777" w:rsidR="00637396" w:rsidRPr="005A4714" w:rsidRDefault="00637396" w:rsidP="00637396">
            <w:pPr>
              <w:spacing w:before="60" w:after="60"/>
              <w:rPr>
                <w:rFonts w:ascii="Arial" w:hAnsi="Arial" w:cs="Arial"/>
                <w:b/>
                <w:bCs/>
                <w:sz w:val="14"/>
                <w:szCs w:val="14"/>
              </w:rPr>
            </w:pPr>
            <w:r w:rsidRPr="005A4714">
              <w:rPr>
                <w:rFonts w:ascii="Arial" w:hAnsi="Arial" w:cs="Arial"/>
                <w:b/>
                <w:bCs/>
                <w:sz w:val="14"/>
                <w:szCs w:val="14"/>
              </w:rPr>
              <w:t>Wskaźniki:</w:t>
            </w:r>
          </w:p>
          <w:p w14:paraId="41595E69" w14:textId="4AB6EE39" w:rsidR="00637396" w:rsidRPr="005A4714" w:rsidRDefault="00637396" w:rsidP="00637396">
            <w:pPr>
              <w:spacing w:before="60" w:after="60"/>
              <w:rPr>
                <w:rFonts w:ascii="Arial" w:hAnsi="Arial" w:cs="Arial"/>
                <w:sz w:val="14"/>
                <w:szCs w:val="14"/>
              </w:rPr>
            </w:pPr>
            <w:r w:rsidRPr="005A4714">
              <w:rPr>
                <w:rFonts w:ascii="Arial" w:hAnsi="Arial" w:cs="Arial"/>
                <w:sz w:val="14"/>
                <w:szCs w:val="14"/>
              </w:rPr>
              <w:t>Liczba uczestników zawodów – 50 osób/ zawody</w:t>
            </w:r>
          </w:p>
          <w:p w14:paraId="1C87A9C7" w14:textId="77777777" w:rsidR="00637396" w:rsidRPr="005A4714" w:rsidRDefault="00637396" w:rsidP="00637396">
            <w:pPr>
              <w:spacing w:before="60" w:after="60"/>
              <w:rPr>
                <w:rFonts w:ascii="Arial" w:hAnsi="Arial" w:cs="Arial"/>
                <w:b/>
                <w:bCs/>
                <w:sz w:val="14"/>
                <w:szCs w:val="14"/>
              </w:rPr>
            </w:pPr>
            <w:r w:rsidRPr="005A4714">
              <w:rPr>
                <w:rFonts w:ascii="Arial" w:hAnsi="Arial" w:cs="Arial"/>
                <w:b/>
                <w:bCs/>
                <w:sz w:val="14"/>
                <w:szCs w:val="14"/>
              </w:rPr>
              <w:t>Sposób oceny:</w:t>
            </w:r>
          </w:p>
          <w:p w14:paraId="32549ACF" w14:textId="2E811C3A" w:rsidR="00997BAD" w:rsidRPr="005A4714" w:rsidRDefault="00637396" w:rsidP="00637396">
            <w:pPr>
              <w:spacing w:before="60" w:after="60"/>
              <w:rPr>
                <w:rFonts w:ascii="Arial" w:hAnsi="Arial" w:cs="Arial"/>
                <w:b/>
                <w:sz w:val="14"/>
                <w:szCs w:val="14"/>
              </w:rPr>
            </w:pPr>
            <w:r w:rsidRPr="005A4714">
              <w:rPr>
                <w:rFonts w:ascii="Arial" w:hAnsi="Arial" w:cs="Arial"/>
                <w:sz w:val="14"/>
                <w:szCs w:val="14"/>
              </w:rPr>
              <w:t>Lista zawodników</w:t>
            </w:r>
          </w:p>
        </w:tc>
        <w:tc>
          <w:tcPr>
            <w:tcW w:w="621" w:type="pct"/>
            <w:vAlign w:val="center"/>
          </w:tcPr>
          <w:p w14:paraId="5981550D" w14:textId="4F3CF5E1" w:rsidR="006C45C1" w:rsidRPr="005A4714" w:rsidRDefault="006C45C1" w:rsidP="006C45C1">
            <w:pPr>
              <w:spacing w:before="60" w:after="60"/>
              <w:rPr>
                <w:rFonts w:ascii="Arial" w:hAnsi="Arial" w:cs="Arial"/>
                <w:sz w:val="14"/>
                <w:szCs w:val="14"/>
              </w:rPr>
            </w:pPr>
            <w:r w:rsidRPr="005A4714">
              <w:rPr>
                <w:rFonts w:ascii="Arial" w:hAnsi="Arial" w:cs="Arial"/>
                <w:sz w:val="14"/>
                <w:szCs w:val="14"/>
              </w:rPr>
              <w:t>Uwzględnienie udziału w zawodach osób o różnym stopniu sprawności fizycznej</w:t>
            </w:r>
          </w:p>
          <w:p w14:paraId="72C3C353" w14:textId="77777777" w:rsidR="00997BAD" w:rsidRPr="005A4714" w:rsidRDefault="00997BAD" w:rsidP="003961D5">
            <w:pPr>
              <w:pStyle w:val="Bezodstpw"/>
              <w:spacing w:before="60" w:after="60" w:line="240" w:lineRule="auto"/>
              <w:ind w:right="0"/>
              <w:jc w:val="left"/>
              <w:rPr>
                <w:rFonts w:cs="Arial"/>
                <w:sz w:val="14"/>
                <w:szCs w:val="14"/>
              </w:rPr>
            </w:pPr>
          </w:p>
        </w:tc>
        <w:tc>
          <w:tcPr>
            <w:tcW w:w="339" w:type="pct"/>
            <w:vAlign w:val="center"/>
          </w:tcPr>
          <w:p w14:paraId="5B2935F8" w14:textId="37A4D424" w:rsidR="00997BAD" w:rsidRPr="005A4714" w:rsidRDefault="006C45C1" w:rsidP="00BE637C">
            <w:pPr>
              <w:pStyle w:val="Bezodstpw"/>
              <w:spacing w:before="60" w:after="60" w:line="240" w:lineRule="auto"/>
              <w:ind w:right="0"/>
              <w:jc w:val="center"/>
              <w:rPr>
                <w:rFonts w:cs="Arial"/>
                <w:sz w:val="14"/>
                <w:szCs w:val="14"/>
              </w:rPr>
            </w:pPr>
            <w:r w:rsidRPr="005A4714">
              <w:rPr>
                <w:rFonts w:cs="Arial"/>
                <w:sz w:val="14"/>
                <w:szCs w:val="14"/>
              </w:rPr>
              <w:t>2026-2027</w:t>
            </w:r>
          </w:p>
        </w:tc>
        <w:tc>
          <w:tcPr>
            <w:tcW w:w="539" w:type="pct"/>
            <w:vAlign w:val="center"/>
          </w:tcPr>
          <w:p w14:paraId="35A4072A" w14:textId="77777777" w:rsidR="00997BAD" w:rsidRPr="005A4714" w:rsidRDefault="006C45C1" w:rsidP="00BE637C">
            <w:pPr>
              <w:pStyle w:val="Bezodstpw"/>
              <w:spacing w:before="60" w:after="60" w:line="240" w:lineRule="auto"/>
              <w:ind w:right="0"/>
              <w:jc w:val="center"/>
              <w:rPr>
                <w:rFonts w:cs="Arial"/>
                <w:sz w:val="14"/>
                <w:szCs w:val="14"/>
              </w:rPr>
            </w:pPr>
            <w:r w:rsidRPr="005A4714">
              <w:rPr>
                <w:rFonts w:cs="Arial"/>
                <w:sz w:val="14"/>
                <w:szCs w:val="14"/>
              </w:rPr>
              <w:t>Niskie zaangażowanie mieszkańców</w:t>
            </w:r>
          </w:p>
          <w:p w14:paraId="57085DCF" w14:textId="38829C8A" w:rsidR="006C45C1" w:rsidRPr="005A4714" w:rsidRDefault="006C45C1" w:rsidP="00BE637C">
            <w:pPr>
              <w:pStyle w:val="Bezodstpw"/>
              <w:spacing w:before="60" w:after="60" w:line="240" w:lineRule="auto"/>
              <w:ind w:right="0"/>
              <w:jc w:val="center"/>
              <w:rPr>
                <w:rFonts w:cs="Arial"/>
                <w:sz w:val="14"/>
                <w:szCs w:val="14"/>
              </w:rPr>
            </w:pPr>
            <w:r w:rsidRPr="005A4714">
              <w:rPr>
                <w:rFonts w:cs="Arial"/>
                <w:sz w:val="14"/>
                <w:szCs w:val="14"/>
              </w:rPr>
              <w:t>Opóźnienie w budowie hali i boisk, co będzie skutkowało zorganizowaniem zawodów na mniejszą skalę w oparciu o istniejącą infrastrukturę sportową</w:t>
            </w:r>
          </w:p>
        </w:tc>
      </w:tr>
      <w:tr w:rsidR="005A4714" w:rsidRPr="005A4714" w14:paraId="1643259A" w14:textId="77777777" w:rsidTr="002C1477">
        <w:tc>
          <w:tcPr>
            <w:tcW w:w="5000" w:type="pct"/>
            <w:gridSpan w:val="9"/>
            <w:shd w:val="clear" w:color="auto" w:fill="F2F2F2" w:themeFill="background1" w:themeFillShade="F2"/>
          </w:tcPr>
          <w:p w14:paraId="68942458" w14:textId="72EF0AB6" w:rsidR="00997BAD" w:rsidRPr="005A4714" w:rsidRDefault="00997BAD" w:rsidP="00997BAD">
            <w:pPr>
              <w:pStyle w:val="Bezodstpw"/>
              <w:spacing w:before="60" w:after="60" w:line="240" w:lineRule="auto"/>
              <w:ind w:right="0"/>
              <w:jc w:val="center"/>
              <w:rPr>
                <w:rFonts w:cs="Arial"/>
                <w:b/>
                <w:sz w:val="14"/>
                <w:szCs w:val="14"/>
              </w:rPr>
            </w:pPr>
            <w:r w:rsidRPr="005A4714">
              <w:rPr>
                <w:rFonts w:cs="Arial"/>
                <w:b/>
                <w:sz w:val="14"/>
                <w:szCs w:val="14"/>
              </w:rPr>
              <w:t xml:space="preserve">Kierunek działania: </w:t>
            </w:r>
            <w:r w:rsidRPr="005A4714">
              <w:rPr>
                <w:rFonts w:cs="Arial"/>
                <w:b/>
                <w:sz w:val="14"/>
                <w:szCs w:val="14"/>
                <w:lang w:eastAsia="ar-SA"/>
              </w:rPr>
              <w:t>Przedsiębiorczy mieszkańcy z nowymi kwalifikacjami zawodowymi</w:t>
            </w:r>
          </w:p>
        </w:tc>
      </w:tr>
      <w:tr w:rsidR="005A4714" w:rsidRPr="005A4714" w14:paraId="14BA430C" w14:textId="77777777" w:rsidTr="002C1477">
        <w:tc>
          <w:tcPr>
            <w:tcW w:w="652" w:type="pct"/>
            <w:vAlign w:val="center"/>
          </w:tcPr>
          <w:p w14:paraId="4AD46B6F" w14:textId="4F7C0FD4" w:rsidR="00997BAD" w:rsidRPr="005A4714" w:rsidRDefault="00997BAD" w:rsidP="00997BAD">
            <w:pPr>
              <w:pStyle w:val="Bezodstpw"/>
              <w:spacing w:before="60" w:after="60" w:line="240" w:lineRule="auto"/>
              <w:ind w:right="0"/>
              <w:jc w:val="center"/>
              <w:rPr>
                <w:rFonts w:cs="Arial"/>
                <w:b/>
                <w:sz w:val="14"/>
                <w:szCs w:val="14"/>
              </w:rPr>
            </w:pPr>
            <w:r w:rsidRPr="005A4714">
              <w:rPr>
                <w:rFonts w:eastAsia="Calibri" w:cs="Arial"/>
                <w:b/>
                <w:sz w:val="14"/>
                <w:szCs w:val="14"/>
                <w:lang w:eastAsia="zh-CN"/>
              </w:rPr>
              <w:lastRenderedPageBreak/>
              <w:t>G</w:t>
            </w:r>
            <w:r w:rsidR="002C1477" w:rsidRPr="005A4714">
              <w:rPr>
                <w:rFonts w:eastAsia="Calibri" w:cs="Arial"/>
                <w:b/>
                <w:sz w:val="14"/>
                <w:szCs w:val="14"/>
                <w:lang w:eastAsia="zh-CN"/>
              </w:rPr>
              <w:t>5</w:t>
            </w:r>
            <w:r w:rsidRPr="005A4714">
              <w:rPr>
                <w:rFonts w:eastAsia="Calibri" w:cs="Arial"/>
                <w:b/>
                <w:sz w:val="14"/>
                <w:szCs w:val="14"/>
                <w:lang w:eastAsia="zh-CN"/>
              </w:rPr>
              <w:t>. Podnoszenie kwalifikacji zawodowych osób zagrożonych wykluczeniem społecznym</w:t>
            </w:r>
          </w:p>
        </w:tc>
        <w:tc>
          <w:tcPr>
            <w:tcW w:w="458" w:type="pct"/>
            <w:vAlign w:val="center"/>
          </w:tcPr>
          <w:p w14:paraId="47CE0D00" w14:textId="61763B05" w:rsidR="00590D8C" w:rsidRPr="005A4714" w:rsidRDefault="00997BAD" w:rsidP="00590D8C">
            <w:pPr>
              <w:spacing w:before="60" w:after="60"/>
              <w:jc w:val="center"/>
              <w:rPr>
                <w:rFonts w:cs="Arial"/>
                <w:b/>
                <w:bCs/>
                <w:sz w:val="14"/>
                <w:szCs w:val="14"/>
              </w:rPr>
            </w:pPr>
            <w:r w:rsidRPr="005A4714">
              <w:rPr>
                <w:rFonts w:ascii="Arial" w:hAnsi="Arial" w:cs="Arial"/>
                <w:sz w:val="14"/>
                <w:szCs w:val="14"/>
              </w:rPr>
              <w:t>Miasto i Gmina Sanniki</w:t>
            </w:r>
          </w:p>
          <w:p w14:paraId="522A540B" w14:textId="57A7D8A2" w:rsidR="00997BAD" w:rsidRPr="005A4714" w:rsidRDefault="00997BAD" w:rsidP="00997BAD">
            <w:pPr>
              <w:pStyle w:val="Bezodstpw"/>
              <w:spacing w:before="60" w:after="60" w:line="240" w:lineRule="auto"/>
              <w:ind w:right="0"/>
              <w:jc w:val="center"/>
              <w:rPr>
                <w:rFonts w:cs="Arial"/>
                <w:b/>
                <w:bCs/>
                <w:sz w:val="14"/>
                <w:szCs w:val="14"/>
              </w:rPr>
            </w:pPr>
          </w:p>
        </w:tc>
        <w:tc>
          <w:tcPr>
            <w:tcW w:w="812" w:type="pct"/>
            <w:vAlign w:val="center"/>
          </w:tcPr>
          <w:p w14:paraId="09566309" w14:textId="77777777" w:rsidR="00997BAD" w:rsidRPr="005A4714" w:rsidRDefault="00997BAD" w:rsidP="00997BAD">
            <w:pPr>
              <w:tabs>
                <w:tab w:val="num" w:pos="432"/>
              </w:tabs>
              <w:suppressAutoHyphens/>
              <w:spacing w:before="60" w:after="60"/>
              <w:rPr>
                <w:rFonts w:ascii="Arial" w:hAnsi="Arial" w:cs="Arial"/>
                <w:sz w:val="14"/>
                <w:szCs w:val="14"/>
              </w:rPr>
            </w:pPr>
            <w:r w:rsidRPr="005A4714">
              <w:rPr>
                <w:rFonts w:ascii="Arial" w:hAnsi="Arial" w:cs="Arial"/>
                <w:sz w:val="14"/>
                <w:szCs w:val="14"/>
              </w:rPr>
              <w:t xml:space="preserve">Organizacja programów szkoleniowych i kursów zawodowych, w tym m.in. kursy wózków widłowych, kursy dla kobiet niezbędne do rozpoczęcia nowej pracy (fryzjerstwo, kosmetyka, kurs obsługi maszyny do szycia, kurs na obsługę kas fiskalnych, opiekunka), kurs kategorii C+E. </w:t>
            </w:r>
          </w:p>
          <w:p w14:paraId="114CFEE2" w14:textId="52035197" w:rsidR="00997BAD" w:rsidRPr="005A4714" w:rsidRDefault="00997BAD" w:rsidP="00997BAD">
            <w:pPr>
              <w:tabs>
                <w:tab w:val="num" w:pos="432"/>
              </w:tabs>
              <w:suppressAutoHyphens/>
              <w:spacing w:before="60" w:after="60"/>
              <w:rPr>
                <w:rFonts w:ascii="Arial" w:hAnsi="Arial" w:cs="Arial"/>
                <w:sz w:val="14"/>
                <w:szCs w:val="14"/>
              </w:rPr>
            </w:pPr>
            <w:r w:rsidRPr="005A4714">
              <w:rPr>
                <w:rFonts w:ascii="Arial" w:hAnsi="Arial" w:cs="Arial"/>
                <w:sz w:val="14"/>
                <w:szCs w:val="14"/>
              </w:rPr>
              <w:t>Dodatkowo, w ramach projektu przewiduje się przeprowadzenie szkolenia składającego się m.in. z następujących bloków tematycznych:</w:t>
            </w:r>
          </w:p>
          <w:p w14:paraId="51DAD87A" w14:textId="1A063121" w:rsidR="00997BAD" w:rsidRPr="005A4714" w:rsidRDefault="00997BAD" w:rsidP="00997BAD">
            <w:pPr>
              <w:tabs>
                <w:tab w:val="num" w:pos="432"/>
              </w:tabs>
              <w:suppressAutoHyphens/>
              <w:rPr>
                <w:rFonts w:ascii="Arial" w:hAnsi="Arial" w:cs="Arial"/>
                <w:sz w:val="14"/>
                <w:szCs w:val="14"/>
              </w:rPr>
            </w:pPr>
            <w:r w:rsidRPr="005A4714">
              <w:rPr>
                <w:rFonts w:ascii="Arial" w:hAnsi="Arial" w:cs="Arial"/>
                <w:sz w:val="14"/>
                <w:szCs w:val="14"/>
              </w:rPr>
              <w:t>- Jak stworzyć CV i przygotować się do rozmowy kwalifikacyjnej;</w:t>
            </w:r>
          </w:p>
          <w:p w14:paraId="53AF98E2" w14:textId="219B938C" w:rsidR="00997BAD" w:rsidRPr="005A4714" w:rsidRDefault="00997BAD" w:rsidP="00997BAD">
            <w:pPr>
              <w:tabs>
                <w:tab w:val="num" w:pos="432"/>
              </w:tabs>
              <w:suppressAutoHyphens/>
              <w:rPr>
                <w:rFonts w:ascii="Arial" w:hAnsi="Arial" w:cs="Arial"/>
                <w:sz w:val="14"/>
                <w:szCs w:val="14"/>
              </w:rPr>
            </w:pPr>
            <w:r w:rsidRPr="005A4714">
              <w:rPr>
                <w:rFonts w:ascii="Arial" w:hAnsi="Arial" w:cs="Arial"/>
                <w:sz w:val="14"/>
                <w:szCs w:val="14"/>
              </w:rPr>
              <w:t>- Autoprezentacja - mocne i słabe strony;</w:t>
            </w:r>
          </w:p>
          <w:p w14:paraId="12890AC5" w14:textId="65526DD2" w:rsidR="00997BAD" w:rsidRPr="005A4714" w:rsidRDefault="00997BAD" w:rsidP="00997BAD">
            <w:pPr>
              <w:tabs>
                <w:tab w:val="num" w:pos="432"/>
              </w:tabs>
              <w:suppressAutoHyphens/>
              <w:rPr>
                <w:rFonts w:ascii="Arial" w:hAnsi="Arial" w:cs="Arial"/>
                <w:sz w:val="14"/>
                <w:szCs w:val="14"/>
              </w:rPr>
            </w:pPr>
            <w:r w:rsidRPr="005A4714">
              <w:rPr>
                <w:rFonts w:ascii="Arial" w:hAnsi="Arial" w:cs="Arial"/>
                <w:sz w:val="14"/>
                <w:szCs w:val="14"/>
              </w:rPr>
              <w:t>- Samozatrudnienie - swój pomysł na biznes;</w:t>
            </w:r>
          </w:p>
          <w:p w14:paraId="359A101A" w14:textId="467BE29E" w:rsidR="00997BAD" w:rsidRPr="005A4714" w:rsidRDefault="00997BAD" w:rsidP="00997BAD">
            <w:pPr>
              <w:tabs>
                <w:tab w:val="num" w:pos="432"/>
              </w:tabs>
              <w:suppressAutoHyphens/>
              <w:rPr>
                <w:rFonts w:ascii="Arial" w:hAnsi="Arial" w:cs="Arial"/>
                <w:sz w:val="14"/>
                <w:szCs w:val="14"/>
              </w:rPr>
            </w:pPr>
            <w:r w:rsidRPr="005A4714">
              <w:rPr>
                <w:rFonts w:ascii="Arial" w:hAnsi="Arial" w:cs="Arial"/>
                <w:sz w:val="14"/>
                <w:szCs w:val="14"/>
              </w:rPr>
              <w:t>- Środki na założenie własnej firmy, regulacje prawne;</w:t>
            </w:r>
          </w:p>
          <w:p w14:paraId="01BDF31F" w14:textId="3277B651" w:rsidR="00997BAD" w:rsidRPr="005A4714" w:rsidRDefault="00997BAD" w:rsidP="00997BAD">
            <w:pPr>
              <w:tabs>
                <w:tab w:val="num" w:pos="432"/>
              </w:tabs>
              <w:suppressAutoHyphens/>
              <w:spacing w:before="60" w:after="60"/>
              <w:rPr>
                <w:rFonts w:ascii="Arial" w:hAnsi="Arial" w:cs="Arial"/>
                <w:sz w:val="14"/>
                <w:szCs w:val="14"/>
              </w:rPr>
            </w:pPr>
            <w:r w:rsidRPr="005A4714">
              <w:rPr>
                <w:rFonts w:ascii="Arial" w:hAnsi="Arial" w:cs="Arial"/>
                <w:sz w:val="14"/>
                <w:szCs w:val="14"/>
              </w:rPr>
              <w:t>Dokładny zakres szkoleń, kursów i zajęć realizowanych w ramach projektu, będzie uzależniony od zgłaszanych potrzeb.</w:t>
            </w:r>
          </w:p>
          <w:p w14:paraId="0C4C3E50" w14:textId="6F24A6C7" w:rsidR="00997BAD" w:rsidRPr="005A4714" w:rsidRDefault="00997BAD" w:rsidP="00997BAD">
            <w:pPr>
              <w:tabs>
                <w:tab w:val="num" w:pos="432"/>
              </w:tabs>
              <w:suppressAutoHyphens/>
              <w:spacing w:before="60" w:after="60"/>
              <w:rPr>
                <w:rFonts w:ascii="Arial" w:hAnsi="Arial" w:cs="Arial"/>
                <w:sz w:val="14"/>
                <w:szCs w:val="14"/>
              </w:rPr>
            </w:pPr>
            <w:r w:rsidRPr="005A4714">
              <w:rPr>
                <w:rFonts w:ascii="Arial" w:hAnsi="Arial" w:cs="Arial"/>
                <w:sz w:val="14"/>
                <w:szCs w:val="14"/>
              </w:rPr>
              <w:t xml:space="preserve">Realizacja szkoleń zawodowych pozwoli mieszkańcom zyskać nowe umiejętności zawodowe, co zwiększy ich szanse na zatrudnienie i poprawi jakość życia. Szkolenia zawodowe będą dostosowane do potrzeb lokalnego rynku pracy, co przyczyni się do tworzenia miejsc pracy i zwiększy konkurencyjności społeczności. Osoby uczestniczące w kursach zdobędą umiejętności, które są poszukiwane przez lokalnych pracodawców, co przełoży się </w:t>
            </w:r>
            <w:r w:rsidRPr="005A4714">
              <w:rPr>
                <w:rFonts w:ascii="Arial" w:hAnsi="Arial" w:cs="Arial"/>
                <w:sz w:val="14"/>
                <w:szCs w:val="14"/>
              </w:rPr>
              <w:lastRenderedPageBreak/>
              <w:t>na rozwój gospodarki lokalnej. Nabycie nowych umiejętności z pewnością wpłynie na zwiększenie poczucia własnej wartości i pewności siebie wśród mieszkańców, co pomoże im w przezwyciężaniu trudności i włączaniu się aktywnie w życie społeczności.</w:t>
            </w:r>
          </w:p>
          <w:p w14:paraId="63FF3C88" w14:textId="07A1B37A" w:rsidR="00997BAD" w:rsidRPr="005A4714" w:rsidRDefault="00997BAD" w:rsidP="00997BAD">
            <w:pPr>
              <w:tabs>
                <w:tab w:val="num" w:pos="432"/>
              </w:tabs>
              <w:suppressAutoHyphens/>
              <w:spacing w:before="60" w:after="60"/>
              <w:rPr>
                <w:rFonts w:ascii="Arial" w:hAnsi="Arial" w:cs="Arial"/>
                <w:sz w:val="14"/>
                <w:szCs w:val="14"/>
              </w:rPr>
            </w:pPr>
            <w:r w:rsidRPr="005A4714">
              <w:rPr>
                <w:rFonts w:ascii="Arial" w:hAnsi="Arial" w:cs="Arial"/>
                <w:sz w:val="14"/>
                <w:szCs w:val="14"/>
              </w:rPr>
              <w:t>Działania będą realizowane w oparciu o istniejącą infrastrukturę społeczną.</w:t>
            </w:r>
          </w:p>
          <w:p w14:paraId="3CE71837" w14:textId="51C21375" w:rsidR="00997BAD" w:rsidRPr="005A4714" w:rsidRDefault="00997BAD" w:rsidP="00997BAD">
            <w:pPr>
              <w:pStyle w:val="Bezodstpw"/>
              <w:spacing w:before="60" w:after="60" w:line="240" w:lineRule="auto"/>
              <w:ind w:right="0"/>
              <w:jc w:val="left"/>
              <w:rPr>
                <w:rFonts w:cs="Arial"/>
                <w:b/>
                <w:bCs/>
                <w:sz w:val="14"/>
                <w:szCs w:val="14"/>
              </w:rPr>
            </w:pPr>
            <w:r w:rsidRPr="005A4714">
              <w:rPr>
                <w:rFonts w:cs="Arial"/>
                <w:sz w:val="14"/>
                <w:szCs w:val="14"/>
              </w:rPr>
              <w:t>Realizacja zadania przyczyni się do ograniczenia problemów ze sfery społecznej tj. wpłynie na wzrost aktywizacji osób wykluczonych społecznie, w tym w szczególności osób bezrobotnych. Ponadto przyczyni się również do zwiększenia stopnia przedsiębiorczości na terenie miasta i gminy.</w:t>
            </w:r>
          </w:p>
        </w:tc>
        <w:tc>
          <w:tcPr>
            <w:tcW w:w="404" w:type="pct"/>
            <w:vAlign w:val="center"/>
          </w:tcPr>
          <w:p w14:paraId="1D71587B" w14:textId="63972A22" w:rsidR="00997BAD" w:rsidRPr="005A4714" w:rsidRDefault="00997BAD" w:rsidP="00997BAD">
            <w:pPr>
              <w:spacing w:before="60" w:after="60"/>
              <w:jc w:val="center"/>
              <w:rPr>
                <w:rFonts w:ascii="Arial" w:hAnsi="Arial" w:cs="Arial"/>
                <w:sz w:val="14"/>
                <w:szCs w:val="14"/>
              </w:rPr>
            </w:pPr>
            <w:r w:rsidRPr="005A4714">
              <w:rPr>
                <w:rFonts w:ascii="Arial" w:hAnsi="Arial" w:cs="Arial"/>
                <w:sz w:val="14"/>
                <w:szCs w:val="14"/>
              </w:rPr>
              <w:lastRenderedPageBreak/>
              <w:t>Sołectwo Sielce</w:t>
            </w:r>
          </w:p>
          <w:p w14:paraId="0898D73E" w14:textId="7AA38D47" w:rsidR="00997BAD" w:rsidRPr="005A4714" w:rsidRDefault="00997BAD" w:rsidP="00997BAD">
            <w:pPr>
              <w:pStyle w:val="Bezodstpw"/>
              <w:spacing w:before="60" w:after="60" w:line="240" w:lineRule="auto"/>
              <w:ind w:right="0"/>
              <w:jc w:val="center"/>
              <w:rPr>
                <w:rFonts w:cs="Arial"/>
                <w:b/>
                <w:bCs/>
                <w:sz w:val="14"/>
                <w:szCs w:val="14"/>
              </w:rPr>
            </w:pPr>
            <w:r w:rsidRPr="005A4714">
              <w:rPr>
                <w:rFonts w:cs="Arial"/>
                <w:sz w:val="14"/>
                <w:szCs w:val="14"/>
              </w:rPr>
              <w:t>Obwód III</w:t>
            </w:r>
          </w:p>
        </w:tc>
        <w:tc>
          <w:tcPr>
            <w:tcW w:w="408" w:type="pct"/>
            <w:vAlign w:val="center"/>
          </w:tcPr>
          <w:p w14:paraId="6A861028" w14:textId="4EE1E492" w:rsidR="00997BAD" w:rsidRPr="005A4714" w:rsidRDefault="00997BAD" w:rsidP="00997BAD">
            <w:pPr>
              <w:pStyle w:val="Bezodstpw"/>
              <w:spacing w:before="60" w:after="60" w:line="240" w:lineRule="auto"/>
              <w:ind w:right="0"/>
              <w:jc w:val="center"/>
              <w:rPr>
                <w:rFonts w:cs="Arial"/>
                <w:b/>
                <w:bCs/>
                <w:sz w:val="14"/>
                <w:szCs w:val="14"/>
              </w:rPr>
            </w:pPr>
            <w:r w:rsidRPr="005A4714">
              <w:rPr>
                <w:rFonts w:cs="Arial"/>
                <w:sz w:val="14"/>
                <w:szCs w:val="14"/>
              </w:rPr>
              <w:t>100 000,00</w:t>
            </w:r>
          </w:p>
        </w:tc>
        <w:tc>
          <w:tcPr>
            <w:tcW w:w="767" w:type="pct"/>
            <w:vAlign w:val="center"/>
          </w:tcPr>
          <w:p w14:paraId="186FB348" w14:textId="77777777" w:rsidR="00997BAD" w:rsidRPr="005A4714" w:rsidRDefault="00997BAD" w:rsidP="00997BAD">
            <w:pPr>
              <w:spacing w:before="60" w:after="60"/>
              <w:rPr>
                <w:rFonts w:ascii="Arial" w:hAnsi="Arial" w:cs="Arial"/>
                <w:b/>
                <w:sz w:val="14"/>
                <w:szCs w:val="14"/>
              </w:rPr>
            </w:pPr>
            <w:r w:rsidRPr="005A4714">
              <w:rPr>
                <w:rFonts w:ascii="Arial" w:hAnsi="Arial" w:cs="Arial"/>
                <w:b/>
                <w:sz w:val="14"/>
                <w:szCs w:val="14"/>
              </w:rPr>
              <w:t>Rezultaty:</w:t>
            </w:r>
          </w:p>
          <w:p w14:paraId="103D8815" w14:textId="2B84C116" w:rsidR="00997BAD" w:rsidRPr="005A4714" w:rsidRDefault="00997BAD" w:rsidP="00997BAD">
            <w:pPr>
              <w:spacing w:before="60" w:after="60"/>
              <w:rPr>
                <w:rFonts w:ascii="Arial" w:hAnsi="Arial" w:cs="Arial"/>
                <w:sz w:val="14"/>
                <w:szCs w:val="14"/>
              </w:rPr>
            </w:pPr>
            <w:r w:rsidRPr="005A4714">
              <w:rPr>
                <w:rFonts w:ascii="Arial" w:hAnsi="Arial" w:cs="Arial"/>
                <w:sz w:val="14"/>
                <w:szCs w:val="14"/>
              </w:rPr>
              <w:t>Aktywizacja zawodowa mieszkańców</w:t>
            </w:r>
          </w:p>
          <w:p w14:paraId="239A4694" w14:textId="68776C15" w:rsidR="00997BAD" w:rsidRPr="005A4714" w:rsidRDefault="00997BAD" w:rsidP="00997BAD">
            <w:pPr>
              <w:spacing w:before="60" w:after="60"/>
              <w:rPr>
                <w:rFonts w:ascii="Arial" w:hAnsi="Arial" w:cs="Arial"/>
                <w:sz w:val="14"/>
                <w:szCs w:val="14"/>
              </w:rPr>
            </w:pPr>
            <w:r w:rsidRPr="005A4714">
              <w:rPr>
                <w:rFonts w:ascii="Arial" w:hAnsi="Arial" w:cs="Arial"/>
                <w:sz w:val="14"/>
                <w:szCs w:val="14"/>
              </w:rPr>
              <w:t>Wzrost kompetencji mieszkańców</w:t>
            </w:r>
          </w:p>
          <w:p w14:paraId="70925109" w14:textId="205E781E" w:rsidR="00997BAD" w:rsidRPr="005A4714" w:rsidRDefault="00997BAD" w:rsidP="00997BAD">
            <w:pPr>
              <w:spacing w:before="60" w:after="60"/>
              <w:rPr>
                <w:rFonts w:ascii="Arial" w:hAnsi="Arial" w:cs="Arial"/>
                <w:sz w:val="14"/>
                <w:szCs w:val="14"/>
              </w:rPr>
            </w:pPr>
            <w:r w:rsidRPr="005A4714">
              <w:rPr>
                <w:rFonts w:ascii="Arial" w:hAnsi="Arial" w:cs="Arial"/>
                <w:sz w:val="14"/>
                <w:szCs w:val="14"/>
              </w:rPr>
              <w:t>Zmniejszenie udziału bezrobotnych</w:t>
            </w:r>
          </w:p>
          <w:p w14:paraId="383BCC18" w14:textId="24BCC71A" w:rsidR="00997BAD" w:rsidRPr="005A4714" w:rsidRDefault="00997BAD" w:rsidP="00997BAD">
            <w:pPr>
              <w:spacing w:before="60" w:after="60"/>
              <w:rPr>
                <w:rFonts w:ascii="Arial" w:hAnsi="Arial" w:cs="Arial"/>
                <w:sz w:val="14"/>
                <w:szCs w:val="14"/>
              </w:rPr>
            </w:pPr>
            <w:r w:rsidRPr="005A4714">
              <w:rPr>
                <w:rFonts w:ascii="Arial" w:hAnsi="Arial" w:cs="Arial"/>
                <w:sz w:val="14"/>
                <w:szCs w:val="14"/>
              </w:rPr>
              <w:t>Wzrost przedsiębiorczości mieszkańców</w:t>
            </w:r>
          </w:p>
          <w:p w14:paraId="69117814" w14:textId="77777777" w:rsidR="00997BAD" w:rsidRPr="005A4714" w:rsidRDefault="00997BAD" w:rsidP="00997BAD">
            <w:pPr>
              <w:spacing w:before="60" w:after="60"/>
              <w:rPr>
                <w:rFonts w:ascii="Arial" w:hAnsi="Arial" w:cs="Arial"/>
                <w:sz w:val="14"/>
                <w:szCs w:val="14"/>
              </w:rPr>
            </w:pPr>
            <w:r w:rsidRPr="005A4714">
              <w:rPr>
                <w:rFonts w:ascii="Arial" w:hAnsi="Arial" w:cs="Arial"/>
                <w:b/>
                <w:sz w:val="14"/>
                <w:szCs w:val="14"/>
              </w:rPr>
              <w:t>Wskaźniki:</w:t>
            </w:r>
          </w:p>
          <w:p w14:paraId="43EA94D6" w14:textId="5F08D100" w:rsidR="00997BAD" w:rsidRPr="005A4714" w:rsidRDefault="00997BAD" w:rsidP="00997BAD">
            <w:pPr>
              <w:spacing w:before="60" w:after="60"/>
              <w:rPr>
                <w:rFonts w:ascii="Arial" w:hAnsi="Arial" w:cs="Arial"/>
                <w:sz w:val="14"/>
                <w:szCs w:val="14"/>
              </w:rPr>
            </w:pPr>
            <w:r w:rsidRPr="005A4714">
              <w:rPr>
                <w:rFonts w:ascii="Arial" w:hAnsi="Arial" w:cs="Arial"/>
                <w:sz w:val="14"/>
                <w:szCs w:val="14"/>
              </w:rPr>
              <w:t xml:space="preserve">Liczba osób zagrożonych ubóstwem lub wykluczeniem społecznym objętych wsparciem w programie: 10 osób/rok </w:t>
            </w:r>
          </w:p>
          <w:p w14:paraId="4EA7EC70" w14:textId="686F33C2" w:rsidR="00997BAD" w:rsidRPr="005A4714" w:rsidRDefault="00997BAD" w:rsidP="00997BAD">
            <w:pPr>
              <w:spacing w:before="60" w:after="60"/>
              <w:rPr>
                <w:rFonts w:ascii="Arial" w:hAnsi="Arial" w:cs="Arial"/>
                <w:sz w:val="14"/>
                <w:szCs w:val="14"/>
              </w:rPr>
            </w:pPr>
            <w:r w:rsidRPr="005A4714">
              <w:rPr>
                <w:rFonts w:ascii="Arial" w:hAnsi="Arial" w:cs="Arial"/>
                <w:sz w:val="14"/>
                <w:szCs w:val="14"/>
              </w:rPr>
              <w:t>Liczba osób, które uzyskały kwalifikacje po opuszczeniu programu – 8 osób/rok</w:t>
            </w:r>
          </w:p>
          <w:p w14:paraId="19C13989" w14:textId="29DEE174" w:rsidR="00997BAD" w:rsidRPr="005A4714" w:rsidRDefault="00997BAD" w:rsidP="00997BAD">
            <w:pPr>
              <w:spacing w:before="60" w:after="60"/>
              <w:rPr>
                <w:rFonts w:ascii="Arial" w:hAnsi="Arial" w:cs="Arial"/>
                <w:sz w:val="14"/>
                <w:szCs w:val="14"/>
              </w:rPr>
            </w:pPr>
            <w:r w:rsidRPr="005A4714">
              <w:rPr>
                <w:rFonts w:ascii="Arial" w:hAnsi="Arial" w:cs="Arial"/>
                <w:sz w:val="14"/>
                <w:szCs w:val="14"/>
              </w:rPr>
              <w:t>Liczba osób pracujących, łącznie z prowadzącymi działalność na własny rachunek, po opuszczeniu programu: 5 osób/rok</w:t>
            </w:r>
          </w:p>
          <w:p w14:paraId="7153BF8F" w14:textId="77777777" w:rsidR="00997BAD" w:rsidRPr="005A4714" w:rsidRDefault="00997BAD" w:rsidP="00997BAD">
            <w:pPr>
              <w:spacing w:before="60" w:after="60"/>
              <w:rPr>
                <w:rFonts w:ascii="Arial" w:hAnsi="Arial" w:cs="Arial"/>
                <w:b/>
                <w:sz w:val="14"/>
                <w:szCs w:val="14"/>
              </w:rPr>
            </w:pPr>
            <w:r w:rsidRPr="005A4714">
              <w:rPr>
                <w:rFonts w:ascii="Arial" w:hAnsi="Arial" w:cs="Arial"/>
                <w:b/>
                <w:sz w:val="14"/>
                <w:szCs w:val="14"/>
              </w:rPr>
              <w:t>Sposób oceny:</w:t>
            </w:r>
          </w:p>
          <w:p w14:paraId="34A5CAA9" w14:textId="77777777" w:rsidR="00997BAD" w:rsidRPr="005A4714" w:rsidRDefault="00997BAD" w:rsidP="00997BAD">
            <w:pPr>
              <w:spacing w:before="60" w:after="60"/>
              <w:rPr>
                <w:rFonts w:ascii="Arial" w:hAnsi="Arial" w:cs="Arial"/>
                <w:sz w:val="14"/>
                <w:szCs w:val="14"/>
              </w:rPr>
            </w:pPr>
            <w:r w:rsidRPr="005A4714">
              <w:rPr>
                <w:rFonts w:ascii="Arial" w:hAnsi="Arial" w:cs="Arial"/>
                <w:sz w:val="14"/>
                <w:szCs w:val="14"/>
              </w:rPr>
              <w:t>Lista uczestników programu</w:t>
            </w:r>
          </w:p>
          <w:p w14:paraId="72649EAC" w14:textId="11CF3B7A" w:rsidR="00997BAD" w:rsidRPr="005A4714" w:rsidRDefault="00997BAD" w:rsidP="00997BAD">
            <w:pPr>
              <w:spacing w:before="60" w:after="60"/>
              <w:rPr>
                <w:rFonts w:ascii="Arial" w:hAnsi="Arial" w:cs="Arial"/>
                <w:sz w:val="14"/>
                <w:szCs w:val="14"/>
              </w:rPr>
            </w:pPr>
            <w:r w:rsidRPr="005A4714">
              <w:rPr>
                <w:rFonts w:ascii="Arial" w:hAnsi="Arial" w:cs="Arial"/>
                <w:sz w:val="14"/>
                <w:szCs w:val="14"/>
              </w:rPr>
              <w:t>Certyfikaty potwierdzające uczestnictwo w programie/ nabycie kompetencji</w:t>
            </w:r>
          </w:p>
          <w:p w14:paraId="5E1C96A1" w14:textId="1F610C84" w:rsidR="00997BAD" w:rsidRPr="005A4714" w:rsidRDefault="00997BAD" w:rsidP="00997BAD">
            <w:pPr>
              <w:spacing w:before="60" w:after="60"/>
              <w:rPr>
                <w:rFonts w:ascii="Arial" w:hAnsi="Arial" w:cs="Arial"/>
                <w:sz w:val="14"/>
                <w:szCs w:val="14"/>
              </w:rPr>
            </w:pPr>
            <w:r w:rsidRPr="005A4714">
              <w:rPr>
                <w:rFonts w:ascii="Arial" w:hAnsi="Arial" w:cs="Arial"/>
                <w:sz w:val="14"/>
                <w:szCs w:val="14"/>
              </w:rPr>
              <w:t>Wpis do CEIDG/ zawarte umowy o pracę</w:t>
            </w:r>
          </w:p>
          <w:p w14:paraId="3426B5EF" w14:textId="6DBE6285" w:rsidR="00997BAD" w:rsidRPr="005A4714" w:rsidRDefault="00997BAD" w:rsidP="00997BAD">
            <w:pPr>
              <w:spacing w:before="60" w:after="60"/>
              <w:rPr>
                <w:rFonts w:ascii="Arial" w:hAnsi="Arial" w:cs="Arial"/>
                <w:sz w:val="14"/>
                <w:szCs w:val="14"/>
              </w:rPr>
            </w:pPr>
          </w:p>
        </w:tc>
        <w:tc>
          <w:tcPr>
            <w:tcW w:w="621" w:type="pct"/>
            <w:vAlign w:val="center"/>
          </w:tcPr>
          <w:p w14:paraId="7A5AD5BE" w14:textId="7AC03F7E" w:rsidR="00997BAD" w:rsidRPr="005A4714" w:rsidRDefault="00997BAD" w:rsidP="00997BAD">
            <w:pPr>
              <w:spacing w:before="60" w:after="60"/>
              <w:rPr>
                <w:rFonts w:ascii="Arial" w:hAnsi="Arial" w:cs="Arial"/>
                <w:sz w:val="14"/>
                <w:szCs w:val="14"/>
              </w:rPr>
            </w:pPr>
            <w:r w:rsidRPr="005A4714">
              <w:rPr>
                <w:rFonts w:ascii="Arial" w:hAnsi="Arial" w:cs="Arial"/>
                <w:sz w:val="14"/>
                <w:szCs w:val="14"/>
              </w:rPr>
              <w:t>Przygotowanie materiałów dla uczestników programu z uwzględnieniem ich indywidualnych potrzeb</w:t>
            </w:r>
          </w:p>
          <w:p w14:paraId="4C1E5EC6" w14:textId="29613954" w:rsidR="00997BAD" w:rsidRPr="005A4714" w:rsidRDefault="00997BAD" w:rsidP="00997BAD">
            <w:pPr>
              <w:pStyle w:val="Bezodstpw"/>
              <w:spacing w:before="60" w:after="60" w:line="240" w:lineRule="auto"/>
              <w:ind w:right="0"/>
              <w:jc w:val="left"/>
              <w:rPr>
                <w:rFonts w:cs="Arial"/>
                <w:b/>
                <w:bCs/>
                <w:sz w:val="14"/>
                <w:szCs w:val="14"/>
              </w:rPr>
            </w:pPr>
            <w:r w:rsidRPr="005A4714">
              <w:rPr>
                <w:rFonts w:cs="Arial"/>
                <w:sz w:val="14"/>
                <w:szCs w:val="14"/>
              </w:rPr>
              <w:t>Organizacja zajęć w obiektach dostosowanych do osób ze szczególnymi potrzebami</w:t>
            </w:r>
          </w:p>
        </w:tc>
        <w:tc>
          <w:tcPr>
            <w:tcW w:w="339" w:type="pct"/>
            <w:vAlign w:val="center"/>
          </w:tcPr>
          <w:p w14:paraId="4426C0AC" w14:textId="2984194A" w:rsidR="00997BAD" w:rsidRPr="005A4714" w:rsidRDefault="00997BAD" w:rsidP="00997BAD">
            <w:pPr>
              <w:pStyle w:val="Bezodstpw"/>
              <w:spacing w:before="60" w:after="60" w:line="240" w:lineRule="auto"/>
              <w:ind w:right="0"/>
              <w:jc w:val="center"/>
              <w:rPr>
                <w:rFonts w:cs="Arial"/>
                <w:b/>
                <w:bCs/>
                <w:sz w:val="14"/>
                <w:szCs w:val="14"/>
              </w:rPr>
            </w:pPr>
            <w:r w:rsidRPr="005A4714">
              <w:rPr>
                <w:rFonts w:cs="Arial"/>
                <w:sz w:val="14"/>
                <w:szCs w:val="14"/>
              </w:rPr>
              <w:t>2022-2027</w:t>
            </w:r>
          </w:p>
        </w:tc>
        <w:tc>
          <w:tcPr>
            <w:tcW w:w="539" w:type="pct"/>
            <w:vAlign w:val="center"/>
          </w:tcPr>
          <w:p w14:paraId="4BCAF11E" w14:textId="41E66864" w:rsidR="00997BAD" w:rsidRPr="005A4714" w:rsidRDefault="00997BAD" w:rsidP="00997BAD">
            <w:pPr>
              <w:spacing w:before="60" w:after="60"/>
              <w:jc w:val="center"/>
              <w:rPr>
                <w:rFonts w:ascii="Arial" w:hAnsi="Arial" w:cs="Arial"/>
                <w:sz w:val="14"/>
                <w:szCs w:val="14"/>
              </w:rPr>
            </w:pPr>
            <w:r w:rsidRPr="005A4714">
              <w:rPr>
                <w:rFonts w:ascii="Arial" w:hAnsi="Arial" w:cs="Arial"/>
                <w:sz w:val="14"/>
                <w:szCs w:val="14"/>
              </w:rPr>
              <w:t>Niskie zaangażowanie mieszkańców</w:t>
            </w:r>
          </w:p>
          <w:p w14:paraId="1DBA7229" w14:textId="4390DF72" w:rsidR="00997BAD" w:rsidRPr="005A4714" w:rsidRDefault="00997BAD" w:rsidP="00997BAD">
            <w:pPr>
              <w:pStyle w:val="Bezodstpw"/>
              <w:spacing w:before="60" w:after="60" w:line="240" w:lineRule="auto"/>
              <w:ind w:right="0"/>
              <w:jc w:val="center"/>
              <w:rPr>
                <w:rFonts w:cs="Arial"/>
                <w:b/>
                <w:bCs/>
                <w:sz w:val="14"/>
                <w:szCs w:val="14"/>
              </w:rPr>
            </w:pPr>
            <w:r w:rsidRPr="005A4714">
              <w:rPr>
                <w:rFonts w:cs="Arial"/>
                <w:sz w:val="14"/>
                <w:szCs w:val="14"/>
              </w:rPr>
              <w:t>Brak wsparcia dla osób uczestniczących w programach po ukończeniu szkolenia i niedopasowanie umiejętności do potrzeb rynku pracy;</w:t>
            </w:r>
          </w:p>
        </w:tc>
      </w:tr>
      <w:tr w:rsidR="005A4714" w:rsidRPr="005A4714" w14:paraId="6F73AFA8" w14:textId="77777777" w:rsidTr="002C1477">
        <w:tc>
          <w:tcPr>
            <w:tcW w:w="5000" w:type="pct"/>
            <w:gridSpan w:val="9"/>
            <w:shd w:val="clear" w:color="auto" w:fill="D9D9D9" w:themeFill="background1" w:themeFillShade="D9"/>
            <w:vAlign w:val="center"/>
          </w:tcPr>
          <w:p w14:paraId="44A45593" w14:textId="1BFCD475" w:rsidR="00997BAD" w:rsidRPr="005A4714" w:rsidRDefault="00997BAD" w:rsidP="00997BAD">
            <w:pPr>
              <w:pStyle w:val="Bezodstpw"/>
              <w:spacing w:before="60" w:after="60" w:line="240" w:lineRule="auto"/>
              <w:ind w:right="0"/>
              <w:jc w:val="center"/>
              <w:rPr>
                <w:rFonts w:cs="Arial"/>
                <w:b/>
                <w:bCs/>
                <w:sz w:val="14"/>
                <w:szCs w:val="14"/>
              </w:rPr>
            </w:pPr>
            <w:r w:rsidRPr="005A4714">
              <w:rPr>
                <w:rFonts w:cs="Arial"/>
                <w:b/>
                <w:sz w:val="14"/>
                <w:szCs w:val="14"/>
              </w:rPr>
              <w:t xml:space="preserve">Cel rewitalizacji: </w:t>
            </w:r>
            <w:r w:rsidRPr="005A4714">
              <w:rPr>
                <w:rFonts w:cs="Arial"/>
                <w:b/>
                <w:sz w:val="14"/>
                <w:szCs w:val="14"/>
                <w:lang w:eastAsia="ar-SA"/>
              </w:rPr>
              <w:t>Dostępna przestrzeń publiczna</w:t>
            </w:r>
          </w:p>
        </w:tc>
      </w:tr>
      <w:tr w:rsidR="005A4714" w:rsidRPr="005A4714" w14:paraId="3FF352BC" w14:textId="77777777" w:rsidTr="002C1477">
        <w:tc>
          <w:tcPr>
            <w:tcW w:w="5000" w:type="pct"/>
            <w:gridSpan w:val="9"/>
            <w:shd w:val="clear" w:color="auto" w:fill="F2F2F2" w:themeFill="background1" w:themeFillShade="F2"/>
            <w:vAlign w:val="center"/>
          </w:tcPr>
          <w:p w14:paraId="3D59FAB2" w14:textId="4512F4EE" w:rsidR="00997BAD" w:rsidRPr="005A4714" w:rsidRDefault="00997BAD" w:rsidP="00997BAD">
            <w:pPr>
              <w:pStyle w:val="Bezodstpw"/>
              <w:spacing w:before="60" w:after="60" w:line="240" w:lineRule="auto"/>
              <w:ind w:right="0"/>
              <w:jc w:val="center"/>
              <w:rPr>
                <w:rFonts w:cs="Arial"/>
                <w:b/>
                <w:bCs/>
                <w:sz w:val="14"/>
                <w:szCs w:val="14"/>
              </w:rPr>
            </w:pPr>
            <w:r w:rsidRPr="005A4714">
              <w:rPr>
                <w:rFonts w:cs="Arial"/>
                <w:b/>
                <w:sz w:val="14"/>
                <w:szCs w:val="14"/>
              </w:rPr>
              <w:t xml:space="preserve">Kierunek działania: </w:t>
            </w:r>
            <w:r w:rsidR="00D00DC2" w:rsidRPr="005A4714">
              <w:rPr>
                <w:rFonts w:cs="Arial"/>
                <w:b/>
                <w:sz w:val="14"/>
                <w:szCs w:val="14"/>
                <w:lang w:eastAsia="ar-SA"/>
              </w:rPr>
              <w:t>Obiekty publiczne dostępne dla osób z niepełnosprawnościami</w:t>
            </w:r>
          </w:p>
        </w:tc>
      </w:tr>
      <w:tr w:rsidR="005A4714" w:rsidRPr="005A4714" w14:paraId="30C46904" w14:textId="77777777" w:rsidTr="002C1477">
        <w:tc>
          <w:tcPr>
            <w:tcW w:w="652" w:type="pct"/>
            <w:vAlign w:val="center"/>
          </w:tcPr>
          <w:p w14:paraId="3D5C5B48" w14:textId="03AF4660" w:rsidR="00997BAD" w:rsidRPr="005A4714" w:rsidRDefault="006B4082" w:rsidP="00997BAD">
            <w:pPr>
              <w:pStyle w:val="Bezodstpw"/>
              <w:spacing w:before="60" w:after="60" w:line="240" w:lineRule="auto"/>
              <w:ind w:right="0"/>
              <w:jc w:val="center"/>
              <w:rPr>
                <w:rFonts w:cs="Arial"/>
                <w:b/>
                <w:bCs/>
                <w:sz w:val="14"/>
                <w:szCs w:val="14"/>
              </w:rPr>
            </w:pPr>
            <w:r w:rsidRPr="005A4714">
              <w:rPr>
                <w:rFonts w:cs="Arial"/>
                <w:b/>
                <w:bCs/>
                <w:sz w:val="14"/>
                <w:szCs w:val="14"/>
              </w:rPr>
              <w:t>G</w:t>
            </w:r>
            <w:r w:rsidR="002C1477" w:rsidRPr="005A4714">
              <w:rPr>
                <w:rFonts w:cs="Arial"/>
                <w:b/>
                <w:bCs/>
                <w:sz w:val="14"/>
                <w:szCs w:val="14"/>
              </w:rPr>
              <w:t>6</w:t>
            </w:r>
            <w:r w:rsidRPr="005A4714">
              <w:rPr>
                <w:rFonts w:cs="Arial"/>
                <w:b/>
                <w:bCs/>
                <w:sz w:val="14"/>
                <w:szCs w:val="14"/>
              </w:rPr>
              <w:t xml:space="preserve">. </w:t>
            </w:r>
            <w:r w:rsidR="00A851EB" w:rsidRPr="005A4714">
              <w:rPr>
                <w:rFonts w:eastAsia="Calibri" w:cs="Arial"/>
                <w:b/>
                <w:bCs/>
                <w:sz w:val="14"/>
                <w:szCs w:val="14"/>
                <w:lang w:eastAsia="zh-CN"/>
              </w:rPr>
              <w:t>Dostępna przestrzeń publiczna w Szkole Podstawowej im. Fryderyka Chopina w Sannikach</w:t>
            </w:r>
          </w:p>
        </w:tc>
        <w:tc>
          <w:tcPr>
            <w:tcW w:w="458" w:type="pct"/>
            <w:vAlign w:val="center"/>
          </w:tcPr>
          <w:p w14:paraId="1B26B745" w14:textId="4DA7E8C2" w:rsidR="00997BAD" w:rsidRPr="005A4714" w:rsidRDefault="005012E3" w:rsidP="00997BAD">
            <w:pPr>
              <w:pStyle w:val="Bezodstpw"/>
              <w:spacing w:before="60" w:after="60" w:line="240" w:lineRule="auto"/>
              <w:ind w:right="0"/>
              <w:jc w:val="center"/>
              <w:rPr>
                <w:rFonts w:cs="Arial"/>
                <w:b/>
                <w:bCs/>
                <w:sz w:val="14"/>
                <w:szCs w:val="14"/>
              </w:rPr>
            </w:pPr>
            <w:r w:rsidRPr="005A4714">
              <w:rPr>
                <w:rFonts w:cs="Arial"/>
                <w:sz w:val="14"/>
                <w:szCs w:val="14"/>
              </w:rPr>
              <w:t>Miasto i Gmina Sanniki</w:t>
            </w:r>
          </w:p>
        </w:tc>
        <w:tc>
          <w:tcPr>
            <w:tcW w:w="812" w:type="pct"/>
            <w:vAlign w:val="center"/>
          </w:tcPr>
          <w:p w14:paraId="37518AF0" w14:textId="36005671" w:rsidR="00997BAD" w:rsidRPr="005A4714" w:rsidRDefault="00A851EB" w:rsidP="00A851EB">
            <w:pPr>
              <w:spacing w:before="60" w:after="60"/>
              <w:rPr>
                <w:rFonts w:ascii="Arial" w:eastAsia="Calibri" w:hAnsi="Arial" w:cs="Arial"/>
                <w:sz w:val="14"/>
                <w:szCs w:val="14"/>
                <w:lang w:eastAsia="zh-CN"/>
              </w:rPr>
            </w:pPr>
            <w:r w:rsidRPr="005A4714">
              <w:rPr>
                <w:rFonts w:ascii="Arial" w:eastAsia="Calibri" w:hAnsi="Arial" w:cs="Arial"/>
                <w:sz w:val="14"/>
                <w:szCs w:val="14"/>
                <w:lang w:eastAsia="zh-CN"/>
              </w:rPr>
              <w:t>Projekt obejmuje przystosowanie obiektu do potrzeb osób z niepełnosprawnościami poprzez: utwardzenie terenu przyszkolnego wraz z miejscami postojowymi dla osób z niepełnosprawnościami, wykonanie dojścia do budynku oraz ciągów pieszych o odpowiedniej szerokości z kostki betonowej (niwelacja rożnych poziomów terenu przyszkolnego)</w:t>
            </w:r>
            <w:r w:rsidR="005012E3" w:rsidRPr="005A4714">
              <w:rPr>
                <w:rFonts w:ascii="Arial" w:eastAsia="Calibri" w:hAnsi="Arial" w:cs="Arial"/>
                <w:sz w:val="14"/>
                <w:szCs w:val="14"/>
                <w:lang w:eastAsia="zh-CN"/>
              </w:rPr>
              <w:t>,</w:t>
            </w:r>
            <w:r w:rsidRPr="005A4714">
              <w:rPr>
                <w:rFonts w:ascii="Arial" w:eastAsia="Calibri" w:hAnsi="Arial" w:cs="Arial"/>
                <w:sz w:val="14"/>
                <w:szCs w:val="14"/>
                <w:lang w:eastAsia="zh-CN"/>
              </w:rPr>
              <w:t xml:space="preserve"> budowę pochylni,</w:t>
            </w:r>
            <w:r w:rsidR="005012E3" w:rsidRPr="005A4714">
              <w:rPr>
                <w:rFonts w:ascii="Arial" w:eastAsia="Calibri" w:hAnsi="Arial" w:cs="Arial"/>
                <w:sz w:val="14"/>
                <w:szCs w:val="14"/>
                <w:lang w:eastAsia="zh-CN"/>
              </w:rPr>
              <w:t xml:space="preserve"> </w:t>
            </w:r>
            <w:r w:rsidRPr="005A4714">
              <w:rPr>
                <w:rFonts w:ascii="Arial" w:eastAsia="Calibri" w:hAnsi="Arial" w:cs="Arial"/>
                <w:sz w:val="14"/>
                <w:szCs w:val="14"/>
                <w:lang w:eastAsia="zh-CN"/>
              </w:rPr>
              <w:t>remont schodów na potrzeby budowy pochylni,</w:t>
            </w:r>
            <w:r w:rsidR="005012E3" w:rsidRPr="005A4714">
              <w:rPr>
                <w:rFonts w:ascii="Arial" w:eastAsia="Calibri" w:hAnsi="Arial" w:cs="Arial"/>
                <w:sz w:val="14"/>
                <w:szCs w:val="14"/>
                <w:lang w:eastAsia="zh-CN"/>
              </w:rPr>
              <w:t xml:space="preserve"> </w:t>
            </w:r>
            <w:r w:rsidRPr="005A4714">
              <w:rPr>
                <w:rFonts w:ascii="Arial" w:eastAsia="Calibri" w:hAnsi="Arial" w:cs="Arial"/>
                <w:sz w:val="14"/>
                <w:szCs w:val="14"/>
                <w:lang w:eastAsia="zh-CN"/>
              </w:rPr>
              <w:t xml:space="preserve">montaż platformy dla osób </w:t>
            </w:r>
            <w:r w:rsidRPr="005A4714">
              <w:rPr>
                <w:rFonts w:ascii="Arial" w:eastAsia="Calibri" w:hAnsi="Arial" w:cs="Arial"/>
                <w:sz w:val="14"/>
                <w:szCs w:val="14"/>
                <w:lang w:eastAsia="zh-CN"/>
              </w:rPr>
              <w:lastRenderedPageBreak/>
              <w:t xml:space="preserve">niepełnosprawnych, remont schodów na potrzeby montażu platformy dla osób </w:t>
            </w:r>
            <w:r w:rsidR="005012E3" w:rsidRPr="005A4714">
              <w:rPr>
                <w:rFonts w:ascii="Arial" w:eastAsia="Calibri" w:hAnsi="Arial" w:cs="Arial"/>
                <w:sz w:val="14"/>
                <w:szCs w:val="14"/>
                <w:lang w:eastAsia="zh-CN"/>
              </w:rPr>
              <w:t xml:space="preserve">z </w:t>
            </w:r>
            <w:r w:rsidRPr="005A4714">
              <w:rPr>
                <w:rFonts w:ascii="Arial" w:eastAsia="Calibri" w:hAnsi="Arial" w:cs="Arial"/>
                <w:sz w:val="14"/>
                <w:szCs w:val="14"/>
                <w:lang w:eastAsia="zh-CN"/>
              </w:rPr>
              <w:t>niepełnosprawn</w:t>
            </w:r>
            <w:r w:rsidR="005012E3" w:rsidRPr="005A4714">
              <w:rPr>
                <w:rFonts w:ascii="Arial" w:eastAsia="Calibri" w:hAnsi="Arial" w:cs="Arial"/>
                <w:sz w:val="14"/>
                <w:szCs w:val="14"/>
                <w:lang w:eastAsia="zh-CN"/>
              </w:rPr>
              <w:t>ościami</w:t>
            </w:r>
            <w:r w:rsidRPr="005A4714">
              <w:rPr>
                <w:rFonts w:ascii="Arial" w:eastAsia="Calibri" w:hAnsi="Arial" w:cs="Arial"/>
                <w:sz w:val="14"/>
                <w:szCs w:val="14"/>
                <w:lang w:eastAsia="zh-CN"/>
              </w:rPr>
              <w:t xml:space="preserve">, budowę obiektów małej architektury (pergole z ławkami dla osób </w:t>
            </w:r>
            <w:r w:rsidR="005012E3" w:rsidRPr="005A4714">
              <w:rPr>
                <w:rFonts w:ascii="Arial" w:eastAsia="Calibri" w:hAnsi="Arial" w:cs="Arial"/>
                <w:sz w:val="14"/>
                <w:szCs w:val="14"/>
                <w:lang w:eastAsia="zh-CN"/>
              </w:rPr>
              <w:t xml:space="preserve">z </w:t>
            </w:r>
            <w:r w:rsidRPr="005A4714">
              <w:rPr>
                <w:rFonts w:ascii="Arial" w:eastAsia="Calibri" w:hAnsi="Arial" w:cs="Arial"/>
                <w:sz w:val="14"/>
                <w:szCs w:val="14"/>
                <w:lang w:eastAsia="zh-CN"/>
              </w:rPr>
              <w:t>niepełnosprawn</w:t>
            </w:r>
            <w:r w:rsidR="005012E3" w:rsidRPr="005A4714">
              <w:rPr>
                <w:rFonts w:ascii="Arial" w:eastAsia="Calibri" w:hAnsi="Arial" w:cs="Arial"/>
                <w:sz w:val="14"/>
                <w:szCs w:val="14"/>
                <w:lang w:eastAsia="zh-CN"/>
              </w:rPr>
              <w:t>ościami</w:t>
            </w:r>
            <w:r w:rsidRPr="005A4714">
              <w:rPr>
                <w:rFonts w:ascii="Arial" w:eastAsia="Calibri" w:hAnsi="Arial" w:cs="Arial"/>
                <w:sz w:val="14"/>
                <w:szCs w:val="14"/>
                <w:lang w:eastAsia="zh-CN"/>
              </w:rPr>
              <w:t>, kosz</w:t>
            </w:r>
            <w:r w:rsidR="00053870" w:rsidRPr="005A4714">
              <w:rPr>
                <w:rFonts w:ascii="Arial" w:eastAsia="Calibri" w:hAnsi="Arial" w:cs="Arial"/>
                <w:sz w:val="14"/>
                <w:szCs w:val="14"/>
                <w:lang w:eastAsia="zh-CN"/>
              </w:rPr>
              <w:t>e</w:t>
            </w:r>
            <w:r w:rsidRPr="005A4714">
              <w:rPr>
                <w:rFonts w:ascii="Arial" w:eastAsia="Calibri" w:hAnsi="Arial" w:cs="Arial"/>
                <w:sz w:val="14"/>
                <w:szCs w:val="14"/>
                <w:lang w:eastAsia="zh-CN"/>
              </w:rPr>
              <w:t xml:space="preserve"> na śmieci, stojaki na rowery),</w:t>
            </w:r>
            <w:r w:rsidR="005012E3" w:rsidRPr="005A4714">
              <w:rPr>
                <w:rFonts w:ascii="Arial" w:eastAsia="Calibri" w:hAnsi="Arial" w:cs="Arial"/>
                <w:sz w:val="14"/>
                <w:szCs w:val="14"/>
                <w:lang w:eastAsia="zh-CN"/>
              </w:rPr>
              <w:t xml:space="preserve"> </w:t>
            </w:r>
            <w:r w:rsidRPr="005A4714">
              <w:rPr>
                <w:rFonts w:ascii="Arial" w:eastAsia="Calibri" w:hAnsi="Arial" w:cs="Arial"/>
                <w:sz w:val="14"/>
                <w:szCs w:val="14"/>
                <w:lang w:eastAsia="zh-CN"/>
              </w:rPr>
              <w:t>budowa ogrodzenia (barierki)</w:t>
            </w:r>
            <w:r w:rsidR="005012E3" w:rsidRPr="005A4714">
              <w:rPr>
                <w:rFonts w:ascii="Arial" w:eastAsia="Calibri" w:hAnsi="Arial" w:cs="Arial"/>
                <w:sz w:val="14"/>
                <w:szCs w:val="14"/>
                <w:lang w:eastAsia="zh-CN"/>
              </w:rPr>
              <w:t xml:space="preserve">), </w:t>
            </w:r>
            <w:r w:rsidRPr="005A4714">
              <w:rPr>
                <w:rFonts w:ascii="Arial" w:eastAsia="Calibri" w:hAnsi="Arial" w:cs="Arial"/>
                <w:sz w:val="14"/>
                <w:szCs w:val="14"/>
                <w:lang w:eastAsia="zh-CN"/>
              </w:rPr>
              <w:t>montaż tablicy tyflograficznej</w:t>
            </w:r>
            <w:r w:rsidR="005012E3" w:rsidRPr="005A4714">
              <w:rPr>
                <w:rFonts w:ascii="Arial" w:eastAsia="Calibri" w:hAnsi="Arial" w:cs="Arial"/>
                <w:sz w:val="14"/>
                <w:szCs w:val="14"/>
                <w:lang w:eastAsia="zh-CN"/>
              </w:rPr>
              <w:t xml:space="preserve"> (przeznaczonej dla osób niewidomych i słabowidzących)</w:t>
            </w:r>
          </w:p>
        </w:tc>
        <w:tc>
          <w:tcPr>
            <w:tcW w:w="404" w:type="pct"/>
            <w:vAlign w:val="center"/>
          </w:tcPr>
          <w:p w14:paraId="4E4BEDDB" w14:textId="0023BB78" w:rsidR="00997BAD" w:rsidRPr="005A4714" w:rsidRDefault="005012E3" w:rsidP="00997BAD">
            <w:pPr>
              <w:pStyle w:val="Bezodstpw"/>
              <w:spacing w:before="60" w:after="60" w:line="240" w:lineRule="auto"/>
              <w:ind w:right="0"/>
              <w:jc w:val="center"/>
              <w:rPr>
                <w:rFonts w:cs="Arial"/>
                <w:sz w:val="14"/>
                <w:szCs w:val="14"/>
              </w:rPr>
            </w:pPr>
            <w:r w:rsidRPr="005A4714">
              <w:rPr>
                <w:rFonts w:cs="Arial"/>
                <w:sz w:val="14"/>
                <w:szCs w:val="14"/>
              </w:rPr>
              <w:lastRenderedPageBreak/>
              <w:t>Obwód I</w:t>
            </w:r>
          </w:p>
        </w:tc>
        <w:tc>
          <w:tcPr>
            <w:tcW w:w="408" w:type="pct"/>
            <w:vAlign w:val="center"/>
          </w:tcPr>
          <w:p w14:paraId="51F0CE23" w14:textId="04D48743" w:rsidR="00997BAD" w:rsidRPr="005A4714" w:rsidRDefault="00053870" w:rsidP="00997BAD">
            <w:pPr>
              <w:pStyle w:val="Bezodstpw"/>
              <w:spacing w:before="60" w:after="60" w:line="240" w:lineRule="auto"/>
              <w:ind w:right="0"/>
              <w:jc w:val="center"/>
              <w:rPr>
                <w:rFonts w:cs="Arial"/>
                <w:sz w:val="14"/>
                <w:szCs w:val="14"/>
              </w:rPr>
            </w:pPr>
            <w:r w:rsidRPr="005A4714">
              <w:rPr>
                <w:rFonts w:cs="Arial"/>
                <w:sz w:val="14"/>
                <w:szCs w:val="14"/>
              </w:rPr>
              <w:t>800 000,00</w:t>
            </w:r>
          </w:p>
        </w:tc>
        <w:tc>
          <w:tcPr>
            <w:tcW w:w="767" w:type="pct"/>
            <w:vAlign w:val="center"/>
          </w:tcPr>
          <w:p w14:paraId="14E4A5B2" w14:textId="7F34BE44" w:rsidR="002C1477" w:rsidRPr="005A4714" w:rsidRDefault="002C1477" w:rsidP="002C1477">
            <w:pPr>
              <w:spacing w:before="60" w:after="60"/>
              <w:rPr>
                <w:rFonts w:ascii="Arial" w:hAnsi="Arial" w:cs="Arial"/>
                <w:b/>
                <w:sz w:val="14"/>
                <w:szCs w:val="14"/>
              </w:rPr>
            </w:pPr>
            <w:r w:rsidRPr="005A4714">
              <w:rPr>
                <w:rFonts w:ascii="Arial" w:hAnsi="Arial" w:cs="Arial"/>
                <w:b/>
                <w:sz w:val="14"/>
                <w:szCs w:val="14"/>
              </w:rPr>
              <w:t>Rezultaty:</w:t>
            </w:r>
          </w:p>
          <w:p w14:paraId="70D65E8B" w14:textId="205FADE8" w:rsidR="002C1477" w:rsidRPr="005A4714" w:rsidRDefault="002C1477" w:rsidP="002C1477">
            <w:pPr>
              <w:spacing w:before="60" w:after="60"/>
              <w:rPr>
                <w:rFonts w:ascii="Arial" w:hAnsi="Arial" w:cs="Arial"/>
                <w:bCs/>
                <w:sz w:val="14"/>
                <w:szCs w:val="14"/>
              </w:rPr>
            </w:pPr>
            <w:r w:rsidRPr="005A4714">
              <w:rPr>
                <w:rFonts w:ascii="Arial" w:hAnsi="Arial" w:cs="Arial"/>
                <w:bCs/>
                <w:sz w:val="14"/>
                <w:szCs w:val="14"/>
              </w:rPr>
              <w:t>Poprawa stanu przestrzeni publicznej przy szkole</w:t>
            </w:r>
            <w:r w:rsidR="00722F3E" w:rsidRPr="005A4714">
              <w:rPr>
                <w:rFonts w:ascii="Arial" w:hAnsi="Arial" w:cs="Arial"/>
                <w:bCs/>
                <w:sz w:val="14"/>
                <w:szCs w:val="14"/>
              </w:rPr>
              <w:t>, a tym samym bezpieczeństwa jej użytkowników</w:t>
            </w:r>
          </w:p>
          <w:p w14:paraId="0DF4CE74" w14:textId="0D5BDA49" w:rsidR="002C1477" w:rsidRPr="005A4714" w:rsidRDefault="00722F3E" w:rsidP="002C1477">
            <w:pPr>
              <w:spacing w:before="60" w:after="60"/>
              <w:rPr>
                <w:rFonts w:ascii="Arial" w:hAnsi="Arial" w:cs="Arial"/>
                <w:bCs/>
                <w:sz w:val="14"/>
                <w:szCs w:val="14"/>
              </w:rPr>
            </w:pPr>
            <w:r w:rsidRPr="005A4714">
              <w:rPr>
                <w:rFonts w:ascii="Arial" w:hAnsi="Arial" w:cs="Arial"/>
                <w:bCs/>
                <w:sz w:val="14"/>
                <w:szCs w:val="14"/>
              </w:rPr>
              <w:t>Zapewnienie dostępu osobom z niepełnosprawnościami</w:t>
            </w:r>
          </w:p>
          <w:p w14:paraId="3613B94E" w14:textId="3F1B49A2" w:rsidR="002C1477" w:rsidRPr="005A4714" w:rsidRDefault="002C1477" w:rsidP="002C1477">
            <w:pPr>
              <w:spacing w:before="60" w:after="60"/>
              <w:rPr>
                <w:rFonts w:ascii="Arial" w:hAnsi="Arial" w:cs="Arial"/>
                <w:sz w:val="14"/>
                <w:szCs w:val="14"/>
              </w:rPr>
            </w:pPr>
            <w:r w:rsidRPr="005A4714">
              <w:rPr>
                <w:rFonts w:ascii="Arial" w:hAnsi="Arial" w:cs="Arial"/>
                <w:b/>
                <w:sz w:val="14"/>
                <w:szCs w:val="14"/>
              </w:rPr>
              <w:t>Wskaźniki:</w:t>
            </w:r>
          </w:p>
          <w:p w14:paraId="2DB8AD32" w14:textId="77777777" w:rsidR="002C1477" w:rsidRPr="005A4714" w:rsidRDefault="002C1477" w:rsidP="002C1477">
            <w:pPr>
              <w:spacing w:before="60" w:after="60"/>
              <w:rPr>
                <w:rFonts w:ascii="Arial" w:hAnsi="Arial" w:cs="Arial"/>
                <w:sz w:val="14"/>
                <w:szCs w:val="14"/>
              </w:rPr>
            </w:pPr>
            <w:r w:rsidRPr="005A4714">
              <w:rPr>
                <w:rFonts w:ascii="Arial" w:hAnsi="Arial" w:cs="Arial"/>
                <w:sz w:val="14"/>
                <w:szCs w:val="14"/>
              </w:rPr>
              <w:t>Liczba wspartych obiektów infrastruktury zlokalizowanych na rewitalizowanych obszarach - 1 szt.</w:t>
            </w:r>
          </w:p>
          <w:p w14:paraId="50FC35DF" w14:textId="6FAC25B9" w:rsidR="002C1477" w:rsidRPr="005A4714" w:rsidRDefault="002C1477" w:rsidP="002C1477">
            <w:pPr>
              <w:spacing w:before="60" w:after="60"/>
              <w:rPr>
                <w:rFonts w:ascii="Arial" w:hAnsi="Arial" w:cs="Arial"/>
                <w:sz w:val="14"/>
                <w:szCs w:val="14"/>
              </w:rPr>
            </w:pPr>
            <w:r w:rsidRPr="005A4714">
              <w:rPr>
                <w:rFonts w:ascii="Arial" w:hAnsi="Arial" w:cs="Arial"/>
                <w:sz w:val="14"/>
                <w:szCs w:val="14"/>
              </w:rPr>
              <w:t xml:space="preserve">Liczba obiektów dostosowanych do potrzeb </w:t>
            </w:r>
            <w:r w:rsidRPr="005A4714">
              <w:rPr>
                <w:rFonts w:ascii="Arial" w:hAnsi="Arial" w:cs="Arial"/>
                <w:sz w:val="14"/>
                <w:szCs w:val="14"/>
              </w:rPr>
              <w:lastRenderedPageBreak/>
              <w:t>osób z niepełnosprawnościami - 1 szt.</w:t>
            </w:r>
          </w:p>
          <w:p w14:paraId="20D9120F" w14:textId="77777777" w:rsidR="002C1477" w:rsidRPr="005A4714" w:rsidRDefault="002C1477" w:rsidP="002C1477">
            <w:pPr>
              <w:spacing w:before="60" w:after="60"/>
              <w:rPr>
                <w:rFonts w:ascii="Arial" w:hAnsi="Arial" w:cs="Arial"/>
                <w:b/>
                <w:sz w:val="14"/>
                <w:szCs w:val="14"/>
              </w:rPr>
            </w:pPr>
            <w:r w:rsidRPr="005A4714">
              <w:rPr>
                <w:rFonts w:ascii="Arial" w:hAnsi="Arial" w:cs="Arial"/>
                <w:b/>
                <w:sz w:val="14"/>
                <w:szCs w:val="14"/>
              </w:rPr>
              <w:t>Sposób oceny:</w:t>
            </w:r>
          </w:p>
          <w:p w14:paraId="42969A72" w14:textId="77777777" w:rsidR="002C1477" w:rsidRPr="005A4714" w:rsidRDefault="002C1477" w:rsidP="002C1477">
            <w:pPr>
              <w:spacing w:before="60" w:after="60"/>
              <w:rPr>
                <w:rFonts w:ascii="Arial" w:hAnsi="Arial" w:cs="Arial"/>
                <w:sz w:val="14"/>
                <w:szCs w:val="14"/>
              </w:rPr>
            </w:pPr>
            <w:r w:rsidRPr="005A4714">
              <w:rPr>
                <w:rFonts w:ascii="Arial" w:hAnsi="Arial" w:cs="Arial"/>
                <w:sz w:val="14"/>
                <w:szCs w:val="14"/>
              </w:rPr>
              <w:t>Protokół obioru</w:t>
            </w:r>
          </w:p>
          <w:p w14:paraId="1E20FDEB" w14:textId="67E91204" w:rsidR="00997BAD" w:rsidRPr="005A4714" w:rsidRDefault="00997BAD" w:rsidP="00997BAD">
            <w:pPr>
              <w:pStyle w:val="Bezodstpw"/>
              <w:spacing w:before="60" w:after="60" w:line="240" w:lineRule="auto"/>
              <w:ind w:right="0"/>
              <w:jc w:val="left"/>
              <w:rPr>
                <w:rFonts w:cs="Arial"/>
                <w:sz w:val="14"/>
                <w:szCs w:val="14"/>
              </w:rPr>
            </w:pPr>
          </w:p>
        </w:tc>
        <w:tc>
          <w:tcPr>
            <w:tcW w:w="621" w:type="pct"/>
            <w:vAlign w:val="center"/>
          </w:tcPr>
          <w:p w14:paraId="72B9D4BE" w14:textId="3E7A1403" w:rsidR="00997BAD" w:rsidRPr="005A4714" w:rsidRDefault="005012E3" w:rsidP="00997BAD">
            <w:pPr>
              <w:pStyle w:val="Bezodstpw"/>
              <w:spacing w:before="60" w:after="60" w:line="240" w:lineRule="auto"/>
              <w:ind w:right="0"/>
              <w:jc w:val="left"/>
              <w:rPr>
                <w:rFonts w:cs="Arial"/>
                <w:sz w:val="14"/>
                <w:szCs w:val="14"/>
              </w:rPr>
            </w:pPr>
            <w:r w:rsidRPr="005A4714">
              <w:rPr>
                <w:rFonts w:cs="Arial"/>
                <w:sz w:val="14"/>
                <w:szCs w:val="14"/>
              </w:rPr>
              <w:lastRenderedPageBreak/>
              <w:t>Uniwersalne projektowanie</w:t>
            </w:r>
          </w:p>
        </w:tc>
        <w:tc>
          <w:tcPr>
            <w:tcW w:w="339" w:type="pct"/>
            <w:vAlign w:val="center"/>
          </w:tcPr>
          <w:p w14:paraId="5E237BF3" w14:textId="5B78C2D5" w:rsidR="00997BAD" w:rsidRPr="005A4714" w:rsidRDefault="005012E3" w:rsidP="00997BAD">
            <w:pPr>
              <w:pStyle w:val="Bezodstpw"/>
              <w:spacing w:before="60" w:after="60" w:line="240" w:lineRule="auto"/>
              <w:ind w:right="0"/>
              <w:jc w:val="center"/>
              <w:rPr>
                <w:rFonts w:cs="Arial"/>
                <w:sz w:val="14"/>
                <w:szCs w:val="14"/>
              </w:rPr>
            </w:pPr>
            <w:r w:rsidRPr="005A4714">
              <w:rPr>
                <w:rFonts w:cs="Arial"/>
                <w:sz w:val="14"/>
                <w:szCs w:val="14"/>
              </w:rPr>
              <w:t>2024-2025</w:t>
            </w:r>
          </w:p>
        </w:tc>
        <w:tc>
          <w:tcPr>
            <w:tcW w:w="539" w:type="pct"/>
            <w:vAlign w:val="center"/>
          </w:tcPr>
          <w:p w14:paraId="12570E18" w14:textId="505062E6" w:rsidR="00997BAD" w:rsidRPr="005A4714" w:rsidRDefault="005B1E2F" w:rsidP="005B1E2F">
            <w:pPr>
              <w:pStyle w:val="Bezodstpw"/>
              <w:spacing w:before="60" w:after="60" w:line="240" w:lineRule="auto"/>
              <w:ind w:right="0"/>
              <w:jc w:val="center"/>
              <w:rPr>
                <w:rFonts w:cs="Arial"/>
                <w:sz w:val="14"/>
                <w:szCs w:val="14"/>
              </w:rPr>
            </w:pPr>
            <w:r w:rsidRPr="005A4714">
              <w:rPr>
                <w:rFonts w:cs="Arial"/>
                <w:sz w:val="14"/>
                <w:szCs w:val="14"/>
              </w:rPr>
              <w:t>Uciążliwości związane z etapem budowy dla okolicznych mieszkańców i użytkowników szkoły</w:t>
            </w:r>
          </w:p>
        </w:tc>
      </w:tr>
      <w:tr w:rsidR="005A4714" w:rsidRPr="005A4714" w14:paraId="2C8721E4" w14:textId="77777777" w:rsidTr="00CA65E5">
        <w:tc>
          <w:tcPr>
            <w:tcW w:w="652" w:type="pct"/>
            <w:vAlign w:val="center"/>
          </w:tcPr>
          <w:p w14:paraId="00D245AD" w14:textId="1767BD1A" w:rsidR="002C1477" w:rsidRPr="005A4714" w:rsidRDefault="002C1477" w:rsidP="00CA65E5">
            <w:pPr>
              <w:pStyle w:val="Bezodstpw"/>
              <w:spacing w:before="60" w:after="60" w:line="240" w:lineRule="auto"/>
              <w:ind w:right="0"/>
              <w:jc w:val="center"/>
              <w:rPr>
                <w:rFonts w:eastAsia="Calibri" w:cs="Arial"/>
                <w:b/>
                <w:sz w:val="14"/>
                <w:szCs w:val="14"/>
                <w:lang w:eastAsia="zh-CN"/>
              </w:rPr>
            </w:pPr>
            <w:r w:rsidRPr="005A4714">
              <w:rPr>
                <w:rFonts w:eastAsia="Calibri" w:cs="Arial"/>
                <w:b/>
                <w:sz w:val="14"/>
                <w:szCs w:val="14"/>
                <w:lang w:eastAsia="zh-CN"/>
              </w:rPr>
              <w:t>G7. Budowa hali sportowej i boisk wielofunkcyjnych przy Szkole Podstawowej w Sannikach</w:t>
            </w:r>
          </w:p>
        </w:tc>
        <w:tc>
          <w:tcPr>
            <w:tcW w:w="458" w:type="pct"/>
            <w:vAlign w:val="center"/>
          </w:tcPr>
          <w:p w14:paraId="1DC79C92" w14:textId="77777777" w:rsidR="002C1477" w:rsidRPr="005A4714" w:rsidRDefault="002C1477" w:rsidP="00CA65E5">
            <w:pPr>
              <w:spacing w:before="60" w:after="60"/>
              <w:jc w:val="center"/>
              <w:rPr>
                <w:rFonts w:ascii="Arial" w:hAnsi="Arial" w:cs="Arial"/>
                <w:sz w:val="14"/>
                <w:szCs w:val="14"/>
              </w:rPr>
            </w:pPr>
            <w:r w:rsidRPr="005A4714">
              <w:rPr>
                <w:rFonts w:ascii="Arial" w:hAnsi="Arial" w:cs="Arial"/>
                <w:sz w:val="14"/>
                <w:szCs w:val="14"/>
              </w:rPr>
              <w:t>Miasto i Gmina Sanniki</w:t>
            </w:r>
          </w:p>
        </w:tc>
        <w:tc>
          <w:tcPr>
            <w:tcW w:w="812" w:type="pct"/>
            <w:vAlign w:val="center"/>
          </w:tcPr>
          <w:p w14:paraId="0DCE52A7" w14:textId="77777777" w:rsidR="002C1477" w:rsidRPr="005A4714" w:rsidRDefault="002C1477" w:rsidP="00CA65E5">
            <w:pPr>
              <w:spacing w:before="60" w:after="60"/>
              <w:rPr>
                <w:rFonts w:ascii="Arial" w:hAnsi="Arial" w:cs="Arial"/>
                <w:sz w:val="14"/>
                <w:szCs w:val="14"/>
              </w:rPr>
            </w:pPr>
            <w:r w:rsidRPr="005A4714">
              <w:rPr>
                <w:rFonts w:ascii="Arial" w:hAnsi="Arial" w:cs="Arial"/>
                <w:sz w:val="14"/>
                <w:szCs w:val="14"/>
              </w:rPr>
              <w:t>Zadanie obejmuje budowę nowej infrastruktury sportowej, tj. budowę hali sportowej i boisk wielofunkcyjnych przy Szkole Podstawowej w Sannikach.</w:t>
            </w:r>
          </w:p>
          <w:p w14:paraId="3F4585D4" w14:textId="18D2D29A" w:rsidR="002C1477" w:rsidRPr="005A4714" w:rsidRDefault="002C1477" w:rsidP="00CA65E5">
            <w:pPr>
              <w:spacing w:before="60" w:after="60"/>
              <w:rPr>
                <w:rFonts w:ascii="Arial" w:hAnsi="Arial" w:cs="Arial"/>
                <w:sz w:val="14"/>
                <w:szCs w:val="14"/>
              </w:rPr>
            </w:pPr>
            <w:r w:rsidRPr="005A4714">
              <w:rPr>
                <w:rFonts w:ascii="Arial" w:hAnsi="Arial" w:cs="Arial"/>
                <w:sz w:val="14"/>
                <w:szCs w:val="14"/>
              </w:rPr>
              <w:t>Wraz z powstałą infrastrukturą planowane jest zaplecze szatniowe-sanitarne, wyposażenie hali sprzętem sportowym i zagospodarowanie terenu przy hali.</w:t>
            </w:r>
            <w:r w:rsidR="00722F3E" w:rsidRPr="005A4714">
              <w:rPr>
                <w:rFonts w:ascii="Arial" w:hAnsi="Arial" w:cs="Arial"/>
                <w:sz w:val="14"/>
                <w:szCs w:val="14"/>
              </w:rPr>
              <w:t xml:space="preserve"> Obiekt będzie dostosowany do potrzeb osób z niepełnosprawnościami.</w:t>
            </w:r>
          </w:p>
          <w:p w14:paraId="692BFE34" w14:textId="77777777" w:rsidR="002C1477" w:rsidRPr="005A4714" w:rsidRDefault="002C1477" w:rsidP="00CA65E5">
            <w:pPr>
              <w:spacing w:before="60" w:after="60"/>
              <w:rPr>
                <w:rFonts w:ascii="Arial" w:hAnsi="Arial" w:cs="Arial"/>
                <w:sz w:val="14"/>
                <w:szCs w:val="14"/>
              </w:rPr>
            </w:pPr>
            <w:r w:rsidRPr="005A4714">
              <w:rPr>
                <w:rFonts w:ascii="Arial" w:hAnsi="Arial" w:cs="Arial"/>
                <w:sz w:val="14"/>
                <w:szCs w:val="14"/>
              </w:rPr>
              <w:t>Realizacja niniejszego zadania otworzy możliwość aktywności fizycznej dla osób w każdym wieku, bez względu na ich poziom zaawansowania. Dzięki temu społeczność ma szansę na integrację i budowanie więzi, co przekłada się na wzrost wspólnotowego ducha i poprawę jakości życia. Ponadto, obiekty te stanowią doskonałą przestrzeń do organizacji wydarzeń sportowych, zawodów czy treningów, co przyczynia się do rozwoju pasji i talentów, a także promuje aktywność fizyczną jako sposób spędzania wolnego czasu.</w:t>
            </w:r>
          </w:p>
        </w:tc>
        <w:tc>
          <w:tcPr>
            <w:tcW w:w="404" w:type="pct"/>
            <w:vAlign w:val="center"/>
          </w:tcPr>
          <w:p w14:paraId="57C3ED80" w14:textId="77777777" w:rsidR="002C1477" w:rsidRPr="005A4714" w:rsidRDefault="002C1477" w:rsidP="00CA65E5">
            <w:pPr>
              <w:pStyle w:val="Bezodstpw"/>
              <w:spacing w:before="60" w:after="60" w:line="240" w:lineRule="auto"/>
              <w:ind w:right="0"/>
              <w:jc w:val="center"/>
              <w:rPr>
                <w:rFonts w:cs="Arial"/>
                <w:sz w:val="14"/>
                <w:szCs w:val="14"/>
              </w:rPr>
            </w:pPr>
            <w:r w:rsidRPr="005A4714">
              <w:rPr>
                <w:rFonts w:cs="Arial"/>
                <w:sz w:val="14"/>
                <w:szCs w:val="14"/>
              </w:rPr>
              <w:t>Obwód I</w:t>
            </w:r>
          </w:p>
        </w:tc>
        <w:tc>
          <w:tcPr>
            <w:tcW w:w="408" w:type="pct"/>
            <w:vAlign w:val="center"/>
          </w:tcPr>
          <w:p w14:paraId="127B34D3" w14:textId="40C6D49C" w:rsidR="002C1477" w:rsidRPr="005A4714" w:rsidRDefault="00C6103C" w:rsidP="00CA65E5">
            <w:pPr>
              <w:pStyle w:val="Bezodstpw"/>
              <w:spacing w:before="60" w:after="60" w:line="240" w:lineRule="auto"/>
              <w:ind w:right="0"/>
              <w:jc w:val="center"/>
              <w:rPr>
                <w:rFonts w:cs="Arial"/>
                <w:sz w:val="14"/>
                <w:szCs w:val="14"/>
              </w:rPr>
            </w:pPr>
            <w:r w:rsidRPr="005A4714">
              <w:rPr>
                <w:rFonts w:cs="Arial"/>
                <w:sz w:val="14"/>
                <w:szCs w:val="14"/>
              </w:rPr>
              <w:t>20</w:t>
            </w:r>
            <w:r w:rsidR="002C1477" w:rsidRPr="005A4714">
              <w:rPr>
                <w:rFonts w:cs="Arial"/>
                <w:sz w:val="14"/>
                <w:szCs w:val="14"/>
              </w:rPr>
              <w:t> 000 000,00</w:t>
            </w:r>
          </w:p>
        </w:tc>
        <w:tc>
          <w:tcPr>
            <w:tcW w:w="767" w:type="pct"/>
            <w:vAlign w:val="center"/>
          </w:tcPr>
          <w:p w14:paraId="1BA636A8" w14:textId="77777777" w:rsidR="002C1477" w:rsidRPr="005A4714" w:rsidRDefault="002C1477" w:rsidP="00CA65E5">
            <w:pPr>
              <w:spacing w:before="60" w:after="60"/>
              <w:rPr>
                <w:rFonts w:ascii="Arial" w:hAnsi="Arial" w:cs="Arial"/>
                <w:b/>
                <w:sz w:val="14"/>
                <w:szCs w:val="14"/>
              </w:rPr>
            </w:pPr>
            <w:r w:rsidRPr="005A4714">
              <w:rPr>
                <w:rFonts w:ascii="Arial" w:hAnsi="Arial" w:cs="Arial"/>
                <w:b/>
                <w:sz w:val="14"/>
                <w:szCs w:val="14"/>
              </w:rPr>
              <w:t>Rezultaty:</w:t>
            </w:r>
          </w:p>
          <w:p w14:paraId="528B80C1" w14:textId="77777777" w:rsidR="002C1477" w:rsidRPr="005A4714" w:rsidRDefault="002C1477" w:rsidP="00CA65E5">
            <w:pPr>
              <w:spacing w:before="60" w:after="60"/>
              <w:rPr>
                <w:rFonts w:ascii="Arial" w:hAnsi="Arial" w:cs="Arial"/>
                <w:sz w:val="14"/>
                <w:szCs w:val="14"/>
              </w:rPr>
            </w:pPr>
            <w:r w:rsidRPr="005A4714">
              <w:rPr>
                <w:rFonts w:ascii="Arial" w:hAnsi="Arial" w:cs="Arial"/>
                <w:sz w:val="14"/>
                <w:szCs w:val="14"/>
              </w:rPr>
              <w:t>Wzrost dostępu do nowoczesnej infrastruktury sportowej, w oparciu o którą będzie można przeprowadzić zawody sportowe zwiększające aktywność fizyczną mieszkańców i integrację lokalnej społeczności</w:t>
            </w:r>
          </w:p>
          <w:p w14:paraId="4CD74F05" w14:textId="77777777" w:rsidR="002C1477" w:rsidRPr="005A4714" w:rsidRDefault="002C1477" w:rsidP="00CA65E5">
            <w:pPr>
              <w:spacing w:before="60" w:after="60"/>
              <w:rPr>
                <w:rFonts w:ascii="Arial" w:hAnsi="Arial" w:cs="Arial"/>
                <w:sz w:val="14"/>
                <w:szCs w:val="14"/>
              </w:rPr>
            </w:pPr>
            <w:r w:rsidRPr="005A4714">
              <w:rPr>
                <w:rFonts w:ascii="Arial" w:hAnsi="Arial" w:cs="Arial"/>
                <w:sz w:val="14"/>
                <w:szCs w:val="14"/>
              </w:rPr>
              <w:t>Zwiększenie oferty sportowo-rekreacyjnej</w:t>
            </w:r>
          </w:p>
          <w:p w14:paraId="7AFF43A9" w14:textId="77777777" w:rsidR="002C1477" w:rsidRPr="005A4714" w:rsidRDefault="002C1477" w:rsidP="00CA65E5">
            <w:pPr>
              <w:spacing w:before="60" w:after="60"/>
              <w:rPr>
                <w:rFonts w:ascii="Arial" w:hAnsi="Arial" w:cs="Arial"/>
                <w:sz w:val="14"/>
                <w:szCs w:val="14"/>
              </w:rPr>
            </w:pPr>
            <w:r w:rsidRPr="005A4714">
              <w:rPr>
                <w:rFonts w:ascii="Arial" w:hAnsi="Arial" w:cs="Arial"/>
                <w:b/>
                <w:sz w:val="14"/>
                <w:szCs w:val="14"/>
              </w:rPr>
              <w:t>Wskaźniki:</w:t>
            </w:r>
          </w:p>
          <w:p w14:paraId="2DD3AA39" w14:textId="56A26661" w:rsidR="002C1477" w:rsidRPr="005A4714" w:rsidRDefault="002C1477" w:rsidP="00CA65E5">
            <w:pPr>
              <w:spacing w:before="60" w:after="60"/>
              <w:rPr>
                <w:rFonts w:ascii="Arial" w:hAnsi="Arial" w:cs="Arial"/>
                <w:sz w:val="14"/>
                <w:szCs w:val="14"/>
              </w:rPr>
            </w:pPr>
            <w:r w:rsidRPr="005A4714">
              <w:rPr>
                <w:rFonts w:ascii="Arial" w:hAnsi="Arial" w:cs="Arial"/>
                <w:sz w:val="14"/>
                <w:szCs w:val="14"/>
              </w:rPr>
              <w:t>Liczba wspartych obiektów infrastruktury zlokalizowanych na rewitalizowanych obszarach - 1 szt.</w:t>
            </w:r>
          </w:p>
          <w:p w14:paraId="6ACE4AC9" w14:textId="38E688B8" w:rsidR="00722F3E" w:rsidRPr="005A4714" w:rsidRDefault="00722F3E" w:rsidP="00CA65E5">
            <w:pPr>
              <w:spacing w:before="60" w:after="60"/>
              <w:rPr>
                <w:rFonts w:ascii="Arial" w:hAnsi="Arial" w:cs="Arial"/>
                <w:sz w:val="14"/>
                <w:szCs w:val="14"/>
              </w:rPr>
            </w:pPr>
            <w:r w:rsidRPr="005A4714">
              <w:rPr>
                <w:rFonts w:ascii="Arial" w:hAnsi="Arial" w:cs="Arial"/>
                <w:sz w:val="14"/>
                <w:szCs w:val="14"/>
              </w:rPr>
              <w:t>Liczba obiektów dostosowanych do potrzeb osób z niepełnosprawnościami - 1 szt.</w:t>
            </w:r>
          </w:p>
          <w:p w14:paraId="2C36220D" w14:textId="77777777" w:rsidR="002C1477" w:rsidRPr="005A4714" w:rsidRDefault="002C1477" w:rsidP="00CA65E5">
            <w:pPr>
              <w:spacing w:before="60" w:after="60"/>
              <w:rPr>
                <w:rFonts w:ascii="Arial" w:hAnsi="Arial" w:cs="Arial"/>
                <w:b/>
                <w:sz w:val="14"/>
                <w:szCs w:val="14"/>
              </w:rPr>
            </w:pPr>
            <w:r w:rsidRPr="005A4714">
              <w:rPr>
                <w:rFonts w:ascii="Arial" w:hAnsi="Arial" w:cs="Arial"/>
                <w:b/>
                <w:sz w:val="14"/>
                <w:szCs w:val="14"/>
              </w:rPr>
              <w:t>Sposób oceny:</w:t>
            </w:r>
          </w:p>
          <w:p w14:paraId="33C5224B" w14:textId="77777777" w:rsidR="002C1477" w:rsidRPr="005A4714" w:rsidRDefault="002C1477" w:rsidP="00CA65E5">
            <w:pPr>
              <w:spacing w:before="60" w:after="60"/>
              <w:rPr>
                <w:rFonts w:ascii="Arial" w:hAnsi="Arial" w:cs="Arial"/>
                <w:sz w:val="14"/>
                <w:szCs w:val="14"/>
              </w:rPr>
            </w:pPr>
            <w:r w:rsidRPr="005A4714">
              <w:rPr>
                <w:rFonts w:ascii="Arial" w:hAnsi="Arial" w:cs="Arial"/>
                <w:sz w:val="14"/>
                <w:szCs w:val="14"/>
              </w:rPr>
              <w:t>Protokół obioru</w:t>
            </w:r>
          </w:p>
          <w:p w14:paraId="2CC15B5B" w14:textId="77777777" w:rsidR="002C1477" w:rsidRPr="005A4714" w:rsidRDefault="002C1477" w:rsidP="00CA65E5">
            <w:pPr>
              <w:pStyle w:val="Bezodstpw"/>
              <w:spacing w:before="60" w:after="60" w:line="240" w:lineRule="auto"/>
              <w:ind w:right="0"/>
              <w:jc w:val="left"/>
              <w:rPr>
                <w:rFonts w:cs="Arial"/>
                <w:b/>
                <w:bCs/>
                <w:sz w:val="14"/>
                <w:szCs w:val="14"/>
              </w:rPr>
            </w:pPr>
          </w:p>
          <w:p w14:paraId="10DA902C" w14:textId="77777777" w:rsidR="002C1477" w:rsidRPr="005A4714" w:rsidRDefault="002C1477" w:rsidP="00CA65E5">
            <w:pPr>
              <w:pStyle w:val="Bezodstpw"/>
              <w:spacing w:before="60" w:after="60" w:line="240" w:lineRule="auto"/>
              <w:ind w:right="0"/>
              <w:jc w:val="left"/>
              <w:rPr>
                <w:rFonts w:cs="Arial"/>
                <w:b/>
                <w:bCs/>
                <w:sz w:val="14"/>
                <w:szCs w:val="14"/>
              </w:rPr>
            </w:pPr>
          </w:p>
          <w:p w14:paraId="2BD9A0DB" w14:textId="77777777" w:rsidR="002C1477" w:rsidRPr="005A4714" w:rsidRDefault="002C1477" w:rsidP="00CA65E5">
            <w:pPr>
              <w:spacing w:before="60" w:after="60"/>
              <w:rPr>
                <w:rFonts w:ascii="Arial" w:hAnsi="Arial" w:cs="Arial"/>
                <w:b/>
                <w:sz w:val="14"/>
                <w:szCs w:val="14"/>
              </w:rPr>
            </w:pPr>
          </w:p>
        </w:tc>
        <w:tc>
          <w:tcPr>
            <w:tcW w:w="621" w:type="pct"/>
            <w:vAlign w:val="center"/>
          </w:tcPr>
          <w:p w14:paraId="56FCC63A" w14:textId="77777777" w:rsidR="002C1477" w:rsidRPr="005A4714" w:rsidRDefault="002C1477" w:rsidP="00CA65E5">
            <w:pPr>
              <w:pStyle w:val="Bezodstpw"/>
              <w:spacing w:before="60" w:after="60" w:line="240" w:lineRule="auto"/>
              <w:ind w:right="0"/>
              <w:jc w:val="left"/>
              <w:rPr>
                <w:rFonts w:cs="Arial"/>
                <w:sz w:val="14"/>
                <w:szCs w:val="14"/>
              </w:rPr>
            </w:pPr>
            <w:r w:rsidRPr="005A4714">
              <w:rPr>
                <w:rFonts w:cs="Arial"/>
                <w:sz w:val="14"/>
                <w:szCs w:val="14"/>
              </w:rPr>
              <w:t>Uniwersalne projektowanie</w:t>
            </w:r>
          </w:p>
        </w:tc>
        <w:tc>
          <w:tcPr>
            <w:tcW w:w="339" w:type="pct"/>
            <w:vAlign w:val="center"/>
          </w:tcPr>
          <w:p w14:paraId="3A4D82A7" w14:textId="77777777" w:rsidR="002C1477" w:rsidRPr="005A4714" w:rsidRDefault="002C1477" w:rsidP="00CA65E5">
            <w:pPr>
              <w:pStyle w:val="Bezodstpw"/>
              <w:spacing w:before="60" w:after="60" w:line="240" w:lineRule="auto"/>
              <w:ind w:right="0"/>
              <w:jc w:val="center"/>
              <w:rPr>
                <w:rFonts w:cs="Arial"/>
                <w:sz w:val="14"/>
                <w:szCs w:val="14"/>
              </w:rPr>
            </w:pPr>
            <w:r w:rsidRPr="005A4714">
              <w:rPr>
                <w:rFonts w:cs="Arial"/>
                <w:sz w:val="14"/>
                <w:szCs w:val="14"/>
              </w:rPr>
              <w:t>2026-2027</w:t>
            </w:r>
          </w:p>
        </w:tc>
        <w:tc>
          <w:tcPr>
            <w:tcW w:w="539" w:type="pct"/>
            <w:vAlign w:val="center"/>
          </w:tcPr>
          <w:p w14:paraId="4A9A0381" w14:textId="77777777" w:rsidR="002C1477" w:rsidRPr="005A4714" w:rsidRDefault="002C1477" w:rsidP="00CA65E5">
            <w:pPr>
              <w:pStyle w:val="Bezodstpw"/>
              <w:spacing w:before="60" w:after="60" w:line="240" w:lineRule="auto"/>
              <w:ind w:right="0"/>
              <w:jc w:val="center"/>
              <w:rPr>
                <w:rFonts w:cs="Arial"/>
                <w:sz w:val="14"/>
                <w:szCs w:val="14"/>
              </w:rPr>
            </w:pPr>
            <w:r w:rsidRPr="005A4714">
              <w:rPr>
                <w:rFonts w:cs="Arial"/>
                <w:sz w:val="14"/>
                <w:szCs w:val="14"/>
              </w:rPr>
              <w:t>Opóźnienie w wyłonieniu wykonawcy</w:t>
            </w:r>
          </w:p>
          <w:p w14:paraId="1185469B" w14:textId="77777777" w:rsidR="002C1477" w:rsidRPr="005A4714" w:rsidRDefault="002C1477" w:rsidP="00CA65E5">
            <w:pPr>
              <w:pStyle w:val="Bezodstpw"/>
              <w:spacing w:before="60" w:after="60" w:line="240" w:lineRule="auto"/>
              <w:ind w:right="0"/>
              <w:jc w:val="center"/>
              <w:rPr>
                <w:rFonts w:cs="Arial"/>
                <w:sz w:val="14"/>
                <w:szCs w:val="14"/>
              </w:rPr>
            </w:pPr>
            <w:r w:rsidRPr="005A4714">
              <w:rPr>
                <w:rFonts w:cs="Arial"/>
                <w:sz w:val="14"/>
                <w:szCs w:val="14"/>
              </w:rPr>
              <w:t>Brak wystarczających środków finansowych w budżecie Miasta i Gminy</w:t>
            </w:r>
          </w:p>
          <w:p w14:paraId="40F25A83" w14:textId="06FF195F" w:rsidR="002C1477" w:rsidRPr="005A4714" w:rsidRDefault="002C1477" w:rsidP="00CA65E5">
            <w:pPr>
              <w:pStyle w:val="Bezodstpw"/>
              <w:spacing w:before="60" w:after="60" w:line="240" w:lineRule="auto"/>
              <w:ind w:right="0"/>
              <w:jc w:val="center"/>
              <w:rPr>
                <w:rFonts w:cs="Arial"/>
                <w:sz w:val="14"/>
                <w:szCs w:val="14"/>
              </w:rPr>
            </w:pPr>
            <w:r w:rsidRPr="005A4714">
              <w:rPr>
                <w:rFonts w:cs="Arial"/>
                <w:sz w:val="14"/>
                <w:szCs w:val="14"/>
              </w:rPr>
              <w:t>Uciążliwości związane z etapem budowy dla okolicznych mieszkańców</w:t>
            </w:r>
            <w:r w:rsidR="005B1E2F" w:rsidRPr="005A4714">
              <w:rPr>
                <w:rFonts w:cs="Arial"/>
                <w:sz w:val="14"/>
                <w:szCs w:val="14"/>
              </w:rPr>
              <w:t xml:space="preserve"> i użytkowników szkoły</w:t>
            </w:r>
          </w:p>
        </w:tc>
      </w:tr>
      <w:tr w:rsidR="005A4714" w:rsidRPr="005A4714" w14:paraId="0B21DF81" w14:textId="77777777" w:rsidTr="002C1477">
        <w:tc>
          <w:tcPr>
            <w:tcW w:w="652" w:type="pct"/>
            <w:vAlign w:val="center"/>
          </w:tcPr>
          <w:p w14:paraId="54B64DE4" w14:textId="5234CF7C" w:rsidR="00405036" w:rsidRPr="005A4714" w:rsidRDefault="00405036" w:rsidP="00405036">
            <w:pPr>
              <w:pStyle w:val="Bezodstpw"/>
              <w:spacing w:before="60" w:after="60" w:line="240" w:lineRule="auto"/>
              <w:ind w:right="0"/>
              <w:jc w:val="center"/>
              <w:rPr>
                <w:rFonts w:cs="Arial"/>
                <w:b/>
                <w:bCs/>
                <w:sz w:val="14"/>
                <w:szCs w:val="14"/>
              </w:rPr>
            </w:pPr>
            <w:r w:rsidRPr="005A4714">
              <w:rPr>
                <w:rFonts w:cs="Arial"/>
                <w:b/>
                <w:bCs/>
                <w:sz w:val="14"/>
                <w:szCs w:val="14"/>
              </w:rPr>
              <w:lastRenderedPageBreak/>
              <w:t>G8. Dostosowanie budynku Urzędu Miasta i Gminy Sanniki do potrzeb osób z niepełnosprawnościami</w:t>
            </w:r>
          </w:p>
        </w:tc>
        <w:tc>
          <w:tcPr>
            <w:tcW w:w="458" w:type="pct"/>
            <w:vAlign w:val="center"/>
          </w:tcPr>
          <w:p w14:paraId="70D70B00" w14:textId="590D42B1" w:rsidR="00405036" w:rsidRPr="005A4714" w:rsidRDefault="00405036" w:rsidP="00405036">
            <w:pPr>
              <w:pStyle w:val="Bezodstpw"/>
              <w:spacing w:before="60" w:after="60" w:line="240" w:lineRule="auto"/>
              <w:ind w:right="0"/>
              <w:jc w:val="center"/>
              <w:rPr>
                <w:rFonts w:cs="Arial"/>
                <w:b/>
                <w:bCs/>
                <w:sz w:val="14"/>
                <w:szCs w:val="14"/>
              </w:rPr>
            </w:pPr>
            <w:r w:rsidRPr="005A4714">
              <w:rPr>
                <w:rFonts w:cs="Arial"/>
                <w:sz w:val="14"/>
                <w:szCs w:val="14"/>
              </w:rPr>
              <w:t>Miasto i Gmina Sanniki</w:t>
            </w:r>
          </w:p>
        </w:tc>
        <w:tc>
          <w:tcPr>
            <w:tcW w:w="812" w:type="pct"/>
            <w:vAlign w:val="center"/>
          </w:tcPr>
          <w:p w14:paraId="52EF7EC2" w14:textId="77777777" w:rsidR="00405036" w:rsidRPr="005A4714" w:rsidRDefault="00405036" w:rsidP="00405036">
            <w:pPr>
              <w:spacing w:before="60" w:after="60"/>
              <w:rPr>
                <w:rFonts w:ascii="Arial" w:eastAsia="Calibri" w:hAnsi="Arial" w:cs="Arial"/>
                <w:sz w:val="14"/>
                <w:szCs w:val="14"/>
                <w:lang w:eastAsia="zh-CN"/>
              </w:rPr>
            </w:pPr>
            <w:r w:rsidRPr="005A4714">
              <w:rPr>
                <w:rFonts w:ascii="Arial" w:eastAsia="Calibri" w:hAnsi="Arial" w:cs="Arial"/>
                <w:sz w:val="14"/>
                <w:szCs w:val="14"/>
                <w:lang w:eastAsia="zh-CN"/>
              </w:rPr>
              <w:t>Urząd posiada platformę pionową na zewnątrz budynku, jednak wnętrze budynku nie jest dostosowane do potrzeb osób z niepełnosprawnościami.</w:t>
            </w:r>
          </w:p>
          <w:p w14:paraId="04CE03C7" w14:textId="355B9A72" w:rsidR="00405036" w:rsidRPr="005A4714" w:rsidRDefault="00405036" w:rsidP="00405036">
            <w:pPr>
              <w:spacing w:before="60" w:after="60"/>
              <w:rPr>
                <w:rFonts w:ascii="Arial" w:eastAsia="Calibri" w:hAnsi="Arial" w:cs="Arial"/>
                <w:sz w:val="14"/>
                <w:szCs w:val="14"/>
                <w:lang w:eastAsia="zh-CN"/>
              </w:rPr>
            </w:pPr>
            <w:r w:rsidRPr="005A4714">
              <w:rPr>
                <w:rFonts w:ascii="Arial" w:eastAsia="Calibri" w:hAnsi="Arial" w:cs="Arial"/>
                <w:sz w:val="14"/>
                <w:szCs w:val="14"/>
                <w:lang w:eastAsia="zh-CN"/>
              </w:rPr>
              <w:t xml:space="preserve">Projekt polega na zniesieniu barier architektonicznych poprzez rozwiązania techniczne, konstrukcyjne lub warunki użytkowania zapewniające swobodę ruchu osobom z niepełnosprawnościami, w tym: poszerzenie drzwi, montaż podłóg antypoślizgowych, przebudowa i wyposażenie toalet z zastosowaniem rozwiązań dla osób z niepełnosprawnościami (WC, umywalki, uchwyty i poręcze dla niepełnosprawnych). </w:t>
            </w:r>
          </w:p>
        </w:tc>
        <w:tc>
          <w:tcPr>
            <w:tcW w:w="404" w:type="pct"/>
            <w:vAlign w:val="center"/>
          </w:tcPr>
          <w:p w14:paraId="6E7397AC" w14:textId="7F6B9B44" w:rsidR="00405036" w:rsidRPr="005A4714" w:rsidRDefault="00405036" w:rsidP="00405036">
            <w:pPr>
              <w:pStyle w:val="Bezodstpw"/>
              <w:spacing w:before="60" w:after="60" w:line="240" w:lineRule="auto"/>
              <w:ind w:right="0"/>
              <w:jc w:val="center"/>
              <w:rPr>
                <w:rFonts w:cs="Arial"/>
                <w:sz w:val="14"/>
                <w:szCs w:val="14"/>
              </w:rPr>
            </w:pPr>
            <w:r w:rsidRPr="005A4714">
              <w:rPr>
                <w:rFonts w:cs="Arial"/>
                <w:sz w:val="14"/>
                <w:szCs w:val="14"/>
              </w:rPr>
              <w:t>Obwód I</w:t>
            </w:r>
          </w:p>
        </w:tc>
        <w:tc>
          <w:tcPr>
            <w:tcW w:w="408" w:type="pct"/>
            <w:vAlign w:val="center"/>
          </w:tcPr>
          <w:p w14:paraId="638E8C08" w14:textId="35E3F874" w:rsidR="00405036" w:rsidRPr="005A4714" w:rsidRDefault="00405036" w:rsidP="00405036">
            <w:pPr>
              <w:pStyle w:val="Bezodstpw"/>
              <w:spacing w:before="60" w:after="60" w:line="240" w:lineRule="auto"/>
              <w:ind w:right="0"/>
              <w:jc w:val="center"/>
              <w:rPr>
                <w:rFonts w:cs="Arial"/>
                <w:sz w:val="14"/>
                <w:szCs w:val="14"/>
              </w:rPr>
            </w:pPr>
            <w:r w:rsidRPr="005A4714">
              <w:rPr>
                <w:rFonts w:cs="Arial"/>
                <w:sz w:val="14"/>
                <w:szCs w:val="14"/>
              </w:rPr>
              <w:t>1 000 000,00</w:t>
            </w:r>
          </w:p>
        </w:tc>
        <w:tc>
          <w:tcPr>
            <w:tcW w:w="767" w:type="pct"/>
            <w:vAlign w:val="center"/>
          </w:tcPr>
          <w:p w14:paraId="2291B117" w14:textId="77777777" w:rsidR="00405036" w:rsidRPr="005A4714" w:rsidRDefault="00405036" w:rsidP="00405036">
            <w:pPr>
              <w:spacing w:before="60" w:after="60"/>
              <w:rPr>
                <w:rFonts w:ascii="Arial" w:hAnsi="Arial" w:cs="Arial"/>
                <w:b/>
                <w:sz w:val="14"/>
                <w:szCs w:val="14"/>
              </w:rPr>
            </w:pPr>
            <w:r w:rsidRPr="005A4714">
              <w:rPr>
                <w:rFonts w:ascii="Arial" w:hAnsi="Arial" w:cs="Arial"/>
                <w:b/>
                <w:sz w:val="14"/>
                <w:szCs w:val="14"/>
              </w:rPr>
              <w:t>Rezultaty:</w:t>
            </w:r>
          </w:p>
          <w:p w14:paraId="1DBACBF4" w14:textId="77777777" w:rsidR="00405036" w:rsidRPr="005A4714" w:rsidRDefault="00405036" w:rsidP="00405036">
            <w:pPr>
              <w:spacing w:before="60" w:after="60"/>
              <w:rPr>
                <w:rFonts w:ascii="Arial" w:hAnsi="Arial" w:cs="Arial"/>
                <w:bCs/>
                <w:sz w:val="14"/>
                <w:szCs w:val="14"/>
              </w:rPr>
            </w:pPr>
            <w:r w:rsidRPr="005A4714">
              <w:rPr>
                <w:rFonts w:ascii="Arial" w:hAnsi="Arial" w:cs="Arial"/>
                <w:bCs/>
                <w:sz w:val="14"/>
                <w:szCs w:val="14"/>
              </w:rPr>
              <w:t>Zapewnienie dostępu osobom z niepełnosprawnościami</w:t>
            </w:r>
          </w:p>
          <w:p w14:paraId="222EFF26" w14:textId="77777777" w:rsidR="00405036" w:rsidRPr="005A4714" w:rsidRDefault="00405036" w:rsidP="00405036">
            <w:pPr>
              <w:spacing w:before="60" w:after="60"/>
              <w:rPr>
                <w:rFonts w:ascii="Arial" w:hAnsi="Arial" w:cs="Arial"/>
                <w:sz w:val="14"/>
                <w:szCs w:val="14"/>
              </w:rPr>
            </w:pPr>
            <w:r w:rsidRPr="005A4714">
              <w:rPr>
                <w:rFonts w:ascii="Arial" w:hAnsi="Arial" w:cs="Arial"/>
                <w:b/>
                <w:sz w:val="14"/>
                <w:szCs w:val="14"/>
              </w:rPr>
              <w:t>Wskaźniki:</w:t>
            </w:r>
          </w:p>
          <w:p w14:paraId="7FFF0E6C" w14:textId="77777777" w:rsidR="00405036" w:rsidRPr="005A4714" w:rsidRDefault="00405036" w:rsidP="00405036">
            <w:pPr>
              <w:spacing w:before="60" w:after="60"/>
              <w:rPr>
                <w:rFonts w:ascii="Arial" w:hAnsi="Arial" w:cs="Arial"/>
                <w:sz w:val="14"/>
                <w:szCs w:val="14"/>
              </w:rPr>
            </w:pPr>
            <w:r w:rsidRPr="005A4714">
              <w:rPr>
                <w:rFonts w:ascii="Arial" w:hAnsi="Arial" w:cs="Arial"/>
                <w:sz w:val="14"/>
                <w:szCs w:val="14"/>
              </w:rPr>
              <w:t>Liczba wspartych obiektów infrastruktury zlokalizowanych na rewitalizowanych obszarach - 1 szt.</w:t>
            </w:r>
          </w:p>
          <w:p w14:paraId="76D93938" w14:textId="77777777" w:rsidR="00405036" w:rsidRPr="005A4714" w:rsidRDefault="00405036" w:rsidP="00405036">
            <w:pPr>
              <w:spacing w:before="60" w:after="60"/>
              <w:rPr>
                <w:rFonts w:ascii="Arial" w:hAnsi="Arial" w:cs="Arial"/>
                <w:sz w:val="14"/>
                <w:szCs w:val="14"/>
              </w:rPr>
            </w:pPr>
            <w:r w:rsidRPr="005A4714">
              <w:rPr>
                <w:rFonts w:ascii="Arial" w:hAnsi="Arial" w:cs="Arial"/>
                <w:sz w:val="14"/>
                <w:szCs w:val="14"/>
              </w:rPr>
              <w:t>Liczba obiektów dostosowanych do potrzeb osób z niepełnosprawnościami - 1 szt.</w:t>
            </w:r>
          </w:p>
          <w:p w14:paraId="06752071" w14:textId="77777777" w:rsidR="00405036" w:rsidRPr="005A4714" w:rsidRDefault="00405036" w:rsidP="00405036">
            <w:pPr>
              <w:spacing w:before="60" w:after="60"/>
              <w:rPr>
                <w:rFonts w:ascii="Arial" w:hAnsi="Arial" w:cs="Arial"/>
                <w:b/>
                <w:sz w:val="14"/>
                <w:szCs w:val="14"/>
              </w:rPr>
            </w:pPr>
            <w:r w:rsidRPr="005A4714">
              <w:rPr>
                <w:rFonts w:ascii="Arial" w:hAnsi="Arial" w:cs="Arial"/>
                <w:b/>
                <w:sz w:val="14"/>
                <w:szCs w:val="14"/>
              </w:rPr>
              <w:t>Sposób oceny:</w:t>
            </w:r>
          </w:p>
          <w:p w14:paraId="566A55B5" w14:textId="77777777" w:rsidR="00405036" w:rsidRPr="005A4714" w:rsidRDefault="00405036" w:rsidP="00405036">
            <w:pPr>
              <w:spacing w:before="60" w:after="60"/>
              <w:rPr>
                <w:rFonts w:ascii="Arial" w:hAnsi="Arial" w:cs="Arial"/>
                <w:sz w:val="14"/>
                <w:szCs w:val="14"/>
              </w:rPr>
            </w:pPr>
            <w:r w:rsidRPr="005A4714">
              <w:rPr>
                <w:rFonts w:ascii="Arial" w:hAnsi="Arial" w:cs="Arial"/>
                <w:sz w:val="14"/>
                <w:szCs w:val="14"/>
              </w:rPr>
              <w:t>Protokół obioru</w:t>
            </w:r>
          </w:p>
          <w:p w14:paraId="6E9EF422" w14:textId="77777777" w:rsidR="00405036" w:rsidRPr="005A4714" w:rsidRDefault="00405036" w:rsidP="00405036">
            <w:pPr>
              <w:pStyle w:val="Bezodstpw"/>
              <w:spacing w:before="60" w:after="60" w:line="240" w:lineRule="auto"/>
              <w:ind w:right="0"/>
              <w:jc w:val="left"/>
              <w:rPr>
                <w:rFonts w:cs="Arial"/>
                <w:b/>
                <w:bCs/>
                <w:sz w:val="14"/>
                <w:szCs w:val="14"/>
              </w:rPr>
            </w:pPr>
          </w:p>
        </w:tc>
        <w:tc>
          <w:tcPr>
            <w:tcW w:w="621" w:type="pct"/>
            <w:vAlign w:val="center"/>
          </w:tcPr>
          <w:p w14:paraId="6308A566" w14:textId="6D3B309D" w:rsidR="00405036" w:rsidRPr="005A4714" w:rsidRDefault="00405036" w:rsidP="00405036">
            <w:pPr>
              <w:pStyle w:val="Bezodstpw"/>
              <w:spacing w:before="60" w:after="60" w:line="240" w:lineRule="auto"/>
              <w:ind w:right="0"/>
              <w:jc w:val="left"/>
              <w:rPr>
                <w:rFonts w:cs="Arial"/>
                <w:b/>
                <w:bCs/>
                <w:sz w:val="14"/>
                <w:szCs w:val="14"/>
              </w:rPr>
            </w:pPr>
            <w:r w:rsidRPr="005A4714">
              <w:rPr>
                <w:rFonts w:cs="Arial"/>
                <w:sz w:val="14"/>
                <w:szCs w:val="14"/>
              </w:rPr>
              <w:t>Zastosowanie rozwiązań architektonicznych w budynków ułatwiających dostęp osobom z niepełnosprawnościami</w:t>
            </w:r>
          </w:p>
        </w:tc>
        <w:tc>
          <w:tcPr>
            <w:tcW w:w="339" w:type="pct"/>
            <w:vAlign w:val="center"/>
          </w:tcPr>
          <w:p w14:paraId="5DBE2D5E" w14:textId="4D2EF2CD" w:rsidR="00405036" w:rsidRPr="005A4714" w:rsidRDefault="00405036" w:rsidP="00405036">
            <w:pPr>
              <w:pStyle w:val="Bezodstpw"/>
              <w:spacing w:before="60" w:after="60" w:line="240" w:lineRule="auto"/>
              <w:ind w:right="0"/>
              <w:jc w:val="center"/>
              <w:rPr>
                <w:rFonts w:cs="Arial"/>
                <w:b/>
                <w:bCs/>
                <w:sz w:val="14"/>
                <w:szCs w:val="14"/>
              </w:rPr>
            </w:pPr>
            <w:r w:rsidRPr="005A4714">
              <w:rPr>
                <w:rFonts w:cs="Arial"/>
                <w:b/>
                <w:bCs/>
                <w:sz w:val="14"/>
                <w:szCs w:val="14"/>
              </w:rPr>
              <w:t>2026-2027</w:t>
            </w:r>
          </w:p>
        </w:tc>
        <w:tc>
          <w:tcPr>
            <w:tcW w:w="539" w:type="pct"/>
            <w:vAlign w:val="center"/>
          </w:tcPr>
          <w:p w14:paraId="3BA6EFA1" w14:textId="77777777" w:rsidR="005B1E2F" w:rsidRPr="005A4714" w:rsidRDefault="005B1E2F" w:rsidP="005B1E2F">
            <w:pPr>
              <w:pStyle w:val="Bezodstpw"/>
              <w:spacing w:before="60" w:after="60" w:line="240" w:lineRule="auto"/>
              <w:ind w:right="0"/>
              <w:jc w:val="center"/>
              <w:rPr>
                <w:rFonts w:cs="Arial"/>
                <w:sz w:val="14"/>
                <w:szCs w:val="14"/>
              </w:rPr>
            </w:pPr>
            <w:r w:rsidRPr="005A4714">
              <w:rPr>
                <w:rFonts w:cs="Arial"/>
                <w:sz w:val="14"/>
                <w:szCs w:val="14"/>
              </w:rPr>
              <w:t>Opóźnienie w wyłonieniu wykonawcy</w:t>
            </w:r>
          </w:p>
          <w:p w14:paraId="0E43D68C" w14:textId="77777777" w:rsidR="005B1E2F" w:rsidRPr="005A4714" w:rsidRDefault="005B1E2F" w:rsidP="005B1E2F">
            <w:pPr>
              <w:pStyle w:val="Bezodstpw"/>
              <w:spacing w:before="60" w:after="60" w:line="240" w:lineRule="auto"/>
              <w:ind w:right="0"/>
              <w:jc w:val="center"/>
              <w:rPr>
                <w:rFonts w:cs="Arial"/>
                <w:sz w:val="14"/>
                <w:szCs w:val="14"/>
              </w:rPr>
            </w:pPr>
            <w:r w:rsidRPr="005A4714">
              <w:rPr>
                <w:rFonts w:cs="Arial"/>
                <w:sz w:val="14"/>
                <w:szCs w:val="14"/>
              </w:rPr>
              <w:t>Brak wystarczających środków finansowych w budżecie Miasta i Gminy</w:t>
            </w:r>
          </w:p>
          <w:p w14:paraId="63DF5DE4" w14:textId="0A25AF38" w:rsidR="00405036" w:rsidRPr="005A4714" w:rsidRDefault="005B1E2F" w:rsidP="005B1E2F">
            <w:pPr>
              <w:pStyle w:val="Bezodstpw"/>
              <w:spacing w:before="60" w:after="60" w:line="240" w:lineRule="auto"/>
              <w:ind w:right="0"/>
              <w:jc w:val="center"/>
              <w:rPr>
                <w:rFonts w:cs="Arial"/>
                <w:b/>
                <w:bCs/>
                <w:sz w:val="14"/>
                <w:szCs w:val="14"/>
              </w:rPr>
            </w:pPr>
            <w:r w:rsidRPr="005A4714">
              <w:rPr>
                <w:rFonts w:cs="Arial"/>
                <w:sz w:val="14"/>
                <w:szCs w:val="14"/>
              </w:rPr>
              <w:t>Uciążliwości związane z etapem budowy dla okolicznych mieszkańców i użytkowników urzędu</w:t>
            </w:r>
          </w:p>
        </w:tc>
      </w:tr>
      <w:tr w:rsidR="005A4714" w:rsidRPr="005A4714" w14:paraId="591AE5D7" w14:textId="77777777" w:rsidTr="00CA65E5">
        <w:tc>
          <w:tcPr>
            <w:tcW w:w="652" w:type="pct"/>
            <w:vAlign w:val="center"/>
          </w:tcPr>
          <w:p w14:paraId="57A4CC8C" w14:textId="08E8C90F" w:rsidR="005B1E2F" w:rsidRPr="005A4714" w:rsidRDefault="005B1E2F" w:rsidP="00CA65E5">
            <w:pPr>
              <w:pStyle w:val="Bezodstpw"/>
              <w:spacing w:before="60" w:after="60" w:line="240" w:lineRule="auto"/>
              <w:ind w:right="0"/>
              <w:jc w:val="center"/>
              <w:rPr>
                <w:rFonts w:eastAsia="Calibri" w:cs="Arial"/>
                <w:b/>
                <w:sz w:val="14"/>
                <w:szCs w:val="14"/>
                <w:lang w:eastAsia="zh-CN"/>
              </w:rPr>
            </w:pPr>
            <w:r w:rsidRPr="005A4714">
              <w:rPr>
                <w:rFonts w:eastAsia="Calibri" w:cs="Arial"/>
                <w:b/>
                <w:sz w:val="14"/>
                <w:szCs w:val="14"/>
                <w:lang w:eastAsia="zh-CN"/>
              </w:rPr>
              <w:t>G9. Modernizacja/ przebudowa budynku świetlicy wiejskiej w m. Sielce wraz z zagospodarowaniem terenu</w:t>
            </w:r>
          </w:p>
        </w:tc>
        <w:tc>
          <w:tcPr>
            <w:tcW w:w="458" w:type="pct"/>
            <w:vAlign w:val="center"/>
          </w:tcPr>
          <w:p w14:paraId="6847F6B1" w14:textId="77777777" w:rsidR="005B1E2F" w:rsidRPr="005A4714" w:rsidRDefault="005B1E2F" w:rsidP="00CA65E5">
            <w:pPr>
              <w:pStyle w:val="Bezodstpw"/>
              <w:spacing w:before="60" w:after="60" w:line="240" w:lineRule="auto"/>
              <w:ind w:right="0"/>
              <w:jc w:val="center"/>
              <w:rPr>
                <w:rFonts w:cs="Arial"/>
                <w:sz w:val="14"/>
                <w:szCs w:val="14"/>
              </w:rPr>
            </w:pPr>
            <w:r w:rsidRPr="005A4714">
              <w:rPr>
                <w:rFonts w:cs="Arial"/>
                <w:sz w:val="14"/>
                <w:szCs w:val="14"/>
              </w:rPr>
              <w:t>Miasto i Gmina Sanniki</w:t>
            </w:r>
          </w:p>
        </w:tc>
        <w:tc>
          <w:tcPr>
            <w:tcW w:w="812" w:type="pct"/>
            <w:vAlign w:val="center"/>
          </w:tcPr>
          <w:p w14:paraId="2BCFCA5B" w14:textId="77777777" w:rsidR="005B1E2F" w:rsidRPr="005A4714" w:rsidRDefault="005B1E2F" w:rsidP="00CA65E5">
            <w:pPr>
              <w:spacing w:before="60" w:after="60"/>
              <w:rPr>
                <w:rFonts w:ascii="Arial" w:hAnsi="Arial" w:cs="Arial"/>
                <w:sz w:val="14"/>
                <w:szCs w:val="14"/>
              </w:rPr>
            </w:pPr>
            <w:r w:rsidRPr="005A4714">
              <w:rPr>
                <w:rFonts w:ascii="Arial" w:eastAsia="Calibri" w:hAnsi="Arial" w:cs="Arial"/>
                <w:sz w:val="14"/>
                <w:szCs w:val="14"/>
                <w:lang w:eastAsia="zh-CN"/>
              </w:rPr>
              <w:t>Projekt obejmuje p</w:t>
            </w:r>
            <w:r w:rsidRPr="005A4714">
              <w:rPr>
                <w:rFonts w:ascii="Arial" w:hAnsi="Arial" w:cs="Arial"/>
                <w:sz w:val="14"/>
                <w:szCs w:val="14"/>
              </w:rPr>
              <w:t>rzebudowę istniejącej świetlicy wiejskiej, w której realizowane będą warsztaty i zajęcia w ramach projektów: G1. Akademia Aktywności – cykliczne warsztaty oraz G2. Poradnictwo i wsparcie osób zagrożonych wykluczeniem. Działanie obejmuje również przeprowadzenie prac termomodernizacyjnych budynku i zastosowanie instalacji wykorzystujących energię odnawialną w celu zwiększenia efektywności energetycznej i zmniejszenia kosztów utrzymania obiektu.</w:t>
            </w:r>
          </w:p>
          <w:p w14:paraId="5D92C7AB" w14:textId="77777777" w:rsidR="005B1E2F" w:rsidRPr="005A4714" w:rsidRDefault="005B1E2F" w:rsidP="00CA65E5">
            <w:pPr>
              <w:spacing w:before="60" w:after="60"/>
              <w:rPr>
                <w:rFonts w:ascii="Arial" w:hAnsi="Arial" w:cs="Arial"/>
                <w:sz w:val="14"/>
                <w:szCs w:val="14"/>
              </w:rPr>
            </w:pPr>
            <w:r w:rsidRPr="005A4714">
              <w:rPr>
                <w:rFonts w:ascii="Arial" w:hAnsi="Arial" w:cs="Arial"/>
                <w:sz w:val="14"/>
                <w:szCs w:val="14"/>
              </w:rPr>
              <w:t xml:space="preserve">Ponadto w ramach działania planowane jest zagospodarowanie terenu przy świetlicy, w tym utworzenie placu zabaw, budowa siłowni </w:t>
            </w:r>
            <w:r w:rsidRPr="005A4714">
              <w:rPr>
                <w:rFonts w:ascii="Arial" w:hAnsi="Arial" w:cs="Arial"/>
                <w:sz w:val="14"/>
                <w:szCs w:val="14"/>
              </w:rPr>
              <w:lastRenderedPageBreak/>
              <w:t>plenerowej oraz boiska wielofunkcyjnego.</w:t>
            </w:r>
          </w:p>
          <w:p w14:paraId="6302D751" w14:textId="77777777" w:rsidR="005B1E2F" w:rsidRPr="005A4714" w:rsidRDefault="005B1E2F" w:rsidP="00CA65E5">
            <w:pPr>
              <w:pStyle w:val="Bezodstpw"/>
              <w:spacing w:before="60" w:after="60" w:line="240" w:lineRule="auto"/>
              <w:ind w:right="0"/>
              <w:jc w:val="left"/>
              <w:rPr>
                <w:rFonts w:cs="Arial"/>
                <w:sz w:val="14"/>
                <w:szCs w:val="14"/>
              </w:rPr>
            </w:pPr>
            <w:r w:rsidRPr="005A4714">
              <w:rPr>
                <w:rFonts w:cs="Arial"/>
                <w:sz w:val="14"/>
                <w:szCs w:val="14"/>
              </w:rPr>
              <w:t>Zastosowane będą rozwiązania architektoniczne ułatwiające dostęp osobom z niepełnosprawnościami (zniesienie istniejących barier architektonicznych wewnątrz i na zewnątrz budynku).</w:t>
            </w:r>
          </w:p>
          <w:p w14:paraId="7F0B235A" w14:textId="77777777" w:rsidR="005B1E2F" w:rsidRPr="005A4714" w:rsidRDefault="005B1E2F" w:rsidP="00CA65E5">
            <w:pPr>
              <w:spacing w:before="60" w:after="60"/>
              <w:rPr>
                <w:rFonts w:ascii="Arial" w:hAnsi="Arial" w:cs="Arial"/>
                <w:sz w:val="14"/>
                <w:szCs w:val="14"/>
              </w:rPr>
            </w:pPr>
            <w:r w:rsidRPr="005A4714">
              <w:rPr>
                <w:rFonts w:ascii="Arial" w:hAnsi="Arial" w:cs="Arial"/>
                <w:sz w:val="14"/>
                <w:szCs w:val="14"/>
              </w:rPr>
              <w:t xml:space="preserve">W wyniku realizacji projektu odnowiona zostanie przestrzeń pod działalność społeczną, tworząc tym samym funkcjonalną bazę do organizowania warsztatów i zajęć dla mieszkańców sołectwa Sielce. Zagospodarowany teren wokół świetlicy stanie się atrakcyjnym miejscem integracji mieszkańców, przeciwdziałającym dalszej degradacji przestrzeni publicznej. </w:t>
            </w:r>
            <w:r w:rsidRPr="005A4714">
              <w:rPr>
                <w:rFonts w:ascii="Arial" w:eastAsia="Calibri" w:hAnsi="Arial" w:cs="Arial"/>
                <w:sz w:val="14"/>
                <w:szCs w:val="14"/>
                <w:lang w:eastAsia="zh-CN"/>
              </w:rPr>
              <w:t xml:space="preserve">Dodatkowo </w:t>
            </w:r>
            <w:r w:rsidRPr="005A4714">
              <w:rPr>
                <w:rFonts w:ascii="Arial" w:hAnsi="Arial" w:cs="Arial"/>
                <w:sz w:val="14"/>
                <w:szCs w:val="14"/>
              </w:rPr>
              <w:t xml:space="preserve">realizacja zadania przyczyni się do poprawy komfortu użytkowania, poprawy jakości powietrza oraz redukcji kosztów eksploatacji budynku. </w:t>
            </w:r>
            <w:r w:rsidRPr="005A4714">
              <w:rPr>
                <w:rFonts w:ascii="Arial" w:eastAsia="Calibri" w:hAnsi="Arial" w:cs="Arial"/>
                <w:sz w:val="14"/>
                <w:szCs w:val="14"/>
                <w:lang w:eastAsia="zh-CN"/>
              </w:rPr>
              <w:t>Poprawa warunków termicznych w świetlicy sprawi, że miejsce to stanie się bardziej przyjazne i komfortowe dla mieszkańców.</w:t>
            </w:r>
          </w:p>
        </w:tc>
        <w:tc>
          <w:tcPr>
            <w:tcW w:w="404" w:type="pct"/>
            <w:vAlign w:val="center"/>
          </w:tcPr>
          <w:p w14:paraId="6958273C" w14:textId="77777777" w:rsidR="005B1E2F" w:rsidRPr="005A4714" w:rsidRDefault="005B1E2F" w:rsidP="00CA65E5">
            <w:pPr>
              <w:spacing w:before="60" w:after="60"/>
              <w:jc w:val="center"/>
              <w:rPr>
                <w:rFonts w:ascii="Arial" w:hAnsi="Arial" w:cs="Arial"/>
                <w:sz w:val="14"/>
                <w:szCs w:val="14"/>
              </w:rPr>
            </w:pPr>
            <w:r w:rsidRPr="005A4714">
              <w:rPr>
                <w:rFonts w:ascii="Arial" w:hAnsi="Arial" w:cs="Arial"/>
                <w:sz w:val="14"/>
                <w:szCs w:val="14"/>
              </w:rPr>
              <w:lastRenderedPageBreak/>
              <w:t>Sołectwo Sielce</w:t>
            </w:r>
          </w:p>
        </w:tc>
        <w:tc>
          <w:tcPr>
            <w:tcW w:w="408" w:type="pct"/>
            <w:vAlign w:val="center"/>
          </w:tcPr>
          <w:p w14:paraId="75E6063B" w14:textId="77777777" w:rsidR="005B1E2F" w:rsidRPr="005A4714" w:rsidRDefault="005B1E2F" w:rsidP="00CA65E5">
            <w:pPr>
              <w:pStyle w:val="Bezodstpw"/>
              <w:spacing w:before="60" w:after="60" w:line="240" w:lineRule="auto"/>
              <w:ind w:right="0"/>
              <w:jc w:val="center"/>
              <w:rPr>
                <w:rFonts w:cs="Arial"/>
                <w:sz w:val="14"/>
                <w:szCs w:val="14"/>
              </w:rPr>
            </w:pPr>
            <w:r w:rsidRPr="005A4714">
              <w:rPr>
                <w:rFonts w:cs="Arial"/>
                <w:sz w:val="14"/>
                <w:szCs w:val="14"/>
              </w:rPr>
              <w:t>2 000 000,00</w:t>
            </w:r>
          </w:p>
        </w:tc>
        <w:tc>
          <w:tcPr>
            <w:tcW w:w="767" w:type="pct"/>
            <w:vAlign w:val="center"/>
          </w:tcPr>
          <w:p w14:paraId="1489F2AF" w14:textId="77777777" w:rsidR="005B1E2F" w:rsidRPr="005A4714" w:rsidRDefault="005B1E2F" w:rsidP="00CA65E5">
            <w:pPr>
              <w:spacing w:before="60" w:after="60"/>
              <w:rPr>
                <w:rFonts w:ascii="Arial" w:hAnsi="Arial" w:cs="Arial"/>
                <w:b/>
                <w:sz w:val="14"/>
                <w:szCs w:val="14"/>
              </w:rPr>
            </w:pPr>
            <w:r w:rsidRPr="005A4714">
              <w:rPr>
                <w:rFonts w:ascii="Arial" w:hAnsi="Arial" w:cs="Arial"/>
                <w:b/>
                <w:sz w:val="14"/>
                <w:szCs w:val="14"/>
              </w:rPr>
              <w:t>Rezultaty:</w:t>
            </w:r>
          </w:p>
          <w:p w14:paraId="0B2FD0C2" w14:textId="77777777" w:rsidR="005B1E2F" w:rsidRPr="005A4714" w:rsidRDefault="005B1E2F" w:rsidP="00CA65E5">
            <w:pPr>
              <w:spacing w:before="60" w:after="60"/>
              <w:rPr>
                <w:rFonts w:ascii="Arial" w:eastAsia="Times New Roman" w:hAnsi="Arial" w:cs="Arial"/>
                <w:sz w:val="14"/>
                <w:szCs w:val="14"/>
                <w:lang w:eastAsia="pl-PL"/>
              </w:rPr>
            </w:pPr>
            <w:r w:rsidRPr="005A4714">
              <w:rPr>
                <w:rFonts w:ascii="Arial" w:eastAsia="Times New Roman" w:hAnsi="Arial" w:cs="Arial"/>
                <w:sz w:val="14"/>
                <w:szCs w:val="14"/>
                <w:lang w:eastAsia="pl-PL"/>
              </w:rPr>
              <w:t xml:space="preserve">Ograniczenie obecności występowania przestrzeni zdegradowanej na terenie jednostki </w:t>
            </w:r>
          </w:p>
          <w:p w14:paraId="44686A42" w14:textId="77777777" w:rsidR="005B1E2F" w:rsidRPr="005A4714" w:rsidRDefault="005B1E2F" w:rsidP="00CA65E5">
            <w:pPr>
              <w:spacing w:before="60" w:after="60"/>
              <w:rPr>
                <w:rFonts w:ascii="Arial" w:hAnsi="Arial" w:cs="Arial"/>
                <w:b/>
                <w:sz w:val="14"/>
                <w:szCs w:val="14"/>
              </w:rPr>
            </w:pPr>
            <w:r w:rsidRPr="005A4714">
              <w:rPr>
                <w:rFonts w:ascii="Arial" w:eastAsia="Times New Roman" w:hAnsi="Arial" w:cs="Arial"/>
                <w:sz w:val="14"/>
                <w:szCs w:val="14"/>
                <w:lang w:eastAsia="pl-PL"/>
              </w:rPr>
              <w:t>Wzrost dostępności dla osób z niepełnosprawnościami</w:t>
            </w:r>
          </w:p>
          <w:p w14:paraId="74C14043" w14:textId="77777777" w:rsidR="005B1E2F" w:rsidRPr="005A4714" w:rsidRDefault="005B1E2F" w:rsidP="00CA65E5">
            <w:pPr>
              <w:spacing w:before="60" w:after="60"/>
              <w:rPr>
                <w:rFonts w:ascii="Arial" w:hAnsi="Arial" w:cs="Arial"/>
                <w:sz w:val="14"/>
                <w:szCs w:val="14"/>
              </w:rPr>
            </w:pPr>
            <w:r w:rsidRPr="005A4714">
              <w:rPr>
                <w:rFonts w:ascii="Arial" w:hAnsi="Arial" w:cs="Arial"/>
                <w:sz w:val="14"/>
                <w:szCs w:val="14"/>
              </w:rPr>
              <w:t>Wzrost efektywności energetycznej budynku</w:t>
            </w:r>
          </w:p>
          <w:p w14:paraId="34CB45D3" w14:textId="77777777" w:rsidR="005B1E2F" w:rsidRPr="005A4714" w:rsidRDefault="005B1E2F" w:rsidP="00CA65E5">
            <w:pPr>
              <w:spacing w:before="60" w:after="60"/>
              <w:rPr>
                <w:rFonts w:ascii="Arial" w:hAnsi="Arial" w:cs="Arial"/>
                <w:sz w:val="14"/>
                <w:szCs w:val="14"/>
              </w:rPr>
            </w:pPr>
            <w:r w:rsidRPr="005A4714">
              <w:rPr>
                <w:rFonts w:ascii="Arial" w:hAnsi="Arial" w:cs="Arial"/>
                <w:b/>
                <w:sz w:val="14"/>
                <w:szCs w:val="14"/>
              </w:rPr>
              <w:t>Wskaźniki:</w:t>
            </w:r>
          </w:p>
          <w:p w14:paraId="75427050" w14:textId="77777777" w:rsidR="005B1E2F" w:rsidRPr="005A4714" w:rsidRDefault="005B1E2F" w:rsidP="00CA65E5">
            <w:pPr>
              <w:spacing w:before="60" w:after="60"/>
              <w:rPr>
                <w:rFonts w:ascii="Arial" w:hAnsi="Arial" w:cs="Arial"/>
                <w:sz w:val="14"/>
                <w:szCs w:val="14"/>
              </w:rPr>
            </w:pPr>
            <w:r w:rsidRPr="005A4714">
              <w:rPr>
                <w:rFonts w:ascii="Arial" w:hAnsi="Arial" w:cs="Arial"/>
                <w:sz w:val="14"/>
                <w:szCs w:val="14"/>
              </w:rPr>
              <w:t>Liczba wspartych obiektów infrastruktury zlokalizowanych na rewitalizowanych obszarach  - 1 szt.</w:t>
            </w:r>
          </w:p>
          <w:p w14:paraId="10DBA3E7" w14:textId="77777777" w:rsidR="005B1E2F" w:rsidRPr="005A4714" w:rsidRDefault="005B1E2F" w:rsidP="00CA65E5">
            <w:pPr>
              <w:spacing w:before="60" w:after="60"/>
              <w:rPr>
                <w:rFonts w:ascii="Arial" w:hAnsi="Arial" w:cs="Arial"/>
                <w:sz w:val="14"/>
                <w:szCs w:val="14"/>
              </w:rPr>
            </w:pPr>
            <w:r w:rsidRPr="005A4714">
              <w:rPr>
                <w:rFonts w:ascii="Arial" w:hAnsi="Arial" w:cs="Arial"/>
                <w:sz w:val="14"/>
                <w:szCs w:val="14"/>
              </w:rPr>
              <w:t>Liczba budynków poddanych termomodernizacji – 1 szt.</w:t>
            </w:r>
          </w:p>
          <w:p w14:paraId="552B8BB1" w14:textId="77777777" w:rsidR="005B1E2F" w:rsidRPr="005A4714" w:rsidRDefault="005B1E2F" w:rsidP="00CA65E5">
            <w:pPr>
              <w:spacing w:before="60" w:after="60"/>
              <w:rPr>
                <w:rFonts w:ascii="Arial" w:hAnsi="Arial" w:cs="Arial"/>
                <w:sz w:val="14"/>
                <w:szCs w:val="14"/>
              </w:rPr>
            </w:pPr>
            <w:r w:rsidRPr="005A4714">
              <w:rPr>
                <w:rFonts w:ascii="Arial" w:hAnsi="Arial" w:cs="Arial"/>
                <w:sz w:val="14"/>
                <w:szCs w:val="14"/>
              </w:rPr>
              <w:t>Liczba obiektów dostosowanych do potrzeb osób z niepełnosprawnościami - 1 szt.</w:t>
            </w:r>
          </w:p>
          <w:p w14:paraId="029AD6AD" w14:textId="77777777" w:rsidR="005B1E2F" w:rsidRPr="005A4714" w:rsidRDefault="005B1E2F" w:rsidP="00CA65E5">
            <w:pPr>
              <w:spacing w:before="60" w:after="60"/>
              <w:rPr>
                <w:rFonts w:ascii="Arial" w:hAnsi="Arial" w:cs="Arial"/>
                <w:b/>
                <w:sz w:val="14"/>
                <w:szCs w:val="14"/>
              </w:rPr>
            </w:pPr>
            <w:r w:rsidRPr="005A4714">
              <w:rPr>
                <w:rFonts w:ascii="Arial" w:hAnsi="Arial" w:cs="Arial"/>
                <w:b/>
                <w:sz w:val="14"/>
                <w:szCs w:val="14"/>
              </w:rPr>
              <w:lastRenderedPageBreak/>
              <w:t>Sposób oceny:</w:t>
            </w:r>
          </w:p>
          <w:p w14:paraId="092A685E" w14:textId="77777777" w:rsidR="005B1E2F" w:rsidRPr="005A4714" w:rsidRDefault="005B1E2F" w:rsidP="00CA65E5">
            <w:pPr>
              <w:spacing w:before="60" w:after="60"/>
              <w:rPr>
                <w:rFonts w:ascii="Arial" w:hAnsi="Arial" w:cs="Arial"/>
                <w:sz w:val="14"/>
                <w:szCs w:val="14"/>
              </w:rPr>
            </w:pPr>
            <w:r w:rsidRPr="005A4714">
              <w:rPr>
                <w:rFonts w:ascii="Arial" w:hAnsi="Arial" w:cs="Arial"/>
                <w:sz w:val="14"/>
                <w:szCs w:val="14"/>
              </w:rPr>
              <w:t>Protokół obioru</w:t>
            </w:r>
          </w:p>
          <w:p w14:paraId="3AF2967F" w14:textId="77777777" w:rsidR="005B1E2F" w:rsidRPr="005A4714" w:rsidRDefault="005B1E2F" w:rsidP="00CA65E5">
            <w:pPr>
              <w:spacing w:before="60" w:after="60"/>
              <w:rPr>
                <w:rFonts w:ascii="Arial" w:hAnsi="Arial" w:cs="Arial"/>
                <w:b/>
                <w:sz w:val="14"/>
                <w:szCs w:val="14"/>
              </w:rPr>
            </w:pPr>
          </w:p>
        </w:tc>
        <w:tc>
          <w:tcPr>
            <w:tcW w:w="621" w:type="pct"/>
            <w:vAlign w:val="center"/>
          </w:tcPr>
          <w:p w14:paraId="07846763" w14:textId="77777777" w:rsidR="005B1E2F" w:rsidRPr="005A4714" w:rsidRDefault="005B1E2F" w:rsidP="00CA65E5">
            <w:pPr>
              <w:pStyle w:val="Bezodstpw"/>
              <w:spacing w:before="60" w:after="60" w:line="240" w:lineRule="auto"/>
              <w:ind w:right="0"/>
              <w:jc w:val="left"/>
              <w:rPr>
                <w:rFonts w:cs="Arial"/>
                <w:sz w:val="14"/>
                <w:szCs w:val="14"/>
              </w:rPr>
            </w:pPr>
            <w:r w:rsidRPr="005A4714">
              <w:rPr>
                <w:rFonts w:cs="Arial"/>
                <w:sz w:val="14"/>
                <w:szCs w:val="14"/>
              </w:rPr>
              <w:lastRenderedPageBreak/>
              <w:t>Zastosowanie rozwiązań architektonicznych ułatwiających dostęp osobom z niepełnosprawnościami</w:t>
            </w:r>
          </w:p>
          <w:p w14:paraId="7D7F02AC" w14:textId="77777777" w:rsidR="005B1E2F" w:rsidRPr="005A4714" w:rsidRDefault="005B1E2F" w:rsidP="00CA65E5">
            <w:pPr>
              <w:pStyle w:val="Bezodstpw"/>
              <w:spacing w:before="60" w:after="60" w:line="240" w:lineRule="auto"/>
              <w:ind w:right="0"/>
              <w:jc w:val="left"/>
              <w:rPr>
                <w:rFonts w:cs="Arial"/>
                <w:sz w:val="14"/>
                <w:szCs w:val="14"/>
              </w:rPr>
            </w:pPr>
            <w:r w:rsidRPr="005A4714">
              <w:rPr>
                <w:rFonts w:cs="Arial"/>
                <w:sz w:val="14"/>
                <w:szCs w:val="14"/>
              </w:rPr>
              <w:t>Uniwersalne projektowanie</w:t>
            </w:r>
          </w:p>
        </w:tc>
        <w:tc>
          <w:tcPr>
            <w:tcW w:w="339" w:type="pct"/>
            <w:vAlign w:val="center"/>
          </w:tcPr>
          <w:p w14:paraId="0C968C27" w14:textId="77777777" w:rsidR="005B1E2F" w:rsidRPr="005A4714" w:rsidRDefault="005B1E2F" w:rsidP="00CA65E5">
            <w:pPr>
              <w:pStyle w:val="Bezodstpw"/>
              <w:spacing w:before="60" w:after="60" w:line="240" w:lineRule="auto"/>
              <w:ind w:right="0"/>
              <w:jc w:val="center"/>
              <w:rPr>
                <w:rFonts w:cs="Arial"/>
                <w:sz w:val="14"/>
                <w:szCs w:val="14"/>
              </w:rPr>
            </w:pPr>
            <w:r w:rsidRPr="005A4714">
              <w:rPr>
                <w:rFonts w:cs="Arial"/>
                <w:sz w:val="14"/>
                <w:szCs w:val="14"/>
              </w:rPr>
              <w:t>2025-2027</w:t>
            </w:r>
          </w:p>
        </w:tc>
        <w:tc>
          <w:tcPr>
            <w:tcW w:w="539" w:type="pct"/>
            <w:vAlign w:val="center"/>
          </w:tcPr>
          <w:p w14:paraId="068B7DD4" w14:textId="77777777" w:rsidR="005B1E2F" w:rsidRPr="005A4714" w:rsidRDefault="005B1E2F" w:rsidP="00CA65E5">
            <w:pPr>
              <w:pStyle w:val="Bezodstpw"/>
              <w:spacing w:before="60" w:after="60" w:line="240" w:lineRule="auto"/>
              <w:ind w:right="0"/>
              <w:jc w:val="center"/>
              <w:rPr>
                <w:rFonts w:cs="Arial"/>
                <w:sz w:val="14"/>
                <w:szCs w:val="14"/>
              </w:rPr>
            </w:pPr>
            <w:r w:rsidRPr="005A4714">
              <w:rPr>
                <w:rFonts w:cs="Arial"/>
                <w:sz w:val="14"/>
                <w:szCs w:val="14"/>
              </w:rPr>
              <w:t>Opóźnienie w wyłonieniu wykonawcy</w:t>
            </w:r>
          </w:p>
          <w:p w14:paraId="3066D056" w14:textId="77777777" w:rsidR="005B1E2F" w:rsidRPr="005A4714" w:rsidRDefault="005B1E2F" w:rsidP="00CA65E5">
            <w:pPr>
              <w:pStyle w:val="Bezodstpw"/>
              <w:spacing w:before="60" w:after="60" w:line="240" w:lineRule="auto"/>
              <w:ind w:right="0"/>
              <w:jc w:val="center"/>
              <w:rPr>
                <w:rFonts w:cs="Arial"/>
                <w:sz w:val="14"/>
                <w:szCs w:val="14"/>
              </w:rPr>
            </w:pPr>
            <w:r w:rsidRPr="005A4714">
              <w:rPr>
                <w:rFonts w:cs="Arial"/>
                <w:sz w:val="14"/>
                <w:szCs w:val="14"/>
              </w:rPr>
              <w:t>Brak wystarczających środków finansowych w budżecie Miasta i Gminy</w:t>
            </w:r>
          </w:p>
          <w:p w14:paraId="73532E0F" w14:textId="528FF0AB" w:rsidR="005B1E2F" w:rsidRPr="005A4714" w:rsidRDefault="005B1E2F" w:rsidP="00CA65E5">
            <w:pPr>
              <w:pStyle w:val="Bezodstpw"/>
              <w:spacing w:before="60" w:after="60" w:line="240" w:lineRule="auto"/>
              <w:ind w:right="0"/>
              <w:jc w:val="center"/>
              <w:rPr>
                <w:rFonts w:cs="Arial"/>
                <w:sz w:val="14"/>
                <w:szCs w:val="14"/>
              </w:rPr>
            </w:pPr>
            <w:r w:rsidRPr="005A4714">
              <w:rPr>
                <w:rFonts w:cs="Arial"/>
                <w:sz w:val="14"/>
                <w:szCs w:val="14"/>
              </w:rPr>
              <w:t>Uciążliwości związane z etapem budowy dla okolicznych mieszkańców i użytkowników świetlicy</w:t>
            </w:r>
          </w:p>
        </w:tc>
      </w:tr>
      <w:tr w:rsidR="005A4714" w:rsidRPr="005A4714" w14:paraId="503EE7FB" w14:textId="77777777" w:rsidTr="002C1477">
        <w:tc>
          <w:tcPr>
            <w:tcW w:w="5000" w:type="pct"/>
            <w:gridSpan w:val="9"/>
            <w:shd w:val="clear" w:color="auto" w:fill="D9D9D9" w:themeFill="background1" w:themeFillShade="D9"/>
            <w:vAlign w:val="center"/>
          </w:tcPr>
          <w:p w14:paraId="29342367" w14:textId="181DD5FF" w:rsidR="00405036" w:rsidRPr="005A4714" w:rsidRDefault="00405036" w:rsidP="00405036">
            <w:pPr>
              <w:pStyle w:val="Bezodstpw"/>
              <w:spacing w:before="60" w:after="60" w:line="240" w:lineRule="auto"/>
              <w:ind w:right="0"/>
              <w:jc w:val="center"/>
              <w:rPr>
                <w:rFonts w:cs="Arial"/>
                <w:b/>
                <w:bCs/>
                <w:sz w:val="14"/>
                <w:szCs w:val="14"/>
              </w:rPr>
            </w:pPr>
            <w:r w:rsidRPr="005A4714">
              <w:rPr>
                <w:rFonts w:cs="Arial"/>
                <w:b/>
                <w:sz w:val="14"/>
                <w:szCs w:val="14"/>
              </w:rPr>
              <w:t xml:space="preserve">Cel rewitalizacji: </w:t>
            </w:r>
            <w:r w:rsidRPr="005A4714">
              <w:rPr>
                <w:rFonts w:cs="Arial"/>
                <w:b/>
                <w:sz w:val="14"/>
                <w:szCs w:val="14"/>
                <w:lang w:eastAsia="ar-SA"/>
              </w:rPr>
              <w:t>Infrastruktura przyjazna środowisku</w:t>
            </w:r>
          </w:p>
        </w:tc>
      </w:tr>
      <w:tr w:rsidR="005A4714" w:rsidRPr="005A4714" w14:paraId="47E0B7A5" w14:textId="77777777" w:rsidTr="002C1477">
        <w:tc>
          <w:tcPr>
            <w:tcW w:w="5000" w:type="pct"/>
            <w:gridSpan w:val="9"/>
            <w:shd w:val="clear" w:color="auto" w:fill="F2F2F2" w:themeFill="background1" w:themeFillShade="F2"/>
            <w:vAlign w:val="center"/>
          </w:tcPr>
          <w:p w14:paraId="27F04701" w14:textId="66EF2A96" w:rsidR="00405036" w:rsidRPr="005A4714" w:rsidRDefault="00405036" w:rsidP="00405036">
            <w:pPr>
              <w:pStyle w:val="Bezodstpw"/>
              <w:spacing w:before="60" w:after="60" w:line="240" w:lineRule="auto"/>
              <w:jc w:val="center"/>
              <w:rPr>
                <w:rFonts w:cs="Arial"/>
                <w:b/>
                <w:sz w:val="14"/>
                <w:szCs w:val="14"/>
                <w:lang w:eastAsia="ar-SA"/>
              </w:rPr>
            </w:pPr>
            <w:r w:rsidRPr="005A4714">
              <w:rPr>
                <w:rFonts w:cs="Arial"/>
                <w:b/>
                <w:sz w:val="14"/>
                <w:szCs w:val="14"/>
              </w:rPr>
              <w:t xml:space="preserve">Kierunek działania: </w:t>
            </w:r>
            <w:r w:rsidRPr="005A4714">
              <w:rPr>
                <w:rFonts w:cs="Arial"/>
                <w:b/>
                <w:sz w:val="14"/>
                <w:szCs w:val="14"/>
                <w:lang w:eastAsia="ar-SA"/>
              </w:rPr>
              <w:t>Wyrównanie szans infrastrukturalnych</w:t>
            </w:r>
          </w:p>
        </w:tc>
      </w:tr>
      <w:tr w:rsidR="005A4714" w:rsidRPr="005A4714" w14:paraId="1AE1F891" w14:textId="77777777" w:rsidTr="002C1477">
        <w:tc>
          <w:tcPr>
            <w:tcW w:w="652" w:type="pct"/>
            <w:vAlign w:val="center"/>
          </w:tcPr>
          <w:p w14:paraId="460DEAE7" w14:textId="1052E6A2" w:rsidR="00405036" w:rsidRPr="005A4714" w:rsidRDefault="00405036" w:rsidP="00405036">
            <w:pPr>
              <w:pStyle w:val="Bezodstpw"/>
              <w:spacing w:before="60" w:after="60" w:line="240" w:lineRule="auto"/>
              <w:ind w:right="0"/>
              <w:jc w:val="center"/>
              <w:rPr>
                <w:rFonts w:cs="Arial"/>
                <w:b/>
                <w:sz w:val="14"/>
                <w:szCs w:val="14"/>
              </w:rPr>
            </w:pPr>
            <w:r w:rsidRPr="005A4714">
              <w:rPr>
                <w:rFonts w:cs="Arial"/>
                <w:b/>
                <w:sz w:val="14"/>
                <w:szCs w:val="14"/>
              </w:rPr>
              <w:t>G</w:t>
            </w:r>
            <w:r w:rsidR="005B1E2F" w:rsidRPr="005A4714">
              <w:rPr>
                <w:rFonts w:cs="Arial"/>
                <w:b/>
                <w:sz w:val="14"/>
                <w:szCs w:val="14"/>
              </w:rPr>
              <w:t>10</w:t>
            </w:r>
            <w:r w:rsidRPr="005A4714">
              <w:rPr>
                <w:rFonts w:cs="Arial"/>
                <w:b/>
                <w:sz w:val="14"/>
                <w:szCs w:val="14"/>
              </w:rPr>
              <w:t xml:space="preserve">. </w:t>
            </w:r>
            <w:r w:rsidR="005C4DCC" w:rsidRPr="005A4714">
              <w:rPr>
                <w:rFonts w:cs="Arial"/>
                <w:b/>
                <w:sz w:val="14"/>
                <w:szCs w:val="14"/>
              </w:rPr>
              <w:t>Budowa i modernizacja infrastruktury wodociągowej -</w:t>
            </w:r>
            <w:r w:rsidRPr="005A4714">
              <w:rPr>
                <w:rFonts w:cs="Arial"/>
                <w:b/>
                <w:sz w:val="14"/>
                <w:szCs w:val="14"/>
              </w:rPr>
              <w:t xml:space="preserve"> Stacji Uzdatniania Wody w Sannikach</w:t>
            </w:r>
          </w:p>
        </w:tc>
        <w:tc>
          <w:tcPr>
            <w:tcW w:w="458" w:type="pct"/>
            <w:vAlign w:val="center"/>
          </w:tcPr>
          <w:p w14:paraId="1EF97F3B" w14:textId="235473F3" w:rsidR="00405036" w:rsidRPr="005A4714" w:rsidRDefault="00405036" w:rsidP="00405036">
            <w:pPr>
              <w:pStyle w:val="Bezodstpw"/>
              <w:spacing w:before="60" w:after="60" w:line="240" w:lineRule="auto"/>
              <w:ind w:right="0"/>
              <w:jc w:val="center"/>
              <w:rPr>
                <w:rFonts w:cs="Arial"/>
                <w:b/>
                <w:bCs/>
                <w:sz w:val="14"/>
                <w:szCs w:val="14"/>
              </w:rPr>
            </w:pPr>
            <w:r w:rsidRPr="005A4714">
              <w:rPr>
                <w:rFonts w:cs="Arial"/>
                <w:sz w:val="14"/>
                <w:szCs w:val="14"/>
              </w:rPr>
              <w:t>Miasto i Gmina Sanniki</w:t>
            </w:r>
          </w:p>
        </w:tc>
        <w:tc>
          <w:tcPr>
            <w:tcW w:w="812" w:type="pct"/>
            <w:vAlign w:val="center"/>
          </w:tcPr>
          <w:p w14:paraId="000C31F9" w14:textId="38C4EBCD" w:rsidR="00405036" w:rsidRPr="005A4714" w:rsidRDefault="00405036" w:rsidP="00405036">
            <w:pPr>
              <w:spacing w:before="60" w:after="60"/>
              <w:rPr>
                <w:rFonts w:ascii="Arial" w:hAnsi="Arial" w:cs="Arial"/>
                <w:sz w:val="14"/>
                <w:szCs w:val="14"/>
              </w:rPr>
            </w:pPr>
            <w:r w:rsidRPr="005A4714">
              <w:rPr>
                <w:rFonts w:ascii="Arial" w:hAnsi="Arial" w:cs="Arial"/>
                <w:sz w:val="14"/>
                <w:szCs w:val="14"/>
              </w:rPr>
              <w:t>Zakres zadania obejmuje wymianę urządzeń technologicznych w SUW Sanniki oraz na budowę 2 zbiorników wody pitnej.</w:t>
            </w:r>
          </w:p>
          <w:p w14:paraId="6492AFB5" w14:textId="467F824B" w:rsidR="00405036" w:rsidRPr="005A4714" w:rsidRDefault="00405036" w:rsidP="00405036">
            <w:pPr>
              <w:pStyle w:val="Bezodstpw"/>
              <w:spacing w:before="60" w:after="60" w:line="240" w:lineRule="auto"/>
              <w:ind w:right="0"/>
              <w:jc w:val="left"/>
              <w:rPr>
                <w:rFonts w:cs="Arial"/>
                <w:b/>
                <w:bCs/>
                <w:sz w:val="14"/>
                <w:szCs w:val="14"/>
              </w:rPr>
            </w:pPr>
            <w:r w:rsidRPr="005A4714">
              <w:rPr>
                <w:rFonts w:cs="Arial"/>
                <w:sz w:val="14"/>
                <w:szCs w:val="14"/>
              </w:rPr>
              <w:t xml:space="preserve">Realizacja zadania przyczyni się do ograniczenia problemów ze </w:t>
            </w:r>
            <w:r w:rsidRPr="005A4714">
              <w:rPr>
                <w:rFonts w:cs="Arial"/>
                <w:sz w:val="14"/>
                <w:szCs w:val="14"/>
              </w:rPr>
              <w:lastRenderedPageBreak/>
              <w:t>sfery przestrzenno-funkcjonalnej tj. niewystarczającego poziomu zwodociągowania obszaru</w:t>
            </w:r>
            <w:r w:rsidR="006D42D8" w:rsidRPr="005A4714">
              <w:rPr>
                <w:rFonts w:cs="Arial"/>
                <w:sz w:val="14"/>
                <w:szCs w:val="14"/>
              </w:rPr>
              <w:t xml:space="preserve">, bowiem umożliwi w dalszej kolejności rozbudowę sieci wodociągowej. </w:t>
            </w:r>
          </w:p>
        </w:tc>
        <w:tc>
          <w:tcPr>
            <w:tcW w:w="404" w:type="pct"/>
            <w:vAlign w:val="center"/>
          </w:tcPr>
          <w:p w14:paraId="4A14E6E9" w14:textId="77777777" w:rsidR="00405036" w:rsidRPr="005A4714" w:rsidRDefault="00405036" w:rsidP="00405036">
            <w:pPr>
              <w:spacing w:before="60" w:after="60"/>
              <w:jc w:val="center"/>
              <w:rPr>
                <w:rFonts w:ascii="Arial" w:hAnsi="Arial" w:cs="Arial"/>
                <w:sz w:val="14"/>
                <w:szCs w:val="14"/>
              </w:rPr>
            </w:pPr>
            <w:r w:rsidRPr="005A4714">
              <w:rPr>
                <w:rFonts w:ascii="Arial" w:hAnsi="Arial" w:cs="Arial"/>
                <w:sz w:val="14"/>
                <w:szCs w:val="14"/>
              </w:rPr>
              <w:lastRenderedPageBreak/>
              <w:t>Obwód I</w:t>
            </w:r>
          </w:p>
          <w:p w14:paraId="6A6B9236" w14:textId="1EEB42C0" w:rsidR="00405036" w:rsidRPr="005A4714" w:rsidRDefault="00405036" w:rsidP="00405036">
            <w:pPr>
              <w:pStyle w:val="Bezodstpw"/>
              <w:spacing w:before="60" w:after="60" w:line="240" w:lineRule="auto"/>
              <w:ind w:right="0"/>
              <w:jc w:val="center"/>
              <w:rPr>
                <w:rFonts w:cs="Arial"/>
                <w:b/>
                <w:bCs/>
                <w:sz w:val="14"/>
                <w:szCs w:val="14"/>
              </w:rPr>
            </w:pPr>
            <w:r w:rsidRPr="005A4714">
              <w:rPr>
                <w:rFonts w:cs="Arial"/>
                <w:sz w:val="14"/>
                <w:szCs w:val="14"/>
              </w:rPr>
              <w:t>(ul. Lotników)</w:t>
            </w:r>
          </w:p>
        </w:tc>
        <w:tc>
          <w:tcPr>
            <w:tcW w:w="408" w:type="pct"/>
            <w:vAlign w:val="center"/>
          </w:tcPr>
          <w:p w14:paraId="3BD50B31" w14:textId="658C4D0F" w:rsidR="00405036" w:rsidRPr="005A4714" w:rsidRDefault="00405036" w:rsidP="00405036">
            <w:pPr>
              <w:pStyle w:val="Bezodstpw"/>
              <w:spacing w:before="60" w:after="60" w:line="240" w:lineRule="auto"/>
              <w:ind w:right="0"/>
              <w:jc w:val="center"/>
              <w:rPr>
                <w:rFonts w:cs="Arial"/>
                <w:b/>
                <w:bCs/>
                <w:sz w:val="14"/>
                <w:szCs w:val="14"/>
              </w:rPr>
            </w:pPr>
            <w:r w:rsidRPr="005A4714">
              <w:rPr>
                <w:rFonts w:cs="Arial"/>
                <w:sz w:val="14"/>
                <w:szCs w:val="14"/>
              </w:rPr>
              <w:t>3 751 177,70</w:t>
            </w:r>
          </w:p>
        </w:tc>
        <w:tc>
          <w:tcPr>
            <w:tcW w:w="767" w:type="pct"/>
            <w:vAlign w:val="center"/>
          </w:tcPr>
          <w:p w14:paraId="593EFF31" w14:textId="77777777" w:rsidR="00405036" w:rsidRPr="005A4714" w:rsidRDefault="00405036" w:rsidP="00405036">
            <w:pPr>
              <w:spacing w:before="60" w:after="60"/>
              <w:rPr>
                <w:rFonts w:ascii="Arial" w:hAnsi="Arial" w:cs="Arial"/>
                <w:b/>
                <w:sz w:val="14"/>
                <w:szCs w:val="14"/>
              </w:rPr>
            </w:pPr>
            <w:r w:rsidRPr="005A4714">
              <w:rPr>
                <w:rFonts w:ascii="Arial" w:hAnsi="Arial" w:cs="Arial"/>
                <w:b/>
                <w:sz w:val="14"/>
                <w:szCs w:val="14"/>
              </w:rPr>
              <w:t>Rezultaty:</w:t>
            </w:r>
          </w:p>
          <w:p w14:paraId="60D0ED70" w14:textId="18FB56E7" w:rsidR="00405036" w:rsidRPr="005A4714" w:rsidRDefault="00405036" w:rsidP="00405036">
            <w:pPr>
              <w:spacing w:before="60" w:after="60"/>
              <w:rPr>
                <w:rFonts w:ascii="Arial" w:hAnsi="Arial" w:cs="Arial"/>
                <w:sz w:val="14"/>
                <w:szCs w:val="14"/>
              </w:rPr>
            </w:pPr>
            <w:r w:rsidRPr="005A4714">
              <w:rPr>
                <w:rFonts w:ascii="Arial" w:hAnsi="Arial" w:cs="Arial"/>
                <w:sz w:val="14"/>
                <w:szCs w:val="14"/>
              </w:rPr>
              <w:t>Zapewnienie dostaw wody mieszkańcom</w:t>
            </w:r>
          </w:p>
          <w:p w14:paraId="4A31DE71" w14:textId="03BE5BA9" w:rsidR="00405036" w:rsidRPr="005A4714" w:rsidRDefault="00405036" w:rsidP="00405036">
            <w:pPr>
              <w:spacing w:before="60" w:after="60"/>
              <w:rPr>
                <w:rFonts w:ascii="Arial" w:hAnsi="Arial" w:cs="Arial"/>
                <w:sz w:val="14"/>
                <w:szCs w:val="14"/>
              </w:rPr>
            </w:pPr>
            <w:r w:rsidRPr="005A4714">
              <w:rPr>
                <w:rFonts w:ascii="Arial" w:hAnsi="Arial" w:cs="Arial"/>
                <w:sz w:val="14"/>
                <w:szCs w:val="14"/>
              </w:rPr>
              <w:t>Wzrost efektywności infrastruktury wodociągowej</w:t>
            </w:r>
          </w:p>
          <w:p w14:paraId="3E2377FF" w14:textId="77777777" w:rsidR="00405036" w:rsidRPr="005A4714" w:rsidRDefault="00405036" w:rsidP="00405036">
            <w:pPr>
              <w:spacing w:before="60" w:after="60"/>
              <w:rPr>
                <w:rFonts w:ascii="Arial" w:hAnsi="Arial" w:cs="Arial"/>
                <w:sz w:val="14"/>
                <w:szCs w:val="14"/>
              </w:rPr>
            </w:pPr>
            <w:r w:rsidRPr="005A4714">
              <w:rPr>
                <w:rFonts w:ascii="Arial" w:hAnsi="Arial" w:cs="Arial"/>
                <w:b/>
                <w:sz w:val="14"/>
                <w:szCs w:val="14"/>
              </w:rPr>
              <w:t>Wskaźniki:</w:t>
            </w:r>
          </w:p>
          <w:p w14:paraId="71BF50CB" w14:textId="77777777" w:rsidR="00405036" w:rsidRPr="005A4714" w:rsidRDefault="00405036" w:rsidP="00405036">
            <w:pPr>
              <w:spacing w:before="60" w:after="60"/>
              <w:rPr>
                <w:rFonts w:ascii="Arial" w:hAnsi="Arial" w:cs="Arial"/>
                <w:sz w:val="14"/>
                <w:szCs w:val="14"/>
              </w:rPr>
            </w:pPr>
            <w:r w:rsidRPr="005A4714">
              <w:rPr>
                <w:rFonts w:ascii="Arial" w:hAnsi="Arial" w:cs="Arial"/>
                <w:sz w:val="14"/>
                <w:szCs w:val="14"/>
              </w:rPr>
              <w:lastRenderedPageBreak/>
              <w:t>Liczba wspartych obiektów infrastruktury zlokalizowanych na rewitalizowanych obszarach  - 1 szt.</w:t>
            </w:r>
          </w:p>
          <w:p w14:paraId="538B6FCF" w14:textId="77777777" w:rsidR="00405036" w:rsidRPr="005A4714" w:rsidRDefault="00405036" w:rsidP="00405036">
            <w:pPr>
              <w:spacing w:before="60" w:after="60"/>
              <w:rPr>
                <w:rFonts w:ascii="Arial" w:hAnsi="Arial" w:cs="Arial"/>
                <w:b/>
                <w:sz w:val="14"/>
                <w:szCs w:val="14"/>
              </w:rPr>
            </w:pPr>
            <w:r w:rsidRPr="005A4714">
              <w:rPr>
                <w:rFonts w:ascii="Arial" w:hAnsi="Arial" w:cs="Arial"/>
                <w:b/>
                <w:sz w:val="14"/>
                <w:szCs w:val="14"/>
              </w:rPr>
              <w:t>Sposób oceny:</w:t>
            </w:r>
          </w:p>
          <w:p w14:paraId="771B2E04" w14:textId="749EA827" w:rsidR="00405036" w:rsidRPr="005A4714" w:rsidRDefault="00405036" w:rsidP="00405036">
            <w:pPr>
              <w:spacing w:before="60" w:after="60"/>
              <w:rPr>
                <w:rFonts w:ascii="Arial" w:hAnsi="Arial" w:cs="Arial"/>
                <w:sz w:val="14"/>
                <w:szCs w:val="14"/>
              </w:rPr>
            </w:pPr>
            <w:r w:rsidRPr="005A4714">
              <w:rPr>
                <w:rFonts w:ascii="Arial" w:hAnsi="Arial" w:cs="Arial"/>
                <w:sz w:val="14"/>
                <w:szCs w:val="14"/>
              </w:rPr>
              <w:t>Protokół obioru</w:t>
            </w:r>
          </w:p>
        </w:tc>
        <w:tc>
          <w:tcPr>
            <w:tcW w:w="621" w:type="pct"/>
            <w:vAlign w:val="center"/>
          </w:tcPr>
          <w:p w14:paraId="68C139C6" w14:textId="6341209B" w:rsidR="00405036" w:rsidRPr="005A4714" w:rsidRDefault="00405036" w:rsidP="00405036">
            <w:pPr>
              <w:pStyle w:val="Bezodstpw"/>
              <w:spacing w:before="60" w:after="60" w:line="240" w:lineRule="auto"/>
              <w:ind w:right="0"/>
              <w:jc w:val="left"/>
              <w:rPr>
                <w:rFonts w:cs="Arial"/>
                <w:b/>
                <w:bCs/>
                <w:sz w:val="14"/>
                <w:szCs w:val="14"/>
              </w:rPr>
            </w:pPr>
            <w:r w:rsidRPr="005A4714">
              <w:rPr>
                <w:rFonts w:cs="Arial"/>
                <w:sz w:val="14"/>
                <w:szCs w:val="14"/>
              </w:rPr>
              <w:lastRenderedPageBreak/>
              <w:t>Uniwersalne projektowanie</w:t>
            </w:r>
          </w:p>
        </w:tc>
        <w:tc>
          <w:tcPr>
            <w:tcW w:w="339" w:type="pct"/>
            <w:vAlign w:val="center"/>
          </w:tcPr>
          <w:p w14:paraId="57D2578A" w14:textId="39CF3CFB" w:rsidR="00405036" w:rsidRPr="005A4714" w:rsidRDefault="00405036" w:rsidP="00405036">
            <w:pPr>
              <w:pStyle w:val="Bezodstpw"/>
              <w:spacing w:before="60" w:after="60" w:line="240" w:lineRule="auto"/>
              <w:ind w:right="0"/>
              <w:jc w:val="center"/>
              <w:rPr>
                <w:rFonts w:cs="Arial"/>
                <w:b/>
                <w:bCs/>
                <w:sz w:val="14"/>
                <w:szCs w:val="14"/>
              </w:rPr>
            </w:pPr>
            <w:r w:rsidRPr="005A4714">
              <w:rPr>
                <w:rFonts w:cs="Arial"/>
                <w:sz w:val="14"/>
                <w:szCs w:val="14"/>
              </w:rPr>
              <w:t>2025-2026</w:t>
            </w:r>
          </w:p>
        </w:tc>
        <w:tc>
          <w:tcPr>
            <w:tcW w:w="539" w:type="pct"/>
            <w:vAlign w:val="center"/>
          </w:tcPr>
          <w:p w14:paraId="0F0DD2FC" w14:textId="77777777" w:rsidR="0050001C" w:rsidRPr="005A4714" w:rsidRDefault="0050001C" w:rsidP="0050001C">
            <w:pPr>
              <w:pStyle w:val="Bezodstpw"/>
              <w:spacing w:before="60" w:after="60" w:line="240" w:lineRule="auto"/>
              <w:ind w:right="0"/>
              <w:jc w:val="center"/>
              <w:rPr>
                <w:rFonts w:cs="Arial"/>
                <w:sz w:val="14"/>
                <w:szCs w:val="14"/>
              </w:rPr>
            </w:pPr>
            <w:r w:rsidRPr="005A4714">
              <w:rPr>
                <w:rFonts w:cs="Arial"/>
                <w:sz w:val="14"/>
                <w:szCs w:val="14"/>
              </w:rPr>
              <w:t>Opóźnienie w wyłonieniu wykonawcy</w:t>
            </w:r>
          </w:p>
          <w:p w14:paraId="2063CA2B" w14:textId="77777777" w:rsidR="0050001C" w:rsidRPr="005A4714" w:rsidRDefault="0050001C" w:rsidP="0050001C">
            <w:pPr>
              <w:pStyle w:val="Bezodstpw"/>
              <w:spacing w:before="60" w:after="60" w:line="240" w:lineRule="auto"/>
              <w:ind w:right="0"/>
              <w:jc w:val="center"/>
              <w:rPr>
                <w:rFonts w:cs="Arial"/>
                <w:sz w:val="14"/>
                <w:szCs w:val="14"/>
              </w:rPr>
            </w:pPr>
            <w:r w:rsidRPr="005A4714">
              <w:rPr>
                <w:rFonts w:cs="Arial"/>
                <w:sz w:val="14"/>
                <w:szCs w:val="14"/>
              </w:rPr>
              <w:t xml:space="preserve">Brak wystarczających środków finansowych w </w:t>
            </w:r>
            <w:r w:rsidRPr="005A4714">
              <w:rPr>
                <w:rFonts w:cs="Arial"/>
                <w:sz w:val="14"/>
                <w:szCs w:val="14"/>
              </w:rPr>
              <w:lastRenderedPageBreak/>
              <w:t>budżecie Miasta i Gminy</w:t>
            </w:r>
          </w:p>
          <w:p w14:paraId="3B753794" w14:textId="2F4F8513" w:rsidR="00405036" w:rsidRPr="005A4714" w:rsidRDefault="0050001C" w:rsidP="0050001C">
            <w:pPr>
              <w:pStyle w:val="Bezodstpw"/>
              <w:spacing w:before="60" w:after="60" w:line="240" w:lineRule="auto"/>
              <w:ind w:right="0"/>
              <w:jc w:val="center"/>
              <w:rPr>
                <w:rFonts w:cs="Arial"/>
                <w:b/>
                <w:bCs/>
                <w:sz w:val="14"/>
                <w:szCs w:val="14"/>
              </w:rPr>
            </w:pPr>
            <w:r w:rsidRPr="005A4714">
              <w:rPr>
                <w:rFonts w:cs="Arial"/>
                <w:sz w:val="14"/>
                <w:szCs w:val="14"/>
              </w:rPr>
              <w:t>Uciążliwości związane z etapem budowy dla okolicznych mieszkańców</w:t>
            </w:r>
          </w:p>
        </w:tc>
      </w:tr>
      <w:tr w:rsidR="005A4714" w:rsidRPr="005A4714" w14:paraId="1D8120BC" w14:textId="77777777" w:rsidTr="002C1477">
        <w:tc>
          <w:tcPr>
            <w:tcW w:w="5000" w:type="pct"/>
            <w:gridSpan w:val="9"/>
            <w:shd w:val="clear" w:color="auto" w:fill="F2F2F2" w:themeFill="background1" w:themeFillShade="F2"/>
          </w:tcPr>
          <w:p w14:paraId="167EE76E" w14:textId="6ADA4592" w:rsidR="00405036" w:rsidRPr="005A4714" w:rsidRDefault="00405036" w:rsidP="00405036">
            <w:pPr>
              <w:pStyle w:val="Bezodstpw"/>
              <w:spacing w:before="60" w:after="60" w:line="240" w:lineRule="auto"/>
              <w:ind w:right="0"/>
              <w:jc w:val="center"/>
              <w:rPr>
                <w:rFonts w:cs="Arial"/>
                <w:b/>
                <w:bCs/>
                <w:sz w:val="14"/>
                <w:szCs w:val="14"/>
              </w:rPr>
            </w:pPr>
            <w:r w:rsidRPr="005A4714">
              <w:rPr>
                <w:rFonts w:cs="Arial"/>
                <w:b/>
                <w:sz w:val="14"/>
                <w:szCs w:val="14"/>
              </w:rPr>
              <w:lastRenderedPageBreak/>
              <w:t xml:space="preserve">Kierunek działania: </w:t>
            </w:r>
            <w:r w:rsidRPr="005A4714">
              <w:rPr>
                <w:rFonts w:cs="Arial"/>
                <w:b/>
                <w:sz w:val="14"/>
                <w:szCs w:val="14"/>
                <w:lang w:eastAsia="ar-SA"/>
              </w:rPr>
              <w:t>Zwiększona efektywność energetyczna budynków</w:t>
            </w:r>
          </w:p>
        </w:tc>
      </w:tr>
      <w:tr w:rsidR="005A4714" w:rsidRPr="005A4714" w14:paraId="0BC548F4" w14:textId="77777777" w:rsidTr="002C1477">
        <w:tc>
          <w:tcPr>
            <w:tcW w:w="652" w:type="pct"/>
            <w:vAlign w:val="center"/>
          </w:tcPr>
          <w:p w14:paraId="0B21CB00" w14:textId="353326ED" w:rsidR="005B1E2F" w:rsidRPr="005A4714" w:rsidRDefault="005B1E2F" w:rsidP="005B1E2F">
            <w:pPr>
              <w:jc w:val="center"/>
              <w:rPr>
                <w:rFonts w:ascii="Arial" w:eastAsia="Calibri" w:hAnsi="Arial" w:cs="Arial"/>
                <w:b/>
                <w:sz w:val="14"/>
                <w:szCs w:val="14"/>
                <w:lang w:eastAsia="zh-CN"/>
              </w:rPr>
            </w:pPr>
            <w:r w:rsidRPr="005A4714">
              <w:rPr>
                <w:rFonts w:ascii="Arial" w:eastAsia="Calibri" w:hAnsi="Arial" w:cs="Arial"/>
                <w:b/>
                <w:sz w:val="14"/>
                <w:szCs w:val="14"/>
                <w:lang w:eastAsia="zh-CN"/>
              </w:rPr>
              <w:t xml:space="preserve">G11. </w:t>
            </w:r>
            <w:r w:rsidR="004A26AE" w:rsidRPr="005A4714">
              <w:rPr>
                <w:rFonts w:ascii="Arial" w:eastAsia="Calibri" w:hAnsi="Arial" w:cs="Arial"/>
                <w:b/>
                <w:sz w:val="14"/>
                <w:szCs w:val="14"/>
                <w:lang w:eastAsia="zh-CN"/>
              </w:rPr>
              <w:t xml:space="preserve">Poprawa efektywności energetycznej budynków publicznych na terenie Miasta i Gminy Sanniki - </w:t>
            </w:r>
            <w:r w:rsidRPr="005A4714">
              <w:rPr>
                <w:rFonts w:ascii="Arial" w:eastAsia="Calibri" w:hAnsi="Arial" w:cs="Arial"/>
                <w:b/>
                <w:sz w:val="14"/>
                <w:szCs w:val="14"/>
                <w:lang w:eastAsia="zh-CN"/>
              </w:rPr>
              <w:t>Szkoł</w:t>
            </w:r>
            <w:r w:rsidR="004A26AE" w:rsidRPr="005A4714">
              <w:rPr>
                <w:rFonts w:ascii="Arial" w:eastAsia="Calibri" w:hAnsi="Arial" w:cs="Arial"/>
                <w:b/>
                <w:sz w:val="14"/>
                <w:szCs w:val="14"/>
                <w:lang w:eastAsia="zh-CN"/>
              </w:rPr>
              <w:t>a</w:t>
            </w:r>
            <w:r w:rsidRPr="005A4714">
              <w:rPr>
                <w:rFonts w:ascii="Arial" w:eastAsia="Calibri" w:hAnsi="Arial" w:cs="Arial"/>
                <w:b/>
                <w:sz w:val="14"/>
                <w:szCs w:val="14"/>
                <w:lang w:eastAsia="zh-CN"/>
              </w:rPr>
              <w:t xml:space="preserve"> Podstawow</w:t>
            </w:r>
            <w:r w:rsidR="004A26AE" w:rsidRPr="005A4714">
              <w:rPr>
                <w:rFonts w:ascii="Arial" w:eastAsia="Calibri" w:hAnsi="Arial" w:cs="Arial"/>
                <w:b/>
                <w:sz w:val="14"/>
                <w:szCs w:val="14"/>
                <w:lang w:eastAsia="zh-CN"/>
              </w:rPr>
              <w:t>a</w:t>
            </w:r>
            <w:r w:rsidRPr="005A4714">
              <w:rPr>
                <w:rFonts w:ascii="Arial" w:eastAsia="Calibri" w:hAnsi="Arial" w:cs="Arial"/>
                <w:b/>
                <w:sz w:val="14"/>
                <w:szCs w:val="14"/>
                <w:lang w:eastAsia="zh-CN"/>
              </w:rPr>
              <w:t xml:space="preserve"> im. Fryderyka Chopina w Sannikach</w:t>
            </w:r>
          </w:p>
        </w:tc>
        <w:tc>
          <w:tcPr>
            <w:tcW w:w="458" w:type="pct"/>
            <w:vAlign w:val="center"/>
          </w:tcPr>
          <w:p w14:paraId="2A7582F6" w14:textId="4487AAB9" w:rsidR="005B1E2F" w:rsidRPr="005A4714" w:rsidRDefault="005B1E2F" w:rsidP="005B1E2F">
            <w:pPr>
              <w:pStyle w:val="Bezodstpw"/>
              <w:spacing w:before="60" w:after="60" w:line="240" w:lineRule="auto"/>
              <w:ind w:right="0"/>
              <w:jc w:val="center"/>
              <w:rPr>
                <w:rFonts w:cs="Arial"/>
                <w:sz w:val="14"/>
                <w:szCs w:val="14"/>
              </w:rPr>
            </w:pPr>
            <w:r w:rsidRPr="005A4714">
              <w:rPr>
                <w:rFonts w:cs="Arial"/>
                <w:sz w:val="14"/>
                <w:szCs w:val="14"/>
              </w:rPr>
              <w:t>Miasto i Gmina Sanniki</w:t>
            </w:r>
          </w:p>
        </w:tc>
        <w:tc>
          <w:tcPr>
            <w:tcW w:w="812" w:type="pct"/>
            <w:vAlign w:val="center"/>
          </w:tcPr>
          <w:p w14:paraId="792DE78A" w14:textId="202B1400" w:rsidR="004A26AE" w:rsidRPr="005A4714" w:rsidRDefault="00673516" w:rsidP="005B1E2F">
            <w:pPr>
              <w:spacing w:before="60" w:after="60"/>
              <w:rPr>
                <w:rFonts w:ascii="Arial" w:eastAsia="Calibri" w:hAnsi="Arial" w:cs="Arial"/>
                <w:sz w:val="14"/>
                <w:szCs w:val="14"/>
                <w:lang w:eastAsia="zh-CN"/>
              </w:rPr>
            </w:pPr>
            <w:r w:rsidRPr="005A4714">
              <w:rPr>
                <w:rFonts w:ascii="Arial" w:eastAsia="Calibri" w:hAnsi="Arial" w:cs="Arial"/>
                <w:sz w:val="14"/>
                <w:szCs w:val="14"/>
                <w:lang w:eastAsia="zh-CN"/>
              </w:rPr>
              <w:t>Działanie obejmuje przeprowadzenie prac termomodernizacyjnych</w:t>
            </w:r>
            <w:r w:rsidR="004A26AE" w:rsidRPr="005A4714">
              <w:rPr>
                <w:rFonts w:ascii="Arial" w:eastAsia="Calibri" w:hAnsi="Arial" w:cs="Arial"/>
                <w:sz w:val="14"/>
                <w:szCs w:val="14"/>
                <w:lang w:eastAsia="zh-CN"/>
              </w:rPr>
              <w:t xml:space="preserve">, z wykorzystaniem odnawialnych źródeł energii, np. pomp ciepła, instalacji fotowoltaicznych w celu zwiększenia efektywności energetycznej budynku, poprawy komfortu cieplnego osób przebywających w budynku i poprawy jakości powietrza na terenie gminy, w tym w obszarze rewitalizacji. Szczegółowy zakres wymaganych do przeprowadzenia działań termomodernizacyjnych zostanie określony w audycie energetycznym. </w:t>
            </w:r>
          </w:p>
        </w:tc>
        <w:tc>
          <w:tcPr>
            <w:tcW w:w="404" w:type="pct"/>
            <w:vAlign w:val="center"/>
          </w:tcPr>
          <w:p w14:paraId="7118809B" w14:textId="532A5B1A" w:rsidR="005B1E2F" w:rsidRPr="005A4714" w:rsidRDefault="005B1E2F" w:rsidP="005B1E2F">
            <w:pPr>
              <w:spacing w:before="60" w:after="60"/>
              <w:jc w:val="center"/>
              <w:rPr>
                <w:rFonts w:ascii="Arial" w:hAnsi="Arial" w:cs="Arial"/>
                <w:sz w:val="14"/>
                <w:szCs w:val="14"/>
              </w:rPr>
            </w:pPr>
            <w:r w:rsidRPr="005A4714">
              <w:rPr>
                <w:rFonts w:ascii="Arial" w:hAnsi="Arial" w:cs="Arial"/>
                <w:sz w:val="14"/>
                <w:szCs w:val="14"/>
              </w:rPr>
              <w:t>Obwód I</w:t>
            </w:r>
          </w:p>
        </w:tc>
        <w:tc>
          <w:tcPr>
            <w:tcW w:w="408" w:type="pct"/>
            <w:vAlign w:val="center"/>
          </w:tcPr>
          <w:p w14:paraId="540AB4AA" w14:textId="343F0C57" w:rsidR="005B1E2F" w:rsidRPr="005A4714" w:rsidRDefault="005B1E2F" w:rsidP="005B1E2F">
            <w:pPr>
              <w:pStyle w:val="Bezodstpw"/>
              <w:spacing w:before="60" w:after="60" w:line="240" w:lineRule="auto"/>
              <w:ind w:right="0"/>
              <w:jc w:val="center"/>
              <w:rPr>
                <w:rFonts w:cs="Arial"/>
                <w:sz w:val="14"/>
                <w:szCs w:val="14"/>
              </w:rPr>
            </w:pPr>
            <w:r w:rsidRPr="005A4714">
              <w:rPr>
                <w:rFonts w:cs="Arial"/>
                <w:sz w:val="14"/>
                <w:szCs w:val="14"/>
              </w:rPr>
              <w:t>2 244 495,40</w:t>
            </w:r>
          </w:p>
        </w:tc>
        <w:tc>
          <w:tcPr>
            <w:tcW w:w="767" w:type="pct"/>
            <w:vAlign w:val="center"/>
          </w:tcPr>
          <w:p w14:paraId="07BBA006" w14:textId="77777777" w:rsidR="005B1E2F" w:rsidRPr="005A4714" w:rsidRDefault="005B1E2F" w:rsidP="005B1E2F">
            <w:pPr>
              <w:spacing w:before="60" w:after="60"/>
              <w:rPr>
                <w:rFonts w:ascii="Arial" w:hAnsi="Arial" w:cs="Arial"/>
                <w:b/>
                <w:sz w:val="14"/>
                <w:szCs w:val="14"/>
              </w:rPr>
            </w:pPr>
            <w:r w:rsidRPr="005A4714">
              <w:rPr>
                <w:rFonts w:ascii="Arial" w:hAnsi="Arial" w:cs="Arial"/>
                <w:b/>
                <w:sz w:val="14"/>
                <w:szCs w:val="14"/>
              </w:rPr>
              <w:t>Rezultaty:</w:t>
            </w:r>
          </w:p>
          <w:p w14:paraId="71C4B142" w14:textId="59A3CB81" w:rsidR="005B1E2F" w:rsidRPr="005A4714" w:rsidRDefault="005B1E2F" w:rsidP="005B1E2F">
            <w:pPr>
              <w:spacing w:before="60" w:after="60"/>
              <w:rPr>
                <w:rFonts w:ascii="Arial" w:hAnsi="Arial" w:cs="Arial"/>
                <w:sz w:val="14"/>
                <w:szCs w:val="14"/>
              </w:rPr>
            </w:pPr>
            <w:r w:rsidRPr="005A4714">
              <w:rPr>
                <w:rFonts w:ascii="Arial" w:hAnsi="Arial" w:cs="Arial"/>
                <w:sz w:val="14"/>
                <w:szCs w:val="14"/>
              </w:rPr>
              <w:t>Wzrost efektywności energetycznej budynku</w:t>
            </w:r>
          </w:p>
          <w:p w14:paraId="40185B27" w14:textId="77777777" w:rsidR="005B1E2F" w:rsidRPr="005A4714" w:rsidRDefault="005B1E2F" w:rsidP="005B1E2F">
            <w:pPr>
              <w:spacing w:before="60" w:after="60"/>
              <w:rPr>
                <w:rFonts w:ascii="Arial" w:hAnsi="Arial" w:cs="Arial"/>
                <w:sz w:val="14"/>
                <w:szCs w:val="14"/>
              </w:rPr>
            </w:pPr>
            <w:r w:rsidRPr="005A4714">
              <w:rPr>
                <w:rFonts w:ascii="Arial" w:hAnsi="Arial" w:cs="Arial"/>
                <w:sz w:val="14"/>
                <w:szCs w:val="14"/>
              </w:rPr>
              <w:t>Spadek stężenia B(a)P w pyle zawieszonym PM10</w:t>
            </w:r>
          </w:p>
          <w:p w14:paraId="201EA025" w14:textId="070BFBBA" w:rsidR="005B1E2F" w:rsidRPr="005A4714" w:rsidRDefault="005B1E2F" w:rsidP="005B1E2F">
            <w:pPr>
              <w:spacing w:before="60" w:after="60"/>
              <w:rPr>
                <w:rFonts w:ascii="Arial" w:hAnsi="Arial" w:cs="Arial"/>
                <w:sz w:val="14"/>
                <w:szCs w:val="14"/>
              </w:rPr>
            </w:pPr>
            <w:r w:rsidRPr="005A4714">
              <w:rPr>
                <w:rFonts w:ascii="Arial" w:hAnsi="Arial" w:cs="Arial"/>
                <w:b/>
                <w:sz w:val="14"/>
                <w:szCs w:val="14"/>
              </w:rPr>
              <w:t>Wskaźniki:</w:t>
            </w:r>
          </w:p>
          <w:p w14:paraId="51F26E6D" w14:textId="77777777" w:rsidR="005B1E2F" w:rsidRPr="005A4714" w:rsidRDefault="005B1E2F" w:rsidP="005B1E2F">
            <w:pPr>
              <w:spacing w:before="60" w:after="60"/>
              <w:rPr>
                <w:rFonts w:ascii="Arial" w:hAnsi="Arial" w:cs="Arial"/>
                <w:sz w:val="14"/>
                <w:szCs w:val="14"/>
              </w:rPr>
            </w:pPr>
            <w:r w:rsidRPr="005A4714">
              <w:rPr>
                <w:rFonts w:ascii="Arial" w:hAnsi="Arial" w:cs="Arial"/>
                <w:sz w:val="14"/>
                <w:szCs w:val="14"/>
              </w:rPr>
              <w:t>Liczba wspartych obiektów infrastruktury zlokalizowanych na rewitalizowanych obszarach  - 1 szt.</w:t>
            </w:r>
          </w:p>
          <w:p w14:paraId="5C833445" w14:textId="77777777" w:rsidR="005B1E2F" w:rsidRPr="005A4714" w:rsidRDefault="005B1E2F" w:rsidP="005B1E2F">
            <w:pPr>
              <w:spacing w:before="60" w:after="60"/>
              <w:rPr>
                <w:rFonts w:ascii="Arial" w:hAnsi="Arial" w:cs="Arial"/>
                <w:b/>
                <w:sz w:val="14"/>
                <w:szCs w:val="14"/>
              </w:rPr>
            </w:pPr>
            <w:r w:rsidRPr="005A4714">
              <w:rPr>
                <w:rFonts w:ascii="Arial" w:hAnsi="Arial" w:cs="Arial"/>
                <w:b/>
                <w:sz w:val="14"/>
                <w:szCs w:val="14"/>
              </w:rPr>
              <w:t>Sposób oceny:</w:t>
            </w:r>
          </w:p>
          <w:p w14:paraId="39C1CF6D" w14:textId="4D40FC67" w:rsidR="005B1E2F" w:rsidRPr="005A4714" w:rsidRDefault="005B1E2F" w:rsidP="005B1E2F">
            <w:pPr>
              <w:spacing w:before="60" w:after="60"/>
              <w:rPr>
                <w:rFonts w:ascii="Arial" w:hAnsi="Arial" w:cs="Arial"/>
                <w:sz w:val="14"/>
                <w:szCs w:val="14"/>
              </w:rPr>
            </w:pPr>
            <w:r w:rsidRPr="005A4714">
              <w:rPr>
                <w:rFonts w:ascii="Arial" w:hAnsi="Arial" w:cs="Arial"/>
                <w:sz w:val="14"/>
                <w:szCs w:val="14"/>
              </w:rPr>
              <w:t>Protokół obioru</w:t>
            </w:r>
          </w:p>
        </w:tc>
        <w:tc>
          <w:tcPr>
            <w:tcW w:w="621" w:type="pct"/>
            <w:vAlign w:val="center"/>
          </w:tcPr>
          <w:p w14:paraId="5B3F5120" w14:textId="6C4030B1" w:rsidR="005B1E2F" w:rsidRPr="005A4714" w:rsidRDefault="001175B0" w:rsidP="005B1E2F">
            <w:pPr>
              <w:pStyle w:val="Bezodstpw"/>
              <w:spacing w:before="60" w:after="60" w:line="240" w:lineRule="auto"/>
              <w:ind w:right="0"/>
              <w:jc w:val="left"/>
              <w:rPr>
                <w:rFonts w:cs="Arial"/>
                <w:sz w:val="14"/>
                <w:szCs w:val="14"/>
              </w:rPr>
            </w:pPr>
            <w:r w:rsidRPr="005A4714">
              <w:rPr>
                <w:rFonts w:cs="Arial"/>
                <w:sz w:val="14"/>
                <w:szCs w:val="14"/>
              </w:rPr>
              <w:t>Niepogorszenie dostępności dla osób ze szczególnymi potrzebami/ utrzymanie stanu istniejącego</w:t>
            </w:r>
          </w:p>
        </w:tc>
        <w:tc>
          <w:tcPr>
            <w:tcW w:w="339" w:type="pct"/>
            <w:vAlign w:val="center"/>
          </w:tcPr>
          <w:p w14:paraId="2718323C" w14:textId="59C0FB52" w:rsidR="005B1E2F" w:rsidRPr="005A4714" w:rsidRDefault="005B1E2F" w:rsidP="005B1E2F">
            <w:pPr>
              <w:pStyle w:val="Bezodstpw"/>
              <w:spacing w:before="60" w:after="60" w:line="240" w:lineRule="auto"/>
              <w:ind w:right="0"/>
              <w:jc w:val="center"/>
              <w:rPr>
                <w:rFonts w:cs="Arial"/>
                <w:sz w:val="14"/>
                <w:szCs w:val="14"/>
              </w:rPr>
            </w:pPr>
            <w:r w:rsidRPr="005A4714">
              <w:rPr>
                <w:rFonts w:cs="Arial"/>
                <w:sz w:val="14"/>
                <w:szCs w:val="14"/>
              </w:rPr>
              <w:t>2025-2026</w:t>
            </w:r>
          </w:p>
        </w:tc>
        <w:tc>
          <w:tcPr>
            <w:tcW w:w="539" w:type="pct"/>
            <w:vAlign w:val="center"/>
          </w:tcPr>
          <w:p w14:paraId="573E2644" w14:textId="77777777" w:rsidR="005B1E2F" w:rsidRPr="005A4714" w:rsidRDefault="005B1E2F" w:rsidP="005B1E2F">
            <w:pPr>
              <w:pStyle w:val="Bezodstpw"/>
              <w:spacing w:before="60" w:after="60" w:line="240" w:lineRule="auto"/>
              <w:ind w:right="0"/>
              <w:jc w:val="center"/>
              <w:rPr>
                <w:rFonts w:cs="Arial"/>
                <w:sz w:val="14"/>
                <w:szCs w:val="14"/>
              </w:rPr>
            </w:pPr>
            <w:r w:rsidRPr="005A4714">
              <w:rPr>
                <w:rFonts w:cs="Arial"/>
                <w:sz w:val="14"/>
                <w:szCs w:val="14"/>
              </w:rPr>
              <w:t>Opóźnienie w wyłonieniu wykonawcy</w:t>
            </w:r>
          </w:p>
          <w:p w14:paraId="064EDF11" w14:textId="77777777" w:rsidR="005B1E2F" w:rsidRPr="005A4714" w:rsidRDefault="005B1E2F" w:rsidP="005B1E2F">
            <w:pPr>
              <w:pStyle w:val="Bezodstpw"/>
              <w:spacing w:before="60" w:after="60" w:line="240" w:lineRule="auto"/>
              <w:ind w:right="0"/>
              <w:jc w:val="center"/>
              <w:rPr>
                <w:rFonts w:cs="Arial"/>
                <w:sz w:val="14"/>
                <w:szCs w:val="14"/>
              </w:rPr>
            </w:pPr>
            <w:r w:rsidRPr="005A4714">
              <w:rPr>
                <w:rFonts w:cs="Arial"/>
                <w:sz w:val="14"/>
                <w:szCs w:val="14"/>
              </w:rPr>
              <w:t>Brak wystarczających środków finansowych w budżecie Miasta i Gminy</w:t>
            </w:r>
          </w:p>
          <w:p w14:paraId="664BFA11" w14:textId="1238D1F8" w:rsidR="005B1E2F" w:rsidRPr="005A4714" w:rsidRDefault="005B1E2F" w:rsidP="005B1E2F">
            <w:pPr>
              <w:pStyle w:val="Bezodstpw"/>
              <w:spacing w:before="60" w:after="60" w:line="240" w:lineRule="auto"/>
              <w:ind w:right="0"/>
              <w:jc w:val="center"/>
              <w:rPr>
                <w:rFonts w:cs="Arial"/>
                <w:sz w:val="14"/>
                <w:szCs w:val="14"/>
              </w:rPr>
            </w:pPr>
            <w:r w:rsidRPr="005A4714">
              <w:rPr>
                <w:rFonts w:cs="Arial"/>
                <w:sz w:val="14"/>
                <w:szCs w:val="14"/>
              </w:rPr>
              <w:t>Uciążliwości związane z etapem budowy dla okolicznych mieszkańców i użytkowników szkoły</w:t>
            </w:r>
          </w:p>
        </w:tc>
      </w:tr>
      <w:tr w:rsidR="005A4714" w:rsidRPr="005A4714" w14:paraId="11DB010D" w14:textId="77777777" w:rsidTr="0050001C">
        <w:trPr>
          <w:trHeight w:val="53"/>
        </w:trPr>
        <w:tc>
          <w:tcPr>
            <w:tcW w:w="652" w:type="pct"/>
            <w:vAlign w:val="center"/>
          </w:tcPr>
          <w:p w14:paraId="40965536" w14:textId="614352E3" w:rsidR="005B1E2F" w:rsidRPr="005A4714" w:rsidRDefault="005B1E2F" w:rsidP="005B1E2F">
            <w:pPr>
              <w:jc w:val="center"/>
              <w:rPr>
                <w:rFonts w:ascii="Arial" w:eastAsia="Calibri" w:hAnsi="Arial" w:cs="Arial"/>
                <w:b/>
                <w:sz w:val="14"/>
                <w:szCs w:val="14"/>
                <w:lang w:eastAsia="zh-CN"/>
              </w:rPr>
            </w:pPr>
            <w:r w:rsidRPr="005A4714">
              <w:rPr>
                <w:rFonts w:ascii="Arial" w:eastAsia="Calibri" w:hAnsi="Arial" w:cs="Arial"/>
                <w:b/>
                <w:sz w:val="14"/>
                <w:szCs w:val="14"/>
                <w:lang w:eastAsia="zh-CN"/>
              </w:rPr>
              <w:t xml:space="preserve">G12. </w:t>
            </w:r>
            <w:r w:rsidR="004A26AE" w:rsidRPr="005A4714">
              <w:rPr>
                <w:rFonts w:ascii="Arial" w:eastAsia="Calibri" w:hAnsi="Arial" w:cs="Arial"/>
                <w:b/>
                <w:sz w:val="14"/>
                <w:szCs w:val="14"/>
                <w:lang w:eastAsia="zh-CN"/>
              </w:rPr>
              <w:t>Poprawa efektywności energetycznej budynków publicznych na terenie Miasta i Gminy Sanniki -</w:t>
            </w:r>
            <w:r w:rsidRPr="005A4714">
              <w:rPr>
                <w:rFonts w:ascii="Arial" w:eastAsia="Calibri" w:hAnsi="Arial" w:cs="Arial"/>
                <w:b/>
                <w:sz w:val="14"/>
                <w:szCs w:val="14"/>
                <w:lang w:eastAsia="zh-CN"/>
              </w:rPr>
              <w:t xml:space="preserve"> Urz</w:t>
            </w:r>
            <w:r w:rsidR="004A26AE" w:rsidRPr="005A4714">
              <w:rPr>
                <w:rFonts w:ascii="Arial" w:eastAsia="Calibri" w:hAnsi="Arial" w:cs="Arial"/>
                <w:b/>
                <w:sz w:val="14"/>
                <w:szCs w:val="14"/>
                <w:lang w:eastAsia="zh-CN"/>
              </w:rPr>
              <w:t>ąd</w:t>
            </w:r>
            <w:r w:rsidRPr="005A4714">
              <w:rPr>
                <w:rFonts w:ascii="Arial" w:eastAsia="Calibri" w:hAnsi="Arial" w:cs="Arial"/>
                <w:b/>
                <w:sz w:val="14"/>
                <w:szCs w:val="14"/>
                <w:lang w:eastAsia="zh-CN"/>
              </w:rPr>
              <w:t xml:space="preserve"> Miasta i Gminy Sanniki</w:t>
            </w:r>
          </w:p>
        </w:tc>
        <w:tc>
          <w:tcPr>
            <w:tcW w:w="458" w:type="pct"/>
            <w:vAlign w:val="center"/>
          </w:tcPr>
          <w:p w14:paraId="624FBFA6" w14:textId="271CE33F" w:rsidR="005B1E2F" w:rsidRPr="005A4714" w:rsidRDefault="005B1E2F" w:rsidP="005B1E2F">
            <w:pPr>
              <w:pStyle w:val="Bezodstpw"/>
              <w:spacing w:before="60" w:after="60" w:line="240" w:lineRule="auto"/>
              <w:ind w:right="0"/>
              <w:jc w:val="center"/>
              <w:rPr>
                <w:rFonts w:cs="Arial"/>
                <w:sz w:val="14"/>
                <w:szCs w:val="14"/>
              </w:rPr>
            </w:pPr>
            <w:r w:rsidRPr="005A4714">
              <w:rPr>
                <w:rFonts w:cs="Arial"/>
                <w:sz w:val="14"/>
                <w:szCs w:val="14"/>
              </w:rPr>
              <w:t>Miasto i Gmina Sanniki</w:t>
            </w:r>
          </w:p>
        </w:tc>
        <w:tc>
          <w:tcPr>
            <w:tcW w:w="812" w:type="pct"/>
            <w:vAlign w:val="center"/>
          </w:tcPr>
          <w:p w14:paraId="287824A3" w14:textId="4E860F66" w:rsidR="005B1E2F" w:rsidRPr="005A4714" w:rsidRDefault="004A26AE" w:rsidP="005B1E2F">
            <w:pPr>
              <w:spacing w:before="60" w:after="60"/>
              <w:rPr>
                <w:rFonts w:ascii="Arial" w:eastAsia="Calibri" w:hAnsi="Arial" w:cs="Arial"/>
                <w:sz w:val="14"/>
                <w:szCs w:val="14"/>
                <w:lang w:eastAsia="zh-CN"/>
              </w:rPr>
            </w:pPr>
            <w:r w:rsidRPr="005A4714">
              <w:rPr>
                <w:rFonts w:ascii="Arial" w:eastAsia="Calibri" w:hAnsi="Arial" w:cs="Arial"/>
                <w:sz w:val="14"/>
                <w:szCs w:val="14"/>
                <w:lang w:eastAsia="zh-CN"/>
              </w:rPr>
              <w:t xml:space="preserve">Działanie obejmuje przeprowadzenie prac termomodernizacyjnych, z wykorzystaniem odnawialnych źródeł energii, np. pomp ciepła, instalacji fotowoltaicznych w celu zwiększenia efektywności energetycznej budynku, poprawy komfortu cieplnego osób przebywających w budynku i poprawy jakości powietrza na terenie gminy, w tym w obszarze rewitalizacji. Szczegółowy zakres wymaganych do przeprowadzenia działań termomodernizacyjnych zostanie </w:t>
            </w:r>
            <w:r w:rsidRPr="005A4714">
              <w:rPr>
                <w:rFonts w:ascii="Arial" w:eastAsia="Calibri" w:hAnsi="Arial" w:cs="Arial"/>
                <w:sz w:val="14"/>
                <w:szCs w:val="14"/>
                <w:lang w:eastAsia="zh-CN"/>
              </w:rPr>
              <w:lastRenderedPageBreak/>
              <w:t>określony w audycie energetycznym.</w:t>
            </w:r>
          </w:p>
        </w:tc>
        <w:tc>
          <w:tcPr>
            <w:tcW w:w="404" w:type="pct"/>
            <w:vAlign w:val="center"/>
          </w:tcPr>
          <w:p w14:paraId="2422592F" w14:textId="352B4857" w:rsidR="005B1E2F" w:rsidRPr="005A4714" w:rsidRDefault="005B1E2F" w:rsidP="005B1E2F">
            <w:pPr>
              <w:spacing w:before="60" w:after="60"/>
              <w:jc w:val="center"/>
              <w:rPr>
                <w:rFonts w:ascii="Arial" w:hAnsi="Arial" w:cs="Arial"/>
                <w:sz w:val="14"/>
                <w:szCs w:val="14"/>
              </w:rPr>
            </w:pPr>
            <w:r w:rsidRPr="005A4714">
              <w:rPr>
                <w:rFonts w:ascii="Arial" w:hAnsi="Arial" w:cs="Arial"/>
                <w:sz w:val="14"/>
                <w:szCs w:val="14"/>
              </w:rPr>
              <w:lastRenderedPageBreak/>
              <w:t>Obwód I</w:t>
            </w:r>
          </w:p>
        </w:tc>
        <w:tc>
          <w:tcPr>
            <w:tcW w:w="408" w:type="pct"/>
            <w:vAlign w:val="center"/>
          </w:tcPr>
          <w:p w14:paraId="54C41CFD" w14:textId="2B3B111E" w:rsidR="005B1E2F" w:rsidRPr="005A4714" w:rsidRDefault="005B1E2F" w:rsidP="005B1E2F">
            <w:pPr>
              <w:pStyle w:val="Bezodstpw"/>
              <w:spacing w:before="60" w:after="60" w:line="240" w:lineRule="auto"/>
              <w:ind w:right="0"/>
              <w:jc w:val="center"/>
              <w:rPr>
                <w:rFonts w:cs="Arial"/>
                <w:sz w:val="14"/>
                <w:szCs w:val="14"/>
              </w:rPr>
            </w:pPr>
            <w:r w:rsidRPr="005A4714">
              <w:rPr>
                <w:rFonts w:cs="Arial"/>
                <w:sz w:val="14"/>
                <w:szCs w:val="14"/>
              </w:rPr>
              <w:t>2 </w:t>
            </w:r>
            <w:r w:rsidR="00C6103C" w:rsidRPr="005A4714">
              <w:rPr>
                <w:rFonts w:cs="Arial"/>
                <w:sz w:val="14"/>
                <w:szCs w:val="14"/>
              </w:rPr>
              <w:t>5</w:t>
            </w:r>
            <w:r w:rsidRPr="005A4714">
              <w:rPr>
                <w:rFonts w:cs="Arial"/>
                <w:sz w:val="14"/>
                <w:szCs w:val="14"/>
              </w:rPr>
              <w:t>00 000,00</w:t>
            </w:r>
          </w:p>
        </w:tc>
        <w:tc>
          <w:tcPr>
            <w:tcW w:w="767" w:type="pct"/>
            <w:vAlign w:val="center"/>
          </w:tcPr>
          <w:p w14:paraId="31A0DA33" w14:textId="77777777" w:rsidR="005B1E2F" w:rsidRPr="005A4714" w:rsidRDefault="005B1E2F" w:rsidP="005B1E2F">
            <w:pPr>
              <w:spacing w:before="60" w:after="60"/>
              <w:rPr>
                <w:rFonts w:ascii="Arial" w:hAnsi="Arial" w:cs="Arial"/>
                <w:b/>
                <w:sz w:val="14"/>
                <w:szCs w:val="14"/>
              </w:rPr>
            </w:pPr>
            <w:r w:rsidRPr="005A4714">
              <w:rPr>
                <w:rFonts w:ascii="Arial" w:hAnsi="Arial" w:cs="Arial"/>
                <w:b/>
                <w:sz w:val="14"/>
                <w:szCs w:val="14"/>
              </w:rPr>
              <w:t>Rezultaty:</w:t>
            </w:r>
          </w:p>
          <w:p w14:paraId="02DF9FE3" w14:textId="77777777" w:rsidR="005B1E2F" w:rsidRPr="005A4714" w:rsidRDefault="005B1E2F" w:rsidP="005B1E2F">
            <w:pPr>
              <w:spacing w:before="60" w:after="60"/>
              <w:rPr>
                <w:rFonts w:ascii="Arial" w:hAnsi="Arial" w:cs="Arial"/>
                <w:sz w:val="14"/>
                <w:szCs w:val="14"/>
              </w:rPr>
            </w:pPr>
            <w:r w:rsidRPr="005A4714">
              <w:rPr>
                <w:rFonts w:ascii="Arial" w:hAnsi="Arial" w:cs="Arial"/>
                <w:sz w:val="14"/>
                <w:szCs w:val="14"/>
              </w:rPr>
              <w:t>Wzrost efektywności energetycznej budynku</w:t>
            </w:r>
          </w:p>
          <w:p w14:paraId="185AF1DE" w14:textId="2BF1F0E3" w:rsidR="005B1E2F" w:rsidRPr="005A4714" w:rsidRDefault="005B1E2F" w:rsidP="005B1E2F">
            <w:pPr>
              <w:spacing w:before="60" w:after="60"/>
              <w:rPr>
                <w:rFonts w:ascii="Arial" w:hAnsi="Arial" w:cs="Arial"/>
                <w:sz w:val="14"/>
                <w:szCs w:val="14"/>
              </w:rPr>
            </w:pPr>
            <w:r w:rsidRPr="005A4714">
              <w:rPr>
                <w:rFonts w:ascii="Arial" w:hAnsi="Arial" w:cs="Arial"/>
                <w:sz w:val="14"/>
                <w:szCs w:val="14"/>
              </w:rPr>
              <w:t>Spadek stężenia B(a)P w pyle zawieszonym PM10</w:t>
            </w:r>
          </w:p>
          <w:p w14:paraId="58057445" w14:textId="77777777" w:rsidR="005B1E2F" w:rsidRPr="005A4714" w:rsidRDefault="005B1E2F" w:rsidP="005B1E2F">
            <w:pPr>
              <w:spacing w:before="60" w:after="60"/>
              <w:rPr>
                <w:rFonts w:ascii="Arial" w:hAnsi="Arial" w:cs="Arial"/>
                <w:sz w:val="14"/>
                <w:szCs w:val="14"/>
              </w:rPr>
            </w:pPr>
            <w:r w:rsidRPr="005A4714">
              <w:rPr>
                <w:rFonts w:ascii="Arial" w:hAnsi="Arial" w:cs="Arial"/>
                <w:b/>
                <w:sz w:val="14"/>
                <w:szCs w:val="14"/>
              </w:rPr>
              <w:t>Wskaźniki:</w:t>
            </w:r>
          </w:p>
          <w:p w14:paraId="644A6CBC" w14:textId="77777777" w:rsidR="005B1E2F" w:rsidRPr="005A4714" w:rsidRDefault="005B1E2F" w:rsidP="005B1E2F">
            <w:pPr>
              <w:spacing w:before="60" w:after="60"/>
              <w:rPr>
                <w:rFonts w:ascii="Arial" w:hAnsi="Arial" w:cs="Arial"/>
                <w:sz w:val="14"/>
                <w:szCs w:val="14"/>
              </w:rPr>
            </w:pPr>
            <w:r w:rsidRPr="005A4714">
              <w:rPr>
                <w:rFonts w:ascii="Arial" w:hAnsi="Arial" w:cs="Arial"/>
                <w:sz w:val="14"/>
                <w:szCs w:val="14"/>
              </w:rPr>
              <w:t>Liczba wspartych obiektów infrastruktury zlokalizowanych na rewitalizowanych obszarach  - 1 szt.</w:t>
            </w:r>
          </w:p>
          <w:p w14:paraId="163A47D5" w14:textId="77777777" w:rsidR="005B1E2F" w:rsidRPr="005A4714" w:rsidRDefault="005B1E2F" w:rsidP="005B1E2F">
            <w:pPr>
              <w:spacing w:before="60" w:after="60"/>
              <w:rPr>
                <w:rFonts w:ascii="Arial" w:hAnsi="Arial" w:cs="Arial"/>
                <w:b/>
                <w:sz w:val="14"/>
                <w:szCs w:val="14"/>
              </w:rPr>
            </w:pPr>
            <w:r w:rsidRPr="005A4714">
              <w:rPr>
                <w:rFonts w:ascii="Arial" w:hAnsi="Arial" w:cs="Arial"/>
                <w:b/>
                <w:sz w:val="14"/>
                <w:szCs w:val="14"/>
              </w:rPr>
              <w:t>Sposób oceny:</w:t>
            </w:r>
          </w:p>
          <w:p w14:paraId="0299099A" w14:textId="5F793A77" w:rsidR="005B1E2F" w:rsidRPr="005A4714" w:rsidRDefault="005B1E2F" w:rsidP="005B1E2F">
            <w:pPr>
              <w:spacing w:before="60" w:after="60"/>
              <w:rPr>
                <w:rFonts w:ascii="Arial" w:hAnsi="Arial" w:cs="Arial"/>
                <w:sz w:val="14"/>
                <w:szCs w:val="14"/>
              </w:rPr>
            </w:pPr>
            <w:r w:rsidRPr="005A4714">
              <w:rPr>
                <w:rFonts w:ascii="Arial" w:hAnsi="Arial" w:cs="Arial"/>
                <w:sz w:val="14"/>
                <w:szCs w:val="14"/>
              </w:rPr>
              <w:t>Protokół obioru</w:t>
            </w:r>
          </w:p>
        </w:tc>
        <w:tc>
          <w:tcPr>
            <w:tcW w:w="621" w:type="pct"/>
            <w:vAlign w:val="center"/>
          </w:tcPr>
          <w:p w14:paraId="44121DCE" w14:textId="2DE77C94" w:rsidR="005B1E2F" w:rsidRPr="005A4714" w:rsidRDefault="001175B0" w:rsidP="005B1E2F">
            <w:pPr>
              <w:pStyle w:val="Bezodstpw"/>
              <w:spacing w:before="60" w:after="60" w:line="240" w:lineRule="auto"/>
              <w:ind w:right="0"/>
              <w:jc w:val="left"/>
              <w:rPr>
                <w:rFonts w:cs="Arial"/>
                <w:sz w:val="14"/>
                <w:szCs w:val="14"/>
              </w:rPr>
            </w:pPr>
            <w:r w:rsidRPr="005A4714">
              <w:rPr>
                <w:rFonts w:cs="Arial"/>
                <w:sz w:val="14"/>
                <w:szCs w:val="14"/>
              </w:rPr>
              <w:t>Niepogorszenie dostępności dla osób ze szczególnymi potrzebami/ utrzymanie stanu istniejącego</w:t>
            </w:r>
          </w:p>
        </w:tc>
        <w:tc>
          <w:tcPr>
            <w:tcW w:w="339" w:type="pct"/>
            <w:vAlign w:val="center"/>
          </w:tcPr>
          <w:p w14:paraId="060E3EE9" w14:textId="667A9704" w:rsidR="005B1E2F" w:rsidRPr="005A4714" w:rsidRDefault="005B1E2F" w:rsidP="005B1E2F">
            <w:pPr>
              <w:pStyle w:val="Bezodstpw"/>
              <w:spacing w:before="60" w:after="60" w:line="240" w:lineRule="auto"/>
              <w:ind w:right="0"/>
              <w:jc w:val="center"/>
              <w:rPr>
                <w:rFonts w:cs="Arial"/>
                <w:sz w:val="14"/>
                <w:szCs w:val="14"/>
              </w:rPr>
            </w:pPr>
            <w:r w:rsidRPr="005A4714">
              <w:rPr>
                <w:rFonts w:cs="Arial"/>
                <w:sz w:val="14"/>
                <w:szCs w:val="14"/>
              </w:rPr>
              <w:t>2026-2027</w:t>
            </w:r>
          </w:p>
        </w:tc>
        <w:tc>
          <w:tcPr>
            <w:tcW w:w="539" w:type="pct"/>
            <w:vAlign w:val="center"/>
          </w:tcPr>
          <w:p w14:paraId="0A1B65A5" w14:textId="77777777" w:rsidR="005B1E2F" w:rsidRPr="005A4714" w:rsidRDefault="005B1E2F" w:rsidP="005B1E2F">
            <w:pPr>
              <w:pStyle w:val="Bezodstpw"/>
              <w:spacing w:before="60" w:after="60" w:line="240" w:lineRule="auto"/>
              <w:ind w:right="0"/>
              <w:jc w:val="center"/>
              <w:rPr>
                <w:rFonts w:cs="Arial"/>
                <w:sz w:val="14"/>
                <w:szCs w:val="14"/>
              </w:rPr>
            </w:pPr>
            <w:r w:rsidRPr="005A4714">
              <w:rPr>
                <w:rFonts w:cs="Arial"/>
                <w:sz w:val="14"/>
                <w:szCs w:val="14"/>
              </w:rPr>
              <w:t>Opóźnienie w wyłonieniu wykonawcy</w:t>
            </w:r>
          </w:p>
          <w:p w14:paraId="5817271C" w14:textId="77777777" w:rsidR="005B1E2F" w:rsidRPr="005A4714" w:rsidRDefault="005B1E2F" w:rsidP="005B1E2F">
            <w:pPr>
              <w:pStyle w:val="Bezodstpw"/>
              <w:spacing w:before="60" w:after="60" w:line="240" w:lineRule="auto"/>
              <w:ind w:right="0"/>
              <w:jc w:val="center"/>
              <w:rPr>
                <w:rFonts w:cs="Arial"/>
                <w:sz w:val="14"/>
                <w:szCs w:val="14"/>
              </w:rPr>
            </w:pPr>
            <w:r w:rsidRPr="005A4714">
              <w:rPr>
                <w:rFonts w:cs="Arial"/>
                <w:sz w:val="14"/>
                <w:szCs w:val="14"/>
              </w:rPr>
              <w:t>Brak wystarczających środków finansowych w budżecie Miasta i Gminy</w:t>
            </w:r>
          </w:p>
          <w:p w14:paraId="6B90174E" w14:textId="54B2043D" w:rsidR="005B1E2F" w:rsidRPr="005A4714" w:rsidRDefault="005B1E2F" w:rsidP="005B1E2F">
            <w:pPr>
              <w:pStyle w:val="Bezodstpw"/>
              <w:spacing w:before="60" w:after="60" w:line="240" w:lineRule="auto"/>
              <w:ind w:right="0"/>
              <w:jc w:val="center"/>
              <w:rPr>
                <w:rFonts w:cs="Arial"/>
                <w:sz w:val="14"/>
                <w:szCs w:val="14"/>
              </w:rPr>
            </w:pPr>
            <w:r w:rsidRPr="005A4714">
              <w:rPr>
                <w:rFonts w:cs="Arial"/>
                <w:sz w:val="14"/>
                <w:szCs w:val="14"/>
              </w:rPr>
              <w:t xml:space="preserve">Uciążliwości związane z etapem budowy dla okolicznych mieszkańców i </w:t>
            </w:r>
            <w:r w:rsidRPr="005A4714">
              <w:rPr>
                <w:rFonts w:cs="Arial"/>
                <w:sz w:val="14"/>
                <w:szCs w:val="14"/>
              </w:rPr>
              <w:lastRenderedPageBreak/>
              <w:t>użytkowników urzędu</w:t>
            </w:r>
          </w:p>
        </w:tc>
      </w:tr>
      <w:tr w:rsidR="005A4714" w:rsidRPr="005A4714" w14:paraId="3DD27684" w14:textId="77777777" w:rsidTr="002C1477">
        <w:tc>
          <w:tcPr>
            <w:tcW w:w="652" w:type="pct"/>
            <w:vAlign w:val="center"/>
          </w:tcPr>
          <w:p w14:paraId="783CE969" w14:textId="314F008E" w:rsidR="005B1E2F" w:rsidRPr="005A4714" w:rsidRDefault="005B1E2F" w:rsidP="005B1E2F">
            <w:pPr>
              <w:jc w:val="center"/>
              <w:rPr>
                <w:rFonts w:ascii="Arial" w:eastAsia="Calibri" w:hAnsi="Arial" w:cs="Arial"/>
                <w:b/>
                <w:sz w:val="14"/>
                <w:szCs w:val="14"/>
                <w:lang w:eastAsia="zh-CN"/>
              </w:rPr>
            </w:pPr>
            <w:r w:rsidRPr="005A4714">
              <w:rPr>
                <w:rFonts w:ascii="Arial" w:eastAsia="Calibri" w:hAnsi="Arial" w:cs="Arial"/>
                <w:b/>
                <w:sz w:val="14"/>
                <w:szCs w:val="14"/>
                <w:lang w:eastAsia="zh-CN"/>
              </w:rPr>
              <w:lastRenderedPageBreak/>
              <w:t>G1</w:t>
            </w:r>
            <w:r w:rsidR="00463C3B" w:rsidRPr="005A4714">
              <w:rPr>
                <w:rFonts w:ascii="Arial" w:eastAsia="Calibri" w:hAnsi="Arial" w:cs="Arial"/>
                <w:b/>
                <w:sz w:val="14"/>
                <w:szCs w:val="14"/>
                <w:lang w:eastAsia="zh-CN"/>
              </w:rPr>
              <w:t>3</w:t>
            </w:r>
            <w:r w:rsidRPr="005A4714">
              <w:rPr>
                <w:rFonts w:ascii="Arial" w:eastAsia="Calibri" w:hAnsi="Arial" w:cs="Arial"/>
                <w:b/>
                <w:sz w:val="14"/>
                <w:szCs w:val="14"/>
                <w:lang w:eastAsia="zh-CN"/>
              </w:rPr>
              <w:t xml:space="preserve">. </w:t>
            </w:r>
            <w:r w:rsidR="004A26AE" w:rsidRPr="005A4714">
              <w:rPr>
                <w:rFonts w:ascii="Arial" w:eastAsia="Calibri" w:hAnsi="Arial" w:cs="Arial"/>
                <w:b/>
                <w:sz w:val="14"/>
                <w:szCs w:val="14"/>
                <w:lang w:eastAsia="zh-CN"/>
              </w:rPr>
              <w:t>Poprawa efektywności energetycznej budynków publicznych na terenie Miasta i Gminy Sanniki –</w:t>
            </w:r>
            <w:r w:rsidRPr="005A4714">
              <w:rPr>
                <w:rFonts w:ascii="Arial" w:eastAsia="Calibri" w:hAnsi="Arial" w:cs="Arial"/>
                <w:b/>
                <w:sz w:val="14"/>
                <w:szCs w:val="14"/>
                <w:lang w:eastAsia="zh-CN"/>
              </w:rPr>
              <w:t xml:space="preserve"> Przedszkol</w:t>
            </w:r>
            <w:r w:rsidR="004A26AE" w:rsidRPr="005A4714">
              <w:rPr>
                <w:rFonts w:ascii="Arial" w:eastAsia="Calibri" w:hAnsi="Arial" w:cs="Arial"/>
                <w:b/>
                <w:sz w:val="14"/>
                <w:szCs w:val="14"/>
                <w:lang w:eastAsia="zh-CN"/>
              </w:rPr>
              <w:t xml:space="preserve">e </w:t>
            </w:r>
            <w:r w:rsidRPr="005A4714">
              <w:rPr>
                <w:rFonts w:ascii="Arial" w:eastAsia="Calibri" w:hAnsi="Arial" w:cs="Arial"/>
                <w:b/>
                <w:sz w:val="14"/>
                <w:szCs w:val="14"/>
                <w:lang w:eastAsia="zh-CN"/>
              </w:rPr>
              <w:t>Samorządowe w Sannika</w:t>
            </w:r>
            <w:r w:rsidR="004A26AE" w:rsidRPr="005A4714">
              <w:rPr>
                <w:rFonts w:ascii="Arial" w:eastAsia="Calibri" w:hAnsi="Arial" w:cs="Arial"/>
                <w:b/>
                <w:sz w:val="14"/>
                <w:szCs w:val="14"/>
                <w:lang w:eastAsia="zh-CN"/>
              </w:rPr>
              <w:t>ch</w:t>
            </w:r>
          </w:p>
        </w:tc>
        <w:tc>
          <w:tcPr>
            <w:tcW w:w="458" w:type="pct"/>
            <w:vAlign w:val="center"/>
          </w:tcPr>
          <w:p w14:paraId="53D361F2" w14:textId="79356116" w:rsidR="005B1E2F" w:rsidRPr="005A4714" w:rsidRDefault="005B1E2F" w:rsidP="005B1E2F">
            <w:pPr>
              <w:pStyle w:val="Bezodstpw"/>
              <w:spacing w:before="60" w:after="60" w:line="240" w:lineRule="auto"/>
              <w:ind w:right="0"/>
              <w:jc w:val="center"/>
              <w:rPr>
                <w:rFonts w:cs="Arial"/>
                <w:sz w:val="14"/>
                <w:szCs w:val="14"/>
              </w:rPr>
            </w:pPr>
            <w:r w:rsidRPr="005A4714">
              <w:rPr>
                <w:rFonts w:cs="Arial"/>
                <w:sz w:val="14"/>
                <w:szCs w:val="14"/>
              </w:rPr>
              <w:t>Miasto i Gmina Sanniki</w:t>
            </w:r>
          </w:p>
        </w:tc>
        <w:tc>
          <w:tcPr>
            <w:tcW w:w="812" w:type="pct"/>
            <w:vAlign w:val="center"/>
          </w:tcPr>
          <w:p w14:paraId="6F61640B" w14:textId="080998E5" w:rsidR="005B1E2F" w:rsidRPr="005A4714" w:rsidRDefault="004A26AE" w:rsidP="005B1E2F">
            <w:pPr>
              <w:spacing w:before="60" w:after="60"/>
              <w:rPr>
                <w:rFonts w:ascii="Arial" w:eastAsia="Calibri" w:hAnsi="Arial" w:cs="Arial"/>
                <w:sz w:val="14"/>
                <w:szCs w:val="14"/>
                <w:lang w:eastAsia="zh-CN"/>
              </w:rPr>
            </w:pPr>
            <w:r w:rsidRPr="005A4714">
              <w:rPr>
                <w:rFonts w:ascii="Arial" w:eastAsia="Calibri" w:hAnsi="Arial" w:cs="Arial"/>
                <w:sz w:val="14"/>
                <w:szCs w:val="14"/>
                <w:lang w:eastAsia="zh-CN"/>
              </w:rPr>
              <w:t>Działanie obejmuje przeprowadzenie prac termomodernizacyjnych, z wykorzystaniem odnawialnych źródeł energii, np. pomp ciepła, instalacji fotowoltaicznych w celu zwiększenia efektywności energetycznej budynku, poprawy komfortu cieplnego osób przebywających w budynku i poprawy jakości powietrza na terenie gminy, w tym w obszarze rewitalizacji. Szczegółowy zakres wymaganych do przeprowadzenia działań termomodernizacyjnych zostanie określony w audycie energetycznym.</w:t>
            </w:r>
          </w:p>
        </w:tc>
        <w:tc>
          <w:tcPr>
            <w:tcW w:w="404" w:type="pct"/>
            <w:vAlign w:val="center"/>
          </w:tcPr>
          <w:p w14:paraId="0647DFC1" w14:textId="51822967" w:rsidR="005B1E2F" w:rsidRPr="005A4714" w:rsidRDefault="005B1E2F" w:rsidP="005B1E2F">
            <w:pPr>
              <w:spacing w:before="60" w:after="60"/>
              <w:jc w:val="center"/>
              <w:rPr>
                <w:rFonts w:ascii="Arial" w:hAnsi="Arial" w:cs="Arial"/>
                <w:sz w:val="14"/>
                <w:szCs w:val="14"/>
              </w:rPr>
            </w:pPr>
            <w:r w:rsidRPr="005A4714">
              <w:rPr>
                <w:rFonts w:ascii="Arial" w:hAnsi="Arial" w:cs="Arial"/>
                <w:sz w:val="14"/>
                <w:szCs w:val="14"/>
              </w:rPr>
              <w:t>Obwód III</w:t>
            </w:r>
          </w:p>
        </w:tc>
        <w:tc>
          <w:tcPr>
            <w:tcW w:w="408" w:type="pct"/>
            <w:vAlign w:val="center"/>
          </w:tcPr>
          <w:p w14:paraId="0E5F9601" w14:textId="3AF888EF" w:rsidR="005B1E2F" w:rsidRPr="005A4714" w:rsidRDefault="005B1E2F" w:rsidP="005B1E2F">
            <w:pPr>
              <w:pStyle w:val="Bezodstpw"/>
              <w:spacing w:before="60" w:after="60" w:line="240" w:lineRule="auto"/>
              <w:ind w:right="0"/>
              <w:jc w:val="center"/>
              <w:rPr>
                <w:rFonts w:cs="Arial"/>
                <w:sz w:val="14"/>
                <w:szCs w:val="14"/>
              </w:rPr>
            </w:pPr>
            <w:r w:rsidRPr="005A4714">
              <w:rPr>
                <w:rFonts w:cs="Arial"/>
                <w:sz w:val="14"/>
                <w:szCs w:val="14"/>
              </w:rPr>
              <w:t>2 </w:t>
            </w:r>
            <w:r w:rsidR="00C6103C" w:rsidRPr="005A4714">
              <w:rPr>
                <w:rFonts w:cs="Arial"/>
                <w:sz w:val="14"/>
                <w:szCs w:val="14"/>
              </w:rPr>
              <w:t>5</w:t>
            </w:r>
            <w:r w:rsidRPr="005A4714">
              <w:rPr>
                <w:rFonts w:cs="Arial"/>
                <w:sz w:val="14"/>
                <w:szCs w:val="14"/>
              </w:rPr>
              <w:t>00 000,00</w:t>
            </w:r>
          </w:p>
        </w:tc>
        <w:tc>
          <w:tcPr>
            <w:tcW w:w="767" w:type="pct"/>
            <w:vAlign w:val="center"/>
          </w:tcPr>
          <w:p w14:paraId="3BCA9A2B" w14:textId="77777777" w:rsidR="005B1E2F" w:rsidRPr="005A4714" w:rsidRDefault="005B1E2F" w:rsidP="005B1E2F">
            <w:pPr>
              <w:spacing w:before="60" w:after="60"/>
              <w:rPr>
                <w:rFonts w:ascii="Arial" w:hAnsi="Arial" w:cs="Arial"/>
                <w:b/>
                <w:sz w:val="14"/>
                <w:szCs w:val="14"/>
              </w:rPr>
            </w:pPr>
            <w:r w:rsidRPr="005A4714">
              <w:rPr>
                <w:rFonts w:ascii="Arial" w:hAnsi="Arial" w:cs="Arial"/>
                <w:b/>
                <w:sz w:val="14"/>
                <w:szCs w:val="14"/>
              </w:rPr>
              <w:t>Rezultaty:</w:t>
            </w:r>
          </w:p>
          <w:p w14:paraId="66893CC9" w14:textId="77777777" w:rsidR="005B1E2F" w:rsidRPr="005A4714" w:rsidRDefault="005B1E2F" w:rsidP="005B1E2F">
            <w:pPr>
              <w:spacing w:before="60" w:after="60"/>
              <w:rPr>
                <w:rFonts w:ascii="Arial" w:hAnsi="Arial" w:cs="Arial"/>
                <w:sz w:val="14"/>
                <w:szCs w:val="14"/>
              </w:rPr>
            </w:pPr>
            <w:r w:rsidRPr="005A4714">
              <w:rPr>
                <w:rFonts w:ascii="Arial" w:hAnsi="Arial" w:cs="Arial"/>
                <w:sz w:val="14"/>
                <w:szCs w:val="14"/>
              </w:rPr>
              <w:t>Wzrost efektywności energetycznej budynku</w:t>
            </w:r>
          </w:p>
          <w:p w14:paraId="1DF0BF27" w14:textId="7514D3FE" w:rsidR="005B1E2F" w:rsidRPr="005A4714" w:rsidRDefault="005B1E2F" w:rsidP="005B1E2F">
            <w:pPr>
              <w:spacing w:before="60" w:after="60"/>
              <w:rPr>
                <w:rFonts w:ascii="Arial" w:hAnsi="Arial" w:cs="Arial"/>
                <w:sz w:val="14"/>
                <w:szCs w:val="14"/>
              </w:rPr>
            </w:pPr>
            <w:r w:rsidRPr="005A4714">
              <w:rPr>
                <w:rFonts w:ascii="Arial" w:hAnsi="Arial" w:cs="Arial"/>
                <w:sz w:val="14"/>
                <w:szCs w:val="14"/>
              </w:rPr>
              <w:t>Spadek stężenia B(a)P w pyle zawieszonym PM10</w:t>
            </w:r>
          </w:p>
          <w:p w14:paraId="39EDCAB4" w14:textId="77777777" w:rsidR="005B1E2F" w:rsidRPr="005A4714" w:rsidRDefault="005B1E2F" w:rsidP="005B1E2F">
            <w:pPr>
              <w:spacing w:before="60" w:after="60"/>
              <w:rPr>
                <w:rFonts w:ascii="Arial" w:hAnsi="Arial" w:cs="Arial"/>
                <w:sz w:val="14"/>
                <w:szCs w:val="14"/>
              </w:rPr>
            </w:pPr>
            <w:r w:rsidRPr="005A4714">
              <w:rPr>
                <w:rFonts w:ascii="Arial" w:hAnsi="Arial" w:cs="Arial"/>
                <w:b/>
                <w:sz w:val="14"/>
                <w:szCs w:val="14"/>
              </w:rPr>
              <w:t>Wskaźniki:</w:t>
            </w:r>
          </w:p>
          <w:p w14:paraId="72863381" w14:textId="77777777" w:rsidR="005B1E2F" w:rsidRPr="005A4714" w:rsidRDefault="005B1E2F" w:rsidP="005B1E2F">
            <w:pPr>
              <w:spacing w:before="60" w:after="60"/>
              <w:rPr>
                <w:rFonts w:ascii="Arial" w:hAnsi="Arial" w:cs="Arial"/>
                <w:sz w:val="14"/>
                <w:szCs w:val="14"/>
              </w:rPr>
            </w:pPr>
            <w:r w:rsidRPr="005A4714">
              <w:rPr>
                <w:rFonts w:ascii="Arial" w:hAnsi="Arial" w:cs="Arial"/>
                <w:sz w:val="14"/>
                <w:szCs w:val="14"/>
              </w:rPr>
              <w:t>Liczba wspartych obiektów infrastruktury zlokalizowanych na rewitalizowanych obszarach  - 1 szt.</w:t>
            </w:r>
          </w:p>
          <w:p w14:paraId="2172CD15" w14:textId="77777777" w:rsidR="005B1E2F" w:rsidRPr="005A4714" w:rsidRDefault="005B1E2F" w:rsidP="005B1E2F">
            <w:pPr>
              <w:spacing w:before="60" w:after="60"/>
              <w:rPr>
                <w:rFonts w:ascii="Arial" w:hAnsi="Arial" w:cs="Arial"/>
                <w:b/>
                <w:sz w:val="14"/>
                <w:szCs w:val="14"/>
              </w:rPr>
            </w:pPr>
            <w:r w:rsidRPr="005A4714">
              <w:rPr>
                <w:rFonts w:ascii="Arial" w:hAnsi="Arial" w:cs="Arial"/>
                <w:b/>
                <w:sz w:val="14"/>
                <w:szCs w:val="14"/>
              </w:rPr>
              <w:t>Sposób oceny:</w:t>
            </w:r>
          </w:p>
          <w:p w14:paraId="040A6242" w14:textId="0548FFFC" w:rsidR="005B1E2F" w:rsidRPr="005A4714" w:rsidRDefault="005B1E2F" w:rsidP="005B1E2F">
            <w:pPr>
              <w:spacing w:before="60" w:after="60"/>
              <w:rPr>
                <w:rFonts w:ascii="Arial" w:hAnsi="Arial" w:cs="Arial"/>
                <w:sz w:val="14"/>
                <w:szCs w:val="14"/>
              </w:rPr>
            </w:pPr>
            <w:r w:rsidRPr="005A4714">
              <w:rPr>
                <w:rFonts w:ascii="Arial" w:hAnsi="Arial" w:cs="Arial"/>
                <w:sz w:val="14"/>
                <w:szCs w:val="14"/>
              </w:rPr>
              <w:t>Protokół obioru</w:t>
            </w:r>
          </w:p>
        </w:tc>
        <w:tc>
          <w:tcPr>
            <w:tcW w:w="621" w:type="pct"/>
            <w:vAlign w:val="center"/>
          </w:tcPr>
          <w:p w14:paraId="1D6832CE" w14:textId="24A31721" w:rsidR="005B1E2F" w:rsidRPr="005A4714" w:rsidRDefault="001175B0" w:rsidP="005B1E2F">
            <w:pPr>
              <w:pStyle w:val="Bezodstpw"/>
              <w:spacing w:before="60" w:after="60" w:line="240" w:lineRule="auto"/>
              <w:ind w:right="0"/>
              <w:jc w:val="left"/>
              <w:rPr>
                <w:rFonts w:cs="Arial"/>
                <w:sz w:val="14"/>
                <w:szCs w:val="14"/>
              </w:rPr>
            </w:pPr>
            <w:r w:rsidRPr="005A4714">
              <w:rPr>
                <w:rFonts w:cs="Arial"/>
                <w:sz w:val="14"/>
                <w:szCs w:val="14"/>
              </w:rPr>
              <w:t>Niepogorszenie dostępności dla osób ze szczególnymi potrzebami/ utrzymanie stanu istniejącego</w:t>
            </w:r>
          </w:p>
        </w:tc>
        <w:tc>
          <w:tcPr>
            <w:tcW w:w="339" w:type="pct"/>
            <w:vAlign w:val="center"/>
          </w:tcPr>
          <w:p w14:paraId="4171BE7C" w14:textId="7AE158EF" w:rsidR="005B1E2F" w:rsidRPr="005A4714" w:rsidRDefault="005B1E2F" w:rsidP="005B1E2F">
            <w:pPr>
              <w:pStyle w:val="Bezodstpw"/>
              <w:spacing w:before="60" w:after="60" w:line="240" w:lineRule="auto"/>
              <w:ind w:right="0"/>
              <w:jc w:val="center"/>
              <w:rPr>
                <w:rFonts w:cs="Arial"/>
                <w:sz w:val="14"/>
                <w:szCs w:val="14"/>
              </w:rPr>
            </w:pPr>
            <w:r w:rsidRPr="005A4714">
              <w:rPr>
                <w:rFonts w:cs="Arial"/>
                <w:sz w:val="14"/>
                <w:szCs w:val="14"/>
              </w:rPr>
              <w:t>2026-2027</w:t>
            </w:r>
          </w:p>
        </w:tc>
        <w:tc>
          <w:tcPr>
            <w:tcW w:w="539" w:type="pct"/>
            <w:vAlign w:val="center"/>
          </w:tcPr>
          <w:p w14:paraId="17C08239" w14:textId="77777777" w:rsidR="005B1E2F" w:rsidRPr="005A4714" w:rsidRDefault="005B1E2F" w:rsidP="005B1E2F">
            <w:pPr>
              <w:pStyle w:val="Bezodstpw"/>
              <w:spacing w:before="60" w:after="60" w:line="240" w:lineRule="auto"/>
              <w:ind w:right="0"/>
              <w:jc w:val="center"/>
              <w:rPr>
                <w:rFonts w:cs="Arial"/>
                <w:sz w:val="14"/>
                <w:szCs w:val="14"/>
              </w:rPr>
            </w:pPr>
            <w:r w:rsidRPr="005A4714">
              <w:rPr>
                <w:rFonts w:cs="Arial"/>
                <w:sz w:val="14"/>
                <w:szCs w:val="14"/>
              </w:rPr>
              <w:t>Opóźnienie w wyłonieniu wykonawcy</w:t>
            </w:r>
          </w:p>
          <w:p w14:paraId="4F508359" w14:textId="77777777" w:rsidR="005B1E2F" w:rsidRPr="005A4714" w:rsidRDefault="005B1E2F" w:rsidP="005B1E2F">
            <w:pPr>
              <w:pStyle w:val="Bezodstpw"/>
              <w:spacing w:before="60" w:after="60" w:line="240" w:lineRule="auto"/>
              <w:ind w:right="0"/>
              <w:jc w:val="center"/>
              <w:rPr>
                <w:rFonts w:cs="Arial"/>
                <w:sz w:val="14"/>
                <w:szCs w:val="14"/>
              </w:rPr>
            </w:pPr>
            <w:r w:rsidRPr="005A4714">
              <w:rPr>
                <w:rFonts w:cs="Arial"/>
                <w:sz w:val="14"/>
                <w:szCs w:val="14"/>
              </w:rPr>
              <w:t>Brak wystarczających środków finansowych w budżecie Miasta i Gminy</w:t>
            </w:r>
          </w:p>
          <w:p w14:paraId="43A576FC" w14:textId="4D86D9F1" w:rsidR="005B1E2F" w:rsidRPr="005A4714" w:rsidRDefault="005B1E2F" w:rsidP="005B1E2F">
            <w:pPr>
              <w:pStyle w:val="Bezodstpw"/>
              <w:spacing w:before="60" w:after="60" w:line="240" w:lineRule="auto"/>
              <w:ind w:right="0"/>
              <w:jc w:val="center"/>
              <w:rPr>
                <w:rFonts w:cs="Arial"/>
                <w:sz w:val="14"/>
                <w:szCs w:val="14"/>
              </w:rPr>
            </w:pPr>
            <w:r w:rsidRPr="005A4714">
              <w:rPr>
                <w:rFonts w:cs="Arial"/>
                <w:sz w:val="14"/>
                <w:szCs w:val="14"/>
              </w:rPr>
              <w:t>Uciążliwości związane z etapem budowy dla okolicznych mieszkańców i użytkowników przedszkola</w:t>
            </w:r>
          </w:p>
        </w:tc>
      </w:tr>
      <w:tr w:rsidR="005A4714" w:rsidRPr="005A4714" w14:paraId="5B7AB7DC" w14:textId="77777777" w:rsidTr="002C1477">
        <w:tc>
          <w:tcPr>
            <w:tcW w:w="652" w:type="pct"/>
            <w:vAlign w:val="center"/>
          </w:tcPr>
          <w:p w14:paraId="56AF1587" w14:textId="12789860" w:rsidR="00584799" w:rsidRPr="005A4714" w:rsidRDefault="00584799" w:rsidP="00584799">
            <w:pPr>
              <w:jc w:val="center"/>
              <w:rPr>
                <w:rFonts w:ascii="Arial" w:eastAsia="Calibri" w:hAnsi="Arial" w:cs="Arial"/>
                <w:b/>
                <w:sz w:val="14"/>
                <w:szCs w:val="14"/>
                <w:lang w:eastAsia="zh-CN"/>
              </w:rPr>
            </w:pPr>
            <w:r w:rsidRPr="005A4714">
              <w:rPr>
                <w:rFonts w:ascii="Arial" w:eastAsia="Calibri" w:hAnsi="Arial" w:cs="Arial"/>
                <w:b/>
                <w:sz w:val="14"/>
                <w:szCs w:val="14"/>
                <w:lang w:eastAsia="zh-CN"/>
              </w:rPr>
              <w:t>G1</w:t>
            </w:r>
            <w:r w:rsidR="00463C3B" w:rsidRPr="005A4714">
              <w:rPr>
                <w:rFonts w:ascii="Arial" w:eastAsia="Calibri" w:hAnsi="Arial" w:cs="Arial"/>
                <w:b/>
                <w:sz w:val="14"/>
                <w:szCs w:val="14"/>
                <w:lang w:eastAsia="zh-CN"/>
              </w:rPr>
              <w:t>4</w:t>
            </w:r>
            <w:r w:rsidRPr="005A4714">
              <w:rPr>
                <w:rFonts w:ascii="Arial" w:eastAsia="Calibri" w:hAnsi="Arial" w:cs="Arial"/>
                <w:b/>
                <w:sz w:val="14"/>
                <w:szCs w:val="14"/>
                <w:lang w:eastAsia="zh-CN"/>
              </w:rPr>
              <w:t>. Poprawa efektywności energetycznej budynków publicznych na terenie Miasta i Gminy Sanniki – Ośrodek Zdrowia w Sannikach</w:t>
            </w:r>
          </w:p>
        </w:tc>
        <w:tc>
          <w:tcPr>
            <w:tcW w:w="458" w:type="pct"/>
            <w:vAlign w:val="center"/>
          </w:tcPr>
          <w:p w14:paraId="43E9A38E" w14:textId="77777777" w:rsidR="00584799" w:rsidRPr="005A4714" w:rsidRDefault="00584799" w:rsidP="00584799">
            <w:pPr>
              <w:pStyle w:val="Bezodstpw"/>
              <w:spacing w:before="60" w:after="60" w:line="240" w:lineRule="auto"/>
              <w:jc w:val="center"/>
              <w:rPr>
                <w:rFonts w:cs="Arial"/>
                <w:sz w:val="14"/>
                <w:szCs w:val="14"/>
              </w:rPr>
            </w:pPr>
            <w:r w:rsidRPr="005A4714">
              <w:rPr>
                <w:rFonts w:cs="Arial"/>
                <w:sz w:val="14"/>
                <w:szCs w:val="14"/>
              </w:rPr>
              <w:t>Miasto i Gmina Sanniki</w:t>
            </w:r>
          </w:p>
          <w:p w14:paraId="15D9D08F" w14:textId="279B5DE7" w:rsidR="00584799" w:rsidRPr="005A4714" w:rsidRDefault="00584799" w:rsidP="00584799">
            <w:pPr>
              <w:pStyle w:val="Bezodstpw"/>
              <w:spacing w:before="60" w:after="60" w:line="240" w:lineRule="auto"/>
              <w:jc w:val="center"/>
              <w:rPr>
                <w:rFonts w:cs="Arial"/>
                <w:sz w:val="14"/>
                <w:szCs w:val="14"/>
              </w:rPr>
            </w:pPr>
            <w:r w:rsidRPr="005A4714">
              <w:rPr>
                <w:rFonts w:cs="Arial"/>
                <w:sz w:val="14"/>
                <w:szCs w:val="14"/>
              </w:rPr>
              <w:t>Niepubliczny Zakład Opieki Zdrowotnej „Lekarz Rodziny”</w:t>
            </w:r>
          </w:p>
        </w:tc>
        <w:tc>
          <w:tcPr>
            <w:tcW w:w="812" w:type="pct"/>
            <w:vAlign w:val="center"/>
          </w:tcPr>
          <w:p w14:paraId="6022C2BB" w14:textId="1A9A8472" w:rsidR="00584799" w:rsidRPr="005A4714" w:rsidRDefault="00584799" w:rsidP="00584799">
            <w:pPr>
              <w:spacing w:before="60" w:after="60"/>
              <w:rPr>
                <w:rFonts w:ascii="Arial" w:eastAsia="Calibri" w:hAnsi="Arial" w:cs="Arial"/>
                <w:sz w:val="14"/>
                <w:szCs w:val="14"/>
                <w:lang w:eastAsia="zh-CN"/>
              </w:rPr>
            </w:pPr>
            <w:r w:rsidRPr="005A4714">
              <w:rPr>
                <w:rFonts w:ascii="Arial" w:eastAsia="Calibri" w:hAnsi="Arial" w:cs="Arial"/>
                <w:sz w:val="14"/>
                <w:szCs w:val="14"/>
                <w:lang w:eastAsia="zh-CN"/>
              </w:rPr>
              <w:t>Działanie obejmuje przeprowadzenie prac termomodernizacyjnych, z wykorzystaniem odnawialnych źródeł energii, np. pomp ciepła, instalacji fotowoltaicznych w celu zwiększenia efektywności energetycznej budynku, poprawy komfortu cieplnego osób przebywających w budynku i poprawy jakości powietrza na terenie gminy, w tym w obszarze rewitalizacji. Szczegółowy zakres wymaganych do przeprowadzenia działań termomodernizacyjnych zostanie określony w audycie energetycznym.</w:t>
            </w:r>
          </w:p>
        </w:tc>
        <w:tc>
          <w:tcPr>
            <w:tcW w:w="404" w:type="pct"/>
            <w:vAlign w:val="center"/>
          </w:tcPr>
          <w:p w14:paraId="30957666" w14:textId="29ADCCDB" w:rsidR="00584799" w:rsidRPr="005A4714" w:rsidRDefault="00584799" w:rsidP="00584799">
            <w:pPr>
              <w:spacing w:before="60" w:after="60"/>
              <w:jc w:val="center"/>
              <w:rPr>
                <w:rFonts w:ascii="Arial" w:hAnsi="Arial" w:cs="Arial"/>
                <w:sz w:val="14"/>
                <w:szCs w:val="14"/>
              </w:rPr>
            </w:pPr>
            <w:r w:rsidRPr="005A4714">
              <w:rPr>
                <w:rFonts w:ascii="Arial" w:hAnsi="Arial" w:cs="Arial"/>
                <w:sz w:val="14"/>
                <w:szCs w:val="14"/>
              </w:rPr>
              <w:t>Obwód I</w:t>
            </w:r>
          </w:p>
        </w:tc>
        <w:tc>
          <w:tcPr>
            <w:tcW w:w="408" w:type="pct"/>
            <w:vAlign w:val="center"/>
          </w:tcPr>
          <w:p w14:paraId="70EBE132" w14:textId="75BD7F63" w:rsidR="00584799" w:rsidRPr="005A4714" w:rsidRDefault="00C6103C" w:rsidP="00584799">
            <w:pPr>
              <w:pStyle w:val="Bezodstpw"/>
              <w:spacing w:before="60" w:after="60" w:line="240" w:lineRule="auto"/>
              <w:ind w:right="0"/>
              <w:jc w:val="center"/>
              <w:rPr>
                <w:rFonts w:cs="Arial"/>
                <w:sz w:val="14"/>
                <w:szCs w:val="14"/>
              </w:rPr>
            </w:pPr>
            <w:r w:rsidRPr="005A4714">
              <w:rPr>
                <w:rFonts w:cs="Arial"/>
                <w:sz w:val="14"/>
                <w:szCs w:val="14"/>
              </w:rPr>
              <w:t>3</w:t>
            </w:r>
            <w:r w:rsidR="00584799" w:rsidRPr="005A4714">
              <w:rPr>
                <w:rFonts w:cs="Arial"/>
                <w:sz w:val="14"/>
                <w:szCs w:val="14"/>
              </w:rPr>
              <w:t> 000 000,00</w:t>
            </w:r>
          </w:p>
        </w:tc>
        <w:tc>
          <w:tcPr>
            <w:tcW w:w="767" w:type="pct"/>
            <w:vAlign w:val="center"/>
          </w:tcPr>
          <w:p w14:paraId="22F6BF7F" w14:textId="77777777" w:rsidR="00584799" w:rsidRPr="005A4714" w:rsidRDefault="00584799" w:rsidP="00584799">
            <w:pPr>
              <w:spacing w:before="60" w:after="60"/>
              <w:rPr>
                <w:rFonts w:ascii="Arial" w:hAnsi="Arial" w:cs="Arial"/>
                <w:b/>
                <w:sz w:val="14"/>
                <w:szCs w:val="14"/>
              </w:rPr>
            </w:pPr>
            <w:r w:rsidRPr="005A4714">
              <w:rPr>
                <w:rFonts w:ascii="Arial" w:hAnsi="Arial" w:cs="Arial"/>
                <w:b/>
                <w:sz w:val="14"/>
                <w:szCs w:val="14"/>
              </w:rPr>
              <w:t>Rezultaty:</w:t>
            </w:r>
          </w:p>
          <w:p w14:paraId="6F1D1E29" w14:textId="77777777" w:rsidR="00584799" w:rsidRPr="005A4714" w:rsidRDefault="00584799" w:rsidP="00584799">
            <w:pPr>
              <w:spacing w:before="60" w:after="60"/>
              <w:rPr>
                <w:rFonts w:ascii="Arial" w:hAnsi="Arial" w:cs="Arial"/>
                <w:sz w:val="14"/>
                <w:szCs w:val="14"/>
              </w:rPr>
            </w:pPr>
            <w:r w:rsidRPr="005A4714">
              <w:rPr>
                <w:rFonts w:ascii="Arial" w:hAnsi="Arial" w:cs="Arial"/>
                <w:sz w:val="14"/>
                <w:szCs w:val="14"/>
              </w:rPr>
              <w:t>Wzrost efektywności energetycznej budynku</w:t>
            </w:r>
          </w:p>
          <w:p w14:paraId="4B1AFF7C" w14:textId="77777777" w:rsidR="00584799" w:rsidRPr="005A4714" w:rsidRDefault="00584799" w:rsidP="00584799">
            <w:pPr>
              <w:spacing w:before="60" w:after="60"/>
              <w:rPr>
                <w:rFonts w:ascii="Arial" w:hAnsi="Arial" w:cs="Arial"/>
                <w:sz w:val="14"/>
                <w:szCs w:val="14"/>
              </w:rPr>
            </w:pPr>
            <w:r w:rsidRPr="005A4714">
              <w:rPr>
                <w:rFonts w:ascii="Arial" w:hAnsi="Arial" w:cs="Arial"/>
                <w:sz w:val="14"/>
                <w:szCs w:val="14"/>
              </w:rPr>
              <w:t>Spadek stężenia B(a)P w pyle zawieszonym PM10</w:t>
            </w:r>
          </w:p>
          <w:p w14:paraId="65C803CC" w14:textId="77777777" w:rsidR="00584799" w:rsidRPr="005A4714" w:rsidRDefault="00584799" w:rsidP="00584799">
            <w:pPr>
              <w:spacing w:before="60" w:after="60"/>
              <w:rPr>
                <w:rFonts w:ascii="Arial" w:hAnsi="Arial" w:cs="Arial"/>
                <w:sz w:val="14"/>
                <w:szCs w:val="14"/>
              </w:rPr>
            </w:pPr>
            <w:r w:rsidRPr="005A4714">
              <w:rPr>
                <w:rFonts w:ascii="Arial" w:hAnsi="Arial" w:cs="Arial"/>
                <w:b/>
                <w:sz w:val="14"/>
                <w:szCs w:val="14"/>
              </w:rPr>
              <w:t>Wskaźniki:</w:t>
            </w:r>
          </w:p>
          <w:p w14:paraId="45469B73" w14:textId="77777777" w:rsidR="00584799" w:rsidRPr="005A4714" w:rsidRDefault="00584799" w:rsidP="00584799">
            <w:pPr>
              <w:spacing w:before="60" w:after="60"/>
              <w:rPr>
                <w:rFonts w:ascii="Arial" w:hAnsi="Arial" w:cs="Arial"/>
                <w:sz w:val="14"/>
                <w:szCs w:val="14"/>
              </w:rPr>
            </w:pPr>
            <w:r w:rsidRPr="005A4714">
              <w:rPr>
                <w:rFonts w:ascii="Arial" w:hAnsi="Arial" w:cs="Arial"/>
                <w:sz w:val="14"/>
                <w:szCs w:val="14"/>
              </w:rPr>
              <w:t>Liczba wspartych obiektów infrastruktury zlokalizowanych na rewitalizowanych obszarach  - 1 szt.</w:t>
            </w:r>
          </w:p>
          <w:p w14:paraId="40C66BA9" w14:textId="77777777" w:rsidR="00584799" w:rsidRPr="005A4714" w:rsidRDefault="00584799" w:rsidP="00584799">
            <w:pPr>
              <w:spacing w:before="60" w:after="60"/>
              <w:rPr>
                <w:rFonts w:ascii="Arial" w:hAnsi="Arial" w:cs="Arial"/>
                <w:b/>
                <w:sz w:val="14"/>
                <w:szCs w:val="14"/>
              </w:rPr>
            </w:pPr>
            <w:r w:rsidRPr="005A4714">
              <w:rPr>
                <w:rFonts w:ascii="Arial" w:hAnsi="Arial" w:cs="Arial"/>
                <w:b/>
                <w:sz w:val="14"/>
                <w:szCs w:val="14"/>
              </w:rPr>
              <w:t>Sposób oceny:</w:t>
            </w:r>
          </w:p>
          <w:p w14:paraId="242B3992" w14:textId="171D06EB" w:rsidR="00584799" w:rsidRPr="005A4714" w:rsidRDefault="00584799" w:rsidP="00584799">
            <w:pPr>
              <w:spacing w:before="60" w:after="60"/>
              <w:rPr>
                <w:rFonts w:ascii="Arial" w:hAnsi="Arial" w:cs="Arial"/>
                <w:b/>
                <w:sz w:val="14"/>
                <w:szCs w:val="14"/>
              </w:rPr>
            </w:pPr>
            <w:r w:rsidRPr="005A4714">
              <w:rPr>
                <w:rFonts w:ascii="Arial" w:hAnsi="Arial" w:cs="Arial"/>
                <w:sz w:val="14"/>
                <w:szCs w:val="14"/>
              </w:rPr>
              <w:t>Protokół obioru</w:t>
            </w:r>
          </w:p>
        </w:tc>
        <w:tc>
          <w:tcPr>
            <w:tcW w:w="621" w:type="pct"/>
            <w:vAlign w:val="center"/>
          </w:tcPr>
          <w:p w14:paraId="294C5A00" w14:textId="4F9F14A6" w:rsidR="00584799" w:rsidRPr="005A4714" w:rsidRDefault="00584799" w:rsidP="00584799">
            <w:pPr>
              <w:pStyle w:val="Bezodstpw"/>
              <w:spacing w:before="60" w:after="60" w:line="240" w:lineRule="auto"/>
              <w:ind w:right="0"/>
              <w:jc w:val="left"/>
              <w:rPr>
                <w:rFonts w:cs="Arial"/>
                <w:sz w:val="14"/>
                <w:szCs w:val="14"/>
              </w:rPr>
            </w:pPr>
            <w:r w:rsidRPr="005A4714">
              <w:rPr>
                <w:rFonts w:cs="Arial"/>
                <w:sz w:val="14"/>
                <w:szCs w:val="14"/>
              </w:rPr>
              <w:t>Niepogorszenie dostępności dla osób ze szczególnymi potrzebami/ utrzymanie stanu istniejącego</w:t>
            </w:r>
          </w:p>
        </w:tc>
        <w:tc>
          <w:tcPr>
            <w:tcW w:w="339" w:type="pct"/>
            <w:vAlign w:val="center"/>
          </w:tcPr>
          <w:p w14:paraId="7125822C" w14:textId="24E815C0" w:rsidR="00584799" w:rsidRPr="005A4714" w:rsidRDefault="00584799" w:rsidP="00584799">
            <w:pPr>
              <w:pStyle w:val="Bezodstpw"/>
              <w:spacing w:before="60" w:after="60" w:line="240" w:lineRule="auto"/>
              <w:ind w:right="0"/>
              <w:jc w:val="center"/>
              <w:rPr>
                <w:rFonts w:cs="Arial"/>
                <w:sz w:val="14"/>
                <w:szCs w:val="14"/>
              </w:rPr>
            </w:pPr>
            <w:r w:rsidRPr="005A4714">
              <w:rPr>
                <w:rFonts w:cs="Arial"/>
                <w:sz w:val="14"/>
                <w:szCs w:val="14"/>
              </w:rPr>
              <w:t>2026-2027</w:t>
            </w:r>
          </w:p>
        </w:tc>
        <w:tc>
          <w:tcPr>
            <w:tcW w:w="539" w:type="pct"/>
            <w:vAlign w:val="center"/>
          </w:tcPr>
          <w:p w14:paraId="76971A5F" w14:textId="77777777" w:rsidR="00584799" w:rsidRPr="005A4714" w:rsidRDefault="00584799" w:rsidP="00584799">
            <w:pPr>
              <w:pStyle w:val="Bezodstpw"/>
              <w:spacing w:before="60" w:after="60" w:line="240" w:lineRule="auto"/>
              <w:ind w:right="0"/>
              <w:jc w:val="center"/>
              <w:rPr>
                <w:rFonts w:cs="Arial"/>
                <w:sz w:val="14"/>
                <w:szCs w:val="14"/>
              </w:rPr>
            </w:pPr>
            <w:r w:rsidRPr="005A4714">
              <w:rPr>
                <w:rFonts w:cs="Arial"/>
                <w:sz w:val="14"/>
                <w:szCs w:val="14"/>
              </w:rPr>
              <w:t>Opóźnienie w wyłonieniu wykonawcy</w:t>
            </w:r>
          </w:p>
          <w:p w14:paraId="1DDBB47C" w14:textId="77777777" w:rsidR="00584799" w:rsidRPr="005A4714" w:rsidRDefault="00584799" w:rsidP="00584799">
            <w:pPr>
              <w:pStyle w:val="Bezodstpw"/>
              <w:spacing w:before="60" w:after="60" w:line="240" w:lineRule="auto"/>
              <w:ind w:right="0"/>
              <w:jc w:val="center"/>
              <w:rPr>
                <w:rFonts w:cs="Arial"/>
                <w:sz w:val="14"/>
                <w:szCs w:val="14"/>
              </w:rPr>
            </w:pPr>
            <w:r w:rsidRPr="005A4714">
              <w:rPr>
                <w:rFonts w:cs="Arial"/>
                <w:sz w:val="14"/>
                <w:szCs w:val="14"/>
              </w:rPr>
              <w:t>Brak wystarczających środków finansowych w budżecie Miasta i Gminy</w:t>
            </w:r>
          </w:p>
          <w:p w14:paraId="46FFB976" w14:textId="10A7CA33" w:rsidR="00584799" w:rsidRPr="005A4714" w:rsidRDefault="00584799" w:rsidP="00584799">
            <w:pPr>
              <w:pStyle w:val="Bezodstpw"/>
              <w:spacing w:before="60" w:after="60" w:line="240" w:lineRule="auto"/>
              <w:ind w:right="0"/>
              <w:jc w:val="center"/>
              <w:rPr>
                <w:rFonts w:cs="Arial"/>
                <w:sz w:val="14"/>
                <w:szCs w:val="14"/>
              </w:rPr>
            </w:pPr>
            <w:r w:rsidRPr="005A4714">
              <w:rPr>
                <w:rFonts w:cs="Arial"/>
                <w:sz w:val="14"/>
                <w:szCs w:val="14"/>
              </w:rPr>
              <w:t>Uciążliwości związane z etapem budowy dla okolicznych mieszkańców i użytkowników przedszkola</w:t>
            </w:r>
          </w:p>
        </w:tc>
      </w:tr>
      <w:tr w:rsidR="005A4714" w:rsidRPr="005A4714" w14:paraId="0F55066D" w14:textId="77777777" w:rsidTr="002C1477">
        <w:tc>
          <w:tcPr>
            <w:tcW w:w="652" w:type="pct"/>
            <w:vAlign w:val="center"/>
          </w:tcPr>
          <w:p w14:paraId="726EEDA3" w14:textId="604A7449" w:rsidR="004E7EFB" w:rsidRPr="005A4714" w:rsidRDefault="004E7EFB" w:rsidP="004E7EFB">
            <w:pPr>
              <w:jc w:val="center"/>
              <w:rPr>
                <w:rFonts w:ascii="Arial" w:eastAsia="Calibri" w:hAnsi="Arial" w:cs="Arial"/>
                <w:b/>
                <w:sz w:val="14"/>
                <w:szCs w:val="14"/>
                <w:lang w:eastAsia="zh-CN"/>
              </w:rPr>
            </w:pPr>
            <w:r w:rsidRPr="005A4714">
              <w:rPr>
                <w:rFonts w:ascii="Arial" w:eastAsia="Calibri" w:hAnsi="Arial" w:cs="Arial"/>
                <w:b/>
                <w:sz w:val="14"/>
                <w:szCs w:val="14"/>
                <w:lang w:eastAsia="zh-CN"/>
              </w:rPr>
              <w:t>G15.</w:t>
            </w:r>
            <w:r w:rsidR="001078EA" w:rsidRPr="005A4714">
              <w:t xml:space="preserve"> </w:t>
            </w:r>
            <w:r w:rsidR="001078EA" w:rsidRPr="005A4714">
              <w:rPr>
                <w:rFonts w:ascii="Arial" w:eastAsia="Calibri" w:hAnsi="Arial" w:cs="Arial"/>
                <w:b/>
                <w:sz w:val="14"/>
                <w:szCs w:val="14"/>
                <w:lang w:eastAsia="zh-CN"/>
              </w:rPr>
              <w:t>Utworzenie dziennego domu pobytu w Sannikach</w:t>
            </w:r>
          </w:p>
        </w:tc>
        <w:tc>
          <w:tcPr>
            <w:tcW w:w="458" w:type="pct"/>
            <w:vAlign w:val="center"/>
          </w:tcPr>
          <w:p w14:paraId="249F8DE9" w14:textId="0B884C38" w:rsidR="004E7EFB" w:rsidRPr="005A4714" w:rsidRDefault="001078EA" w:rsidP="001078EA">
            <w:pPr>
              <w:pStyle w:val="Bezodstpw"/>
              <w:spacing w:before="60" w:after="60" w:line="240" w:lineRule="auto"/>
              <w:jc w:val="center"/>
              <w:rPr>
                <w:rFonts w:cs="Arial"/>
                <w:sz w:val="14"/>
                <w:szCs w:val="14"/>
              </w:rPr>
            </w:pPr>
            <w:r w:rsidRPr="005A4714">
              <w:rPr>
                <w:rFonts w:cs="Arial"/>
                <w:sz w:val="14"/>
                <w:szCs w:val="14"/>
              </w:rPr>
              <w:t>Miasto i Gmina Sanniki</w:t>
            </w:r>
          </w:p>
        </w:tc>
        <w:tc>
          <w:tcPr>
            <w:tcW w:w="812" w:type="pct"/>
            <w:vAlign w:val="center"/>
          </w:tcPr>
          <w:p w14:paraId="14C5E5B7" w14:textId="09BF2134" w:rsidR="001078EA" w:rsidRPr="005A4714" w:rsidRDefault="001078EA" w:rsidP="001078EA">
            <w:pPr>
              <w:spacing w:before="60" w:after="60"/>
              <w:rPr>
                <w:rFonts w:ascii="Arial" w:eastAsia="Calibri" w:hAnsi="Arial" w:cs="Arial"/>
                <w:sz w:val="14"/>
                <w:szCs w:val="14"/>
                <w:lang w:eastAsia="zh-CN"/>
              </w:rPr>
            </w:pPr>
            <w:r w:rsidRPr="005A4714">
              <w:rPr>
                <w:rFonts w:ascii="Arial" w:eastAsia="Calibri" w:hAnsi="Arial" w:cs="Arial"/>
                <w:sz w:val="14"/>
                <w:szCs w:val="14"/>
                <w:lang w:eastAsia="zh-CN"/>
              </w:rPr>
              <w:t xml:space="preserve">Działanie obejmuje przebudowę i wyposażenie obiektu, w którym znajdował się dotychczas Dom Pomocy Społecznej. Budynek </w:t>
            </w:r>
            <w:r w:rsidRPr="005A4714">
              <w:rPr>
                <w:rFonts w:ascii="Arial" w:eastAsia="Calibri" w:hAnsi="Arial" w:cs="Arial"/>
                <w:sz w:val="14"/>
                <w:szCs w:val="14"/>
                <w:lang w:eastAsia="zh-CN"/>
              </w:rPr>
              <w:lastRenderedPageBreak/>
              <w:t xml:space="preserve">wymaga przystosowania do standardu utworzenia dziennego domu pobytu. </w:t>
            </w:r>
          </w:p>
          <w:p w14:paraId="070A58AD" w14:textId="3DBD033E" w:rsidR="001078EA" w:rsidRPr="005A4714" w:rsidRDefault="001078EA" w:rsidP="001078EA">
            <w:pPr>
              <w:spacing w:before="60" w:after="60"/>
              <w:rPr>
                <w:rFonts w:ascii="Arial" w:eastAsia="Calibri" w:hAnsi="Arial" w:cs="Arial"/>
                <w:sz w:val="14"/>
                <w:szCs w:val="14"/>
                <w:lang w:eastAsia="zh-CN"/>
              </w:rPr>
            </w:pPr>
            <w:r w:rsidRPr="005A4714">
              <w:rPr>
                <w:rFonts w:ascii="Arial" w:eastAsia="Calibri" w:hAnsi="Arial" w:cs="Arial"/>
                <w:sz w:val="14"/>
                <w:szCs w:val="14"/>
                <w:lang w:eastAsia="zh-CN"/>
              </w:rPr>
              <w:t>Roboty budowlane obejmować będą również przeprowadzenie prac termomodernizacyjnych, z wykorzystaniem odnawialnych źródeł energii, np. pomp ciepła, instalacji fotowoltaicznych w celu zwiększenia efektywności energetycznej budynku, poprawy komfortu cieplnego osób przebywających w budynku i poprawy jakości powietrza na terenie gminy, w tym w obszarze rewitalizacji.</w:t>
            </w:r>
          </w:p>
          <w:p w14:paraId="2595FEC5" w14:textId="6F232C92" w:rsidR="001078EA" w:rsidRPr="005A4714" w:rsidRDefault="001078EA" w:rsidP="001078EA">
            <w:pPr>
              <w:spacing w:before="60" w:after="60"/>
              <w:rPr>
                <w:rFonts w:ascii="Arial" w:eastAsia="Calibri" w:hAnsi="Arial" w:cs="Arial"/>
                <w:sz w:val="14"/>
                <w:szCs w:val="14"/>
                <w:lang w:eastAsia="zh-CN"/>
              </w:rPr>
            </w:pPr>
            <w:r w:rsidRPr="005A4714">
              <w:rPr>
                <w:rFonts w:ascii="Arial" w:eastAsia="Calibri" w:hAnsi="Arial" w:cs="Arial"/>
                <w:sz w:val="14"/>
                <w:szCs w:val="14"/>
                <w:lang w:eastAsia="zh-CN"/>
              </w:rPr>
              <w:t xml:space="preserve">Dzienny Dom Pobytu (DPD) będzie miejscem przeznaczonym dla osób potrzebujących wsparcia w codziennym funkcjonowaniu, zapewniającym całodzienne usługi opiekuńcze, specjalistyczne usługi opiekuńcze oraz aktywizację w sferze fizycznej, intelektualnej oraz społecznej. </w:t>
            </w:r>
          </w:p>
          <w:p w14:paraId="1813FBB0" w14:textId="21CEDB24" w:rsidR="004E7EFB" w:rsidRPr="005A4714" w:rsidRDefault="001078EA" w:rsidP="001078EA">
            <w:pPr>
              <w:spacing w:before="60" w:after="60"/>
              <w:rPr>
                <w:rFonts w:ascii="Arial" w:eastAsia="Calibri" w:hAnsi="Arial" w:cs="Arial"/>
                <w:sz w:val="14"/>
                <w:szCs w:val="14"/>
                <w:lang w:eastAsia="zh-CN"/>
              </w:rPr>
            </w:pPr>
            <w:r w:rsidRPr="005A4714">
              <w:rPr>
                <w:rFonts w:ascii="Arial" w:eastAsia="Calibri" w:hAnsi="Arial" w:cs="Arial"/>
                <w:sz w:val="14"/>
                <w:szCs w:val="14"/>
                <w:lang w:eastAsia="zh-CN"/>
              </w:rPr>
              <w:t xml:space="preserve">Podstawą działalności DDP będzie zapewnienie bezpiecznego miejsca pobytu i wsparcia w czynnościach samoobsługowych, a także pielęgnacji osobom, które nie mogą funkcjonować bez pomocy innych osób. W drugiej kolejności ośrodek wsparcia pełni rolę socjalizacyjną i aktywizującą. Placówka umożliwi korzystanie z opieki w środowisku lokalnym, w pobliżu miejsca zamieszkania uczestników projektu. Jest rodzajem działania profilaktycznego w ramach </w:t>
            </w:r>
            <w:r w:rsidRPr="005A4714">
              <w:rPr>
                <w:rFonts w:ascii="Arial" w:eastAsia="Calibri" w:hAnsi="Arial" w:cs="Arial"/>
                <w:sz w:val="14"/>
                <w:szCs w:val="14"/>
                <w:lang w:eastAsia="zh-CN"/>
              </w:rPr>
              <w:lastRenderedPageBreak/>
              <w:t>procesu deinstytucjonalizacji usług społecznych w kontekście opóźnienia lub zapobieżenia konieczności zamieszkania przez niesamodzielną osobę w instytucji typu dom pomocy społecznej czy zakład opiekuńczo- leczniczy. Jednocześnie zadaniem ośrodka będzie pomoc opiekunom faktycznym (w tym najbliższej rodzinie) poprzez umożliwienie im w czasie pobytu osoby zależnej w DDP podjęcia lub kontynuowania pracy zarobkowej i/lub funkcjonowania społecznego pomimo pełnienia obowiązków opiekuńczych.</w:t>
            </w:r>
          </w:p>
        </w:tc>
        <w:tc>
          <w:tcPr>
            <w:tcW w:w="404" w:type="pct"/>
            <w:vAlign w:val="center"/>
          </w:tcPr>
          <w:p w14:paraId="602F96E1" w14:textId="77777777" w:rsidR="004E7EFB" w:rsidRPr="005A4714" w:rsidRDefault="001078EA" w:rsidP="004E7EFB">
            <w:pPr>
              <w:spacing w:before="60" w:after="60"/>
              <w:jc w:val="center"/>
              <w:rPr>
                <w:rFonts w:ascii="Arial" w:hAnsi="Arial" w:cs="Arial"/>
                <w:sz w:val="14"/>
                <w:szCs w:val="14"/>
              </w:rPr>
            </w:pPr>
            <w:r w:rsidRPr="005A4714">
              <w:rPr>
                <w:rFonts w:ascii="Arial" w:hAnsi="Arial" w:cs="Arial"/>
                <w:sz w:val="14"/>
                <w:szCs w:val="14"/>
              </w:rPr>
              <w:lastRenderedPageBreak/>
              <w:t>Obwód III</w:t>
            </w:r>
          </w:p>
          <w:p w14:paraId="51AB52D2" w14:textId="16A3F485" w:rsidR="001078EA" w:rsidRPr="005A4714" w:rsidRDefault="001078EA" w:rsidP="004E7EFB">
            <w:pPr>
              <w:spacing w:before="60" w:after="60"/>
              <w:jc w:val="center"/>
              <w:rPr>
                <w:rFonts w:ascii="Arial" w:hAnsi="Arial" w:cs="Arial"/>
                <w:sz w:val="14"/>
                <w:szCs w:val="14"/>
              </w:rPr>
            </w:pPr>
            <w:r w:rsidRPr="005A4714">
              <w:rPr>
                <w:rFonts w:ascii="Arial" w:hAnsi="Arial" w:cs="Arial"/>
                <w:sz w:val="14"/>
                <w:szCs w:val="14"/>
              </w:rPr>
              <w:t>(ul. Wólczyńska)</w:t>
            </w:r>
          </w:p>
        </w:tc>
        <w:tc>
          <w:tcPr>
            <w:tcW w:w="408" w:type="pct"/>
            <w:vAlign w:val="center"/>
          </w:tcPr>
          <w:p w14:paraId="349531DC" w14:textId="1A400CDC" w:rsidR="004E7EFB" w:rsidRPr="005A4714" w:rsidRDefault="004E7EFB" w:rsidP="004E7EFB">
            <w:pPr>
              <w:pStyle w:val="Bezodstpw"/>
              <w:spacing w:before="60" w:after="60" w:line="240" w:lineRule="auto"/>
              <w:ind w:right="0"/>
              <w:jc w:val="center"/>
              <w:rPr>
                <w:rFonts w:cs="Arial"/>
                <w:sz w:val="14"/>
                <w:szCs w:val="14"/>
              </w:rPr>
            </w:pPr>
            <w:r w:rsidRPr="005A4714">
              <w:rPr>
                <w:rFonts w:cs="Arial"/>
                <w:sz w:val="14"/>
                <w:szCs w:val="14"/>
              </w:rPr>
              <w:t>6 000 000,00</w:t>
            </w:r>
          </w:p>
        </w:tc>
        <w:tc>
          <w:tcPr>
            <w:tcW w:w="767" w:type="pct"/>
            <w:vAlign w:val="center"/>
          </w:tcPr>
          <w:p w14:paraId="389328D6" w14:textId="77777777" w:rsidR="004E7EFB" w:rsidRPr="005A4714" w:rsidRDefault="004E7EFB" w:rsidP="004E7EFB">
            <w:pPr>
              <w:spacing w:before="60" w:after="60"/>
              <w:rPr>
                <w:rFonts w:ascii="Arial" w:hAnsi="Arial" w:cs="Arial"/>
                <w:b/>
                <w:sz w:val="14"/>
                <w:szCs w:val="14"/>
              </w:rPr>
            </w:pPr>
            <w:r w:rsidRPr="005A4714">
              <w:rPr>
                <w:rFonts w:ascii="Arial" w:hAnsi="Arial" w:cs="Arial"/>
                <w:b/>
                <w:sz w:val="14"/>
                <w:szCs w:val="14"/>
              </w:rPr>
              <w:t>Rezultaty:</w:t>
            </w:r>
          </w:p>
          <w:p w14:paraId="00927BE7" w14:textId="77777777" w:rsidR="004E7EFB" w:rsidRPr="005A4714" w:rsidRDefault="004E7EFB" w:rsidP="004E7EFB">
            <w:pPr>
              <w:spacing w:before="60" w:after="60"/>
              <w:rPr>
                <w:rFonts w:ascii="Arial" w:hAnsi="Arial" w:cs="Arial"/>
                <w:sz w:val="14"/>
                <w:szCs w:val="14"/>
              </w:rPr>
            </w:pPr>
            <w:r w:rsidRPr="005A4714">
              <w:rPr>
                <w:rFonts w:ascii="Arial" w:hAnsi="Arial" w:cs="Arial"/>
                <w:sz w:val="14"/>
                <w:szCs w:val="14"/>
              </w:rPr>
              <w:t>Wzrost efektywności energetycznej budynku</w:t>
            </w:r>
          </w:p>
          <w:p w14:paraId="0EA7FE73" w14:textId="77777777" w:rsidR="004E7EFB" w:rsidRPr="005A4714" w:rsidRDefault="004E7EFB" w:rsidP="004E7EFB">
            <w:pPr>
              <w:spacing w:before="60" w:after="60"/>
              <w:rPr>
                <w:rFonts w:ascii="Arial" w:hAnsi="Arial" w:cs="Arial"/>
                <w:sz w:val="14"/>
                <w:szCs w:val="14"/>
              </w:rPr>
            </w:pPr>
            <w:r w:rsidRPr="005A4714">
              <w:rPr>
                <w:rFonts w:ascii="Arial" w:hAnsi="Arial" w:cs="Arial"/>
                <w:sz w:val="14"/>
                <w:szCs w:val="14"/>
              </w:rPr>
              <w:lastRenderedPageBreak/>
              <w:t>Spadek stężenia B(a)P w pyle zawieszonym PM10</w:t>
            </w:r>
          </w:p>
          <w:p w14:paraId="5DD937BA" w14:textId="77777777" w:rsidR="004E7EFB" w:rsidRPr="005A4714" w:rsidRDefault="004E7EFB" w:rsidP="004E7EFB">
            <w:pPr>
              <w:spacing w:before="60" w:after="60"/>
              <w:rPr>
                <w:rFonts w:ascii="Arial" w:hAnsi="Arial" w:cs="Arial"/>
                <w:sz w:val="14"/>
                <w:szCs w:val="14"/>
              </w:rPr>
            </w:pPr>
            <w:r w:rsidRPr="005A4714">
              <w:rPr>
                <w:rFonts w:ascii="Arial" w:hAnsi="Arial" w:cs="Arial"/>
                <w:b/>
                <w:sz w:val="14"/>
                <w:szCs w:val="14"/>
              </w:rPr>
              <w:t>Wskaźniki:</w:t>
            </w:r>
          </w:p>
          <w:p w14:paraId="713BB784" w14:textId="77777777" w:rsidR="004E7EFB" w:rsidRPr="005A4714" w:rsidRDefault="004E7EFB" w:rsidP="004E7EFB">
            <w:pPr>
              <w:spacing w:before="60" w:after="60"/>
              <w:rPr>
                <w:rFonts w:ascii="Arial" w:hAnsi="Arial" w:cs="Arial"/>
                <w:sz w:val="14"/>
                <w:szCs w:val="14"/>
              </w:rPr>
            </w:pPr>
            <w:r w:rsidRPr="005A4714">
              <w:rPr>
                <w:rFonts w:ascii="Arial" w:hAnsi="Arial" w:cs="Arial"/>
                <w:sz w:val="14"/>
                <w:szCs w:val="14"/>
              </w:rPr>
              <w:t>Liczba wspartych obiektów infrastruktury zlokalizowanych na rewitalizowanych obszarach  - 1 szt.</w:t>
            </w:r>
          </w:p>
          <w:p w14:paraId="1AFC3C7D" w14:textId="77777777" w:rsidR="004E7EFB" w:rsidRPr="005A4714" w:rsidRDefault="004E7EFB" w:rsidP="004E7EFB">
            <w:pPr>
              <w:spacing w:before="60" w:after="60"/>
              <w:rPr>
                <w:rFonts w:ascii="Arial" w:hAnsi="Arial" w:cs="Arial"/>
                <w:b/>
                <w:sz w:val="14"/>
                <w:szCs w:val="14"/>
              </w:rPr>
            </w:pPr>
            <w:r w:rsidRPr="005A4714">
              <w:rPr>
                <w:rFonts w:ascii="Arial" w:hAnsi="Arial" w:cs="Arial"/>
                <w:b/>
                <w:sz w:val="14"/>
                <w:szCs w:val="14"/>
              </w:rPr>
              <w:t>Sposób oceny:</w:t>
            </w:r>
          </w:p>
          <w:p w14:paraId="5AA68A28" w14:textId="59A952DD" w:rsidR="004E7EFB" w:rsidRPr="005A4714" w:rsidRDefault="004E7EFB" w:rsidP="004E7EFB">
            <w:pPr>
              <w:spacing w:before="60" w:after="60"/>
              <w:rPr>
                <w:rFonts w:ascii="Arial" w:hAnsi="Arial" w:cs="Arial"/>
                <w:b/>
                <w:sz w:val="14"/>
                <w:szCs w:val="14"/>
              </w:rPr>
            </w:pPr>
            <w:r w:rsidRPr="005A4714">
              <w:rPr>
                <w:rFonts w:ascii="Arial" w:hAnsi="Arial" w:cs="Arial"/>
                <w:sz w:val="14"/>
                <w:szCs w:val="14"/>
              </w:rPr>
              <w:t>Protokół obioru</w:t>
            </w:r>
          </w:p>
        </w:tc>
        <w:tc>
          <w:tcPr>
            <w:tcW w:w="621" w:type="pct"/>
            <w:vAlign w:val="center"/>
          </w:tcPr>
          <w:p w14:paraId="420EF414" w14:textId="4FDCBEC0" w:rsidR="004E7EFB" w:rsidRPr="005A4714" w:rsidRDefault="004E7EFB" w:rsidP="004E7EFB">
            <w:pPr>
              <w:pStyle w:val="Bezodstpw"/>
              <w:spacing w:before="60" w:after="60" w:line="240" w:lineRule="auto"/>
              <w:ind w:right="0"/>
              <w:jc w:val="left"/>
              <w:rPr>
                <w:rFonts w:cs="Arial"/>
                <w:sz w:val="14"/>
                <w:szCs w:val="14"/>
              </w:rPr>
            </w:pPr>
            <w:r w:rsidRPr="005A4714">
              <w:rPr>
                <w:rFonts w:cs="Arial"/>
                <w:sz w:val="14"/>
                <w:szCs w:val="14"/>
              </w:rPr>
              <w:lastRenderedPageBreak/>
              <w:t xml:space="preserve">Niepogorszenie dostępności dla osób ze szczególnymi </w:t>
            </w:r>
            <w:r w:rsidRPr="005A4714">
              <w:rPr>
                <w:rFonts w:cs="Arial"/>
                <w:sz w:val="14"/>
                <w:szCs w:val="14"/>
              </w:rPr>
              <w:lastRenderedPageBreak/>
              <w:t>potrzebami/ utrzymanie stanu istniejącego</w:t>
            </w:r>
          </w:p>
        </w:tc>
        <w:tc>
          <w:tcPr>
            <w:tcW w:w="339" w:type="pct"/>
            <w:vAlign w:val="center"/>
          </w:tcPr>
          <w:p w14:paraId="52B66B0C" w14:textId="628EBD1D" w:rsidR="004E7EFB" w:rsidRPr="005A4714" w:rsidRDefault="004E7EFB" w:rsidP="004E7EFB">
            <w:pPr>
              <w:pStyle w:val="Bezodstpw"/>
              <w:spacing w:before="60" w:after="60" w:line="240" w:lineRule="auto"/>
              <w:ind w:right="0"/>
              <w:jc w:val="center"/>
              <w:rPr>
                <w:rFonts w:cs="Arial"/>
                <w:sz w:val="14"/>
                <w:szCs w:val="14"/>
              </w:rPr>
            </w:pPr>
            <w:r w:rsidRPr="005A4714">
              <w:rPr>
                <w:rFonts w:cs="Arial"/>
                <w:sz w:val="14"/>
                <w:szCs w:val="14"/>
              </w:rPr>
              <w:lastRenderedPageBreak/>
              <w:t>2026-2027</w:t>
            </w:r>
          </w:p>
        </w:tc>
        <w:tc>
          <w:tcPr>
            <w:tcW w:w="539" w:type="pct"/>
            <w:vAlign w:val="center"/>
          </w:tcPr>
          <w:p w14:paraId="18F9FAEC" w14:textId="77777777" w:rsidR="004E7EFB" w:rsidRPr="005A4714" w:rsidRDefault="004E7EFB" w:rsidP="004E7EFB">
            <w:pPr>
              <w:pStyle w:val="Bezodstpw"/>
              <w:spacing w:before="60" w:after="60" w:line="240" w:lineRule="auto"/>
              <w:ind w:right="0"/>
              <w:jc w:val="center"/>
              <w:rPr>
                <w:rFonts w:cs="Arial"/>
                <w:sz w:val="14"/>
                <w:szCs w:val="14"/>
              </w:rPr>
            </w:pPr>
            <w:r w:rsidRPr="005A4714">
              <w:rPr>
                <w:rFonts w:cs="Arial"/>
                <w:sz w:val="14"/>
                <w:szCs w:val="14"/>
              </w:rPr>
              <w:t>Opóźnienie w wyłonieniu wykonawcy</w:t>
            </w:r>
          </w:p>
          <w:p w14:paraId="491BED1A" w14:textId="77777777" w:rsidR="004E7EFB" w:rsidRPr="005A4714" w:rsidRDefault="004E7EFB" w:rsidP="004E7EFB">
            <w:pPr>
              <w:pStyle w:val="Bezodstpw"/>
              <w:spacing w:before="60" w:after="60" w:line="240" w:lineRule="auto"/>
              <w:ind w:right="0"/>
              <w:jc w:val="center"/>
              <w:rPr>
                <w:rFonts w:cs="Arial"/>
                <w:sz w:val="14"/>
                <w:szCs w:val="14"/>
              </w:rPr>
            </w:pPr>
            <w:r w:rsidRPr="005A4714">
              <w:rPr>
                <w:rFonts w:cs="Arial"/>
                <w:sz w:val="14"/>
                <w:szCs w:val="14"/>
              </w:rPr>
              <w:lastRenderedPageBreak/>
              <w:t>Brak wystarczających środków finansowych w budżecie Miasta i Gminy</w:t>
            </w:r>
          </w:p>
          <w:p w14:paraId="3B3585A6" w14:textId="4F63CF38" w:rsidR="004E7EFB" w:rsidRPr="005A4714" w:rsidRDefault="004E7EFB" w:rsidP="004E7EFB">
            <w:pPr>
              <w:pStyle w:val="Bezodstpw"/>
              <w:spacing w:before="60" w:after="60" w:line="240" w:lineRule="auto"/>
              <w:ind w:right="0"/>
              <w:jc w:val="center"/>
              <w:rPr>
                <w:rFonts w:cs="Arial"/>
                <w:sz w:val="14"/>
                <w:szCs w:val="14"/>
              </w:rPr>
            </w:pPr>
            <w:r w:rsidRPr="005A4714">
              <w:rPr>
                <w:rFonts w:cs="Arial"/>
                <w:sz w:val="14"/>
                <w:szCs w:val="14"/>
              </w:rPr>
              <w:t>Uciążliwości związane z etapem budowy dla okolicznych mieszkańców i użytkowników przedszkola</w:t>
            </w:r>
          </w:p>
        </w:tc>
      </w:tr>
    </w:tbl>
    <w:bookmarkEnd w:id="66"/>
    <w:bookmarkEnd w:id="68"/>
    <w:p w14:paraId="5355AA2C" w14:textId="77777777" w:rsidR="0036519C" w:rsidRPr="005A4714" w:rsidRDefault="0036519C" w:rsidP="0036519C">
      <w:pPr>
        <w:pStyle w:val="Bezodstpw"/>
        <w:spacing w:line="240" w:lineRule="auto"/>
        <w:ind w:right="0"/>
        <w:jc w:val="right"/>
        <w:rPr>
          <w:rFonts w:cs="Arial"/>
          <w:sz w:val="18"/>
          <w:szCs w:val="18"/>
        </w:rPr>
      </w:pPr>
      <w:r w:rsidRPr="005A4714">
        <w:rPr>
          <w:rFonts w:cs="Arial"/>
          <w:sz w:val="18"/>
          <w:szCs w:val="18"/>
        </w:rPr>
        <w:lastRenderedPageBreak/>
        <w:t xml:space="preserve">Źródło: Opracowanie własne </w:t>
      </w:r>
    </w:p>
    <w:p w14:paraId="199FD4CA" w14:textId="77777777" w:rsidR="005F560F" w:rsidRPr="005A4714" w:rsidRDefault="005F560F" w:rsidP="0036519C">
      <w:pPr>
        <w:pStyle w:val="Bezodstpw"/>
        <w:spacing w:line="240" w:lineRule="auto"/>
        <w:ind w:right="0"/>
        <w:jc w:val="right"/>
        <w:rPr>
          <w:rFonts w:cs="Arial"/>
          <w:sz w:val="18"/>
          <w:szCs w:val="18"/>
        </w:rPr>
      </w:pPr>
    </w:p>
    <w:p w14:paraId="77BB4E5A" w14:textId="77777777" w:rsidR="00FC7E6D" w:rsidRPr="005A4714" w:rsidRDefault="00FC7E6D" w:rsidP="00F35B43">
      <w:pPr>
        <w:pStyle w:val="Bezodstpw"/>
        <w:rPr>
          <w:lang w:eastAsia="ar-SA"/>
        </w:rPr>
        <w:sectPr w:rsidR="00FC7E6D" w:rsidRPr="005A4714" w:rsidSect="00FC7E6D">
          <w:type w:val="continuous"/>
          <w:pgSz w:w="16838" w:h="11906" w:orient="landscape"/>
          <w:pgMar w:top="1418" w:right="1418" w:bottom="1418" w:left="1418" w:header="709" w:footer="709" w:gutter="0"/>
          <w:cols w:space="708"/>
          <w:docGrid w:linePitch="360"/>
        </w:sectPr>
      </w:pPr>
    </w:p>
    <w:p w14:paraId="43214DFF" w14:textId="2576DFAA" w:rsidR="006B2E95" w:rsidRPr="005A4714" w:rsidRDefault="006B2E95" w:rsidP="00BC4DFA">
      <w:pPr>
        <w:pStyle w:val="Nagwek2"/>
        <w:numPr>
          <w:ilvl w:val="1"/>
          <w:numId w:val="1"/>
        </w:numPr>
        <w:ind w:left="720"/>
        <w:rPr>
          <w:lang w:eastAsia="ar-SA"/>
        </w:rPr>
      </w:pPr>
      <w:bookmarkStart w:id="69" w:name="_Toc204597867"/>
      <w:bookmarkStart w:id="70" w:name="_Hlk132722664"/>
      <w:r w:rsidRPr="005A4714">
        <w:rPr>
          <w:lang w:eastAsia="ar-SA"/>
        </w:rPr>
        <w:lastRenderedPageBreak/>
        <w:t>Charakterystyka pozostałych przedsięwzięć rewitalizacyjnych</w:t>
      </w:r>
      <w:bookmarkEnd w:id="69"/>
    </w:p>
    <w:p w14:paraId="6F3D6571" w14:textId="77777777" w:rsidR="004A26AE" w:rsidRPr="005A4714" w:rsidRDefault="00CF4F81" w:rsidP="00CE0F95">
      <w:pPr>
        <w:pStyle w:val="Bezodstpw"/>
      </w:pPr>
      <w:bookmarkStart w:id="71" w:name="_Hlk127426240"/>
      <w:bookmarkEnd w:id="70"/>
      <w:r w:rsidRPr="005A4714">
        <w:t xml:space="preserve">W ramach Gminnego Programu Rewitalizacji dla Miasta </w:t>
      </w:r>
      <w:r w:rsidR="00CE0F95" w:rsidRPr="005A4714">
        <w:t>i Gminy Sanniki</w:t>
      </w:r>
      <w:r w:rsidRPr="005A4714">
        <w:t xml:space="preserve"> </w:t>
      </w:r>
      <w:r w:rsidR="00CE0F95" w:rsidRPr="005A4714">
        <w:t xml:space="preserve">na lata 2022-2027, poza podstawowymi przedsięwzięciami </w:t>
      </w:r>
      <w:r w:rsidRPr="005A4714">
        <w:t>rewitalizacyjny</w:t>
      </w:r>
      <w:r w:rsidR="00CE0F95" w:rsidRPr="005A4714">
        <w:t>mi</w:t>
      </w:r>
      <w:r w:rsidRPr="005A4714">
        <w:t>,</w:t>
      </w:r>
      <w:r w:rsidR="00CE0F95" w:rsidRPr="005A4714">
        <w:t xml:space="preserve"> planowane są także inne działania, których realizacja wzmocni efekty procesu rewitalizacji</w:t>
      </w:r>
      <w:r w:rsidRPr="005A4714">
        <w:t xml:space="preserve">. </w:t>
      </w:r>
      <w:bookmarkStart w:id="72" w:name="_Hlk127426206"/>
      <w:bookmarkEnd w:id="71"/>
    </w:p>
    <w:p w14:paraId="7B76058D" w14:textId="57F58192" w:rsidR="00342474" w:rsidRPr="005A4714" w:rsidRDefault="00584799" w:rsidP="00CE0F95">
      <w:pPr>
        <w:pStyle w:val="Bezodstpw"/>
        <w:rPr>
          <w:lang w:eastAsia="ar-SA"/>
        </w:rPr>
      </w:pPr>
      <w:r w:rsidRPr="005A4714">
        <w:rPr>
          <w:lang w:eastAsia="ar-SA"/>
        </w:rPr>
        <w:t>Do przedsięwzię</w:t>
      </w:r>
      <w:r w:rsidR="002D4558" w:rsidRPr="005A4714">
        <w:rPr>
          <w:lang w:eastAsia="ar-SA"/>
        </w:rPr>
        <w:t>ć</w:t>
      </w:r>
      <w:r w:rsidRPr="005A4714">
        <w:rPr>
          <w:lang w:eastAsia="ar-SA"/>
        </w:rPr>
        <w:t xml:space="preserve"> uzupełniając</w:t>
      </w:r>
      <w:r w:rsidR="002D4558" w:rsidRPr="005A4714">
        <w:rPr>
          <w:lang w:eastAsia="ar-SA"/>
        </w:rPr>
        <w:t>ych zostały zaliczone działania</w:t>
      </w:r>
      <w:r w:rsidRPr="005A4714">
        <w:rPr>
          <w:lang w:eastAsia="ar-SA"/>
        </w:rPr>
        <w:t xml:space="preserve"> zgłoszone przez interesariuszy rewitalizacji w ramach procesu zbierania propozycji projektów rewitalizacyjnych</w:t>
      </w:r>
      <w:r w:rsidR="00B24845" w:rsidRPr="005A4714">
        <w:rPr>
          <w:lang w:eastAsia="ar-SA"/>
        </w:rPr>
        <w:t xml:space="preserve"> – należy do nich </w:t>
      </w:r>
      <w:r w:rsidR="008A1019" w:rsidRPr="005A4714">
        <w:rPr>
          <w:lang w:eastAsia="ar-SA"/>
        </w:rPr>
        <w:t xml:space="preserve">przede wszystkim Europejskie Centrum Artystyczne im. Fryderyka Chopina w Sannikach, którego działania wzmocnią realizację celów rewitalizacji. Przykładami przedsięwzięć, które będą wspierały proces rewitalizacji, są: organizacja cyklu koncertów plenerowych, warsztatów wokalnych, w których będą mogli wziąć udział rodziny z dziećmi i seniorzy, co umożliwi ich integrację i aktywizację społeczną, w tym będą mogli skorzystać z nowej oferty kulturalnej. </w:t>
      </w:r>
      <w:r w:rsidR="00D77C63" w:rsidRPr="005A4714">
        <w:rPr>
          <w:lang w:eastAsia="ar-SA"/>
        </w:rPr>
        <w:t>Zespół pałacowo-parkowy im. Fryderyka Chopina w Sannikach (w Obwodzie I) charakteryzuje się dużym potencjałem dla rozwoju oferty kulturalnej, edukacyjnej, turystycznej, ale też dla rozwoju form spędzania wolnego czasu. Rewaloryzacja zabytkowego parku, uatrakcyjnienie istniejących stref relaksu na terenie parku, w tym rozbudowa placu zabaw i siłowni plenerowej o nowe urządzenia i atrakcje dla dzieci oraz zmiana nawierzchni placu zabaw, stworzenie ścieki edukacyjnej, umożliwi realizację dodatkowych zajęć dla mieszkańców obszaru rewitalizacji i wsparcie zaplanowanych przedsięwzięć podstawowych w zakresie aktywizacji i</w:t>
      </w:r>
      <w:r w:rsidR="00130258">
        <w:rPr>
          <w:lang w:eastAsia="ar-SA"/>
        </w:rPr>
        <w:t> </w:t>
      </w:r>
      <w:r w:rsidR="00D77C63" w:rsidRPr="005A4714">
        <w:rPr>
          <w:lang w:eastAsia="ar-SA"/>
        </w:rPr>
        <w:t xml:space="preserve">integracji mieszkańców. </w:t>
      </w:r>
      <w:r w:rsidR="00342474" w:rsidRPr="005A4714">
        <w:rPr>
          <w:lang w:eastAsia="ar-SA"/>
        </w:rPr>
        <w:t>Organizacja wydarzeń kulturalnych jest wyjątkową okazją do integracji społeczności lokalnej oraz tworzenia pozytywnych przestrzeni, które sprzyjają rozwojowi zdrowych relacji i aktywnego uczestnictwa mieszkańców. Poprzez te wydarzenia, społeczność ma szansę budować więzi, a także promować kulturę szacunku i akceptacji, co ma bezpośredni wpływ na zmniejszenie konfliktów oraz przemocy w rodzinie. Dodatkowo, organizacja wydarzeń dostarcza alternatywę spędzania wolnego czasu dla młodych ludzi, którzy zamiast angażować się w działania niezgodne z prawem, zachęcani są do aktywności kulturalnych i spędzania czasu w pozytywny sposób.</w:t>
      </w:r>
    </w:p>
    <w:p w14:paraId="7734857C" w14:textId="52C21A41" w:rsidR="00584799" w:rsidRPr="005A4714" w:rsidRDefault="00D77C63" w:rsidP="00CE0F95">
      <w:pPr>
        <w:pStyle w:val="Bezodstpw"/>
        <w:rPr>
          <w:lang w:eastAsia="ar-SA"/>
        </w:rPr>
      </w:pPr>
      <w:r w:rsidRPr="005A4714">
        <w:rPr>
          <w:lang w:eastAsia="ar-SA"/>
        </w:rPr>
        <w:t>Przyszłe działania realizowane na terenie zespołu pałacowo-parkowego powinny również uwzględniać zastosowanie działań z zakresu poprawy efektywności energetycznej, w tym zastosowania odnawialnych źródeł energii, w celu poprawy jakości powietrza na terenie Miasta i Gminy Sanniki.</w:t>
      </w:r>
    </w:p>
    <w:p w14:paraId="44E14794" w14:textId="5C9E3C41" w:rsidR="00D77C63" w:rsidRPr="005A4714" w:rsidRDefault="00D77C63" w:rsidP="00CE0F95">
      <w:pPr>
        <w:pStyle w:val="Bezodstpw"/>
        <w:rPr>
          <w:lang w:eastAsia="ar-SA"/>
        </w:rPr>
      </w:pPr>
      <w:r w:rsidRPr="005A4714">
        <w:rPr>
          <w:lang w:eastAsia="ar-SA"/>
        </w:rPr>
        <w:t>Wśród pozostałych przedsięwzięć rewitalizacyjnych należy uwzględnić działania na rzecz poprawy dostępu do infrastruktury wodno-kanalizacyjnej, w tym modernizacji sieci wodociągowej i rozbudowę sieci kanalizacyjnej,</w:t>
      </w:r>
      <w:r w:rsidR="00337A50" w:rsidRPr="005A4714">
        <w:rPr>
          <w:lang w:eastAsia="ar-SA"/>
        </w:rPr>
        <w:t xml:space="preserve"> modernizację/ przebudowę/ rozbudowę oczyszczalni ścieków w Sannikach,</w:t>
      </w:r>
      <w:r w:rsidRPr="005A4714">
        <w:rPr>
          <w:lang w:eastAsia="ar-SA"/>
        </w:rPr>
        <w:t xml:space="preserve"> działania z zakresu termomodernizacji budynków mieszkalnych</w:t>
      </w:r>
      <w:r w:rsidR="00337A50" w:rsidRPr="005A4714">
        <w:rPr>
          <w:lang w:eastAsia="ar-SA"/>
        </w:rPr>
        <w:t>, w tym znajdujących się mieszkaniowym zasobie Miasta i Gminy Sanniki,</w:t>
      </w:r>
      <w:r w:rsidRPr="005A4714">
        <w:rPr>
          <w:lang w:eastAsia="ar-SA"/>
        </w:rPr>
        <w:t xml:space="preserve"> z</w:t>
      </w:r>
      <w:r w:rsidR="00337A50" w:rsidRPr="005A4714">
        <w:rPr>
          <w:lang w:eastAsia="ar-SA"/>
        </w:rPr>
        <w:t> </w:t>
      </w:r>
      <w:r w:rsidRPr="005A4714">
        <w:rPr>
          <w:lang w:eastAsia="ar-SA"/>
        </w:rPr>
        <w:t>zastosowaniem odnawialnych źródeł energii, wymiany nieefektywnych źródeł ciepła</w:t>
      </w:r>
      <w:r w:rsidR="00337A50" w:rsidRPr="005A4714">
        <w:rPr>
          <w:lang w:eastAsia="ar-SA"/>
        </w:rPr>
        <w:t xml:space="preserve">. </w:t>
      </w:r>
      <w:r w:rsidR="00337A50" w:rsidRPr="005A4714">
        <w:rPr>
          <w:lang w:eastAsia="ar-SA"/>
        </w:rPr>
        <w:lastRenderedPageBreak/>
        <w:t>Przedsięwzięcia termomodernizacyjne</w:t>
      </w:r>
      <w:r w:rsidRPr="005A4714">
        <w:rPr>
          <w:lang w:eastAsia="ar-SA"/>
        </w:rPr>
        <w:t xml:space="preserve"> wzmocnią rezultaty poprawy efektywności energetycznej budynków publicznych wskazanych w ramach podstawowych przedsięwzięć rewitalizacji. </w:t>
      </w:r>
    </w:p>
    <w:p w14:paraId="12350111" w14:textId="46A600D2" w:rsidR="00337A50" w:rsidRPr="005A4714" w:rsidRDefault="00337A50" w:rsidP="00337A50">
      <w:pPr>
        <w:pStyle w:val="Bezodstpw"/>
        <w:rPr>
          <w:lang w:eastAsia="ar-SA"/>
        </w:rPr>
      </w:pPr>
      <w:r w:rsidRPr="005A4714">
        <w:rPr>
          <w:lang w:eastAsia="ar-SA"/>
        </w:rPr>
        <w:t>Istotnym dla osiągnięcia celów rewitalizacji w zakresie zapewnienia dostępności do przestrzeni publicznej będą również działania związane z zagospodarowaniem terenów w centrum Sannik</w:t>
      </w:r>
      <w:r w:rsidR="00342474" w:rsidRPr="005A4714">
        <w:rPr>
          <w:lang w:eastAsia="ar-SA"/>
        </w:rPr>
        <w:t xml:space="preserve">, modernizacją boisk </w:t>
      </w:r>
      <w:r w:rsidRPr="005A4714">
        <w:rPr>
          <w:lang w:eastAsia="ar-SA"/>
        </w:rPr>
        <w:t xml:space="preserve">(Obwód I i Obwód III), budową </w:t>
      </w:r>
      <w:r w:rsidRPr="005A4714">
        <w:rPr>
          <w:rFonts w:eastAsia="Calibri" w:cs="Arial"/>
          <w:szCs w:val="22"/>
          <w:lang w:eastAsia="zh-CN"/>
        </w:rPr>
        <w:t>ścieżki pieszo-rowerowej w</w:t>
      </w:r>
      <w:r w:rsidR="00342474" w:rsidRPr="005A4714">
        <w:rPr>
          <w:rFonts w:eastAsia="Calibri" w:cs="Arial"/>
          <w:szCs w:val="22"/>
          <w:lang w:eastAsia="zh-CN"/>
        </w:rPr>
        <w:t> </w:t>
      </w:r>
      <w:r w:rsidRPr="005A4714">
        <w:rPr>
          <w:rFonts w:eastAsia="Calibri" w:cs="Arial"/>
          <w:szCs w:val="22"/>
          <w:lang w:eastAsia="zh-CN"/>
        </w:rPr>
        <w:t>Sannikac</w:t>
      </w:r>
      <w:r w:rsidR="00342474" w:rsidRPr="005A4714">
        <w:rPr>
          <w:rFonts w:eastAsia="Calibri" w:cs="Arial"/>
          <w:szCs w:val="22"/>
          <w:lang w:eastAsia="zh-CN"/>
        </w:rPr>
        <w:t>h</w:t>
      </w:r>
      <w:r w:rsidR="00463C3B" w:rsidRPr="005A4714">
        <w:rPr>
          <w:rFonts w:eastAsia="Calibri" w:cs="Arial"/>
          <w:szCs w:val="22"/>
          <w:lang w:eastAsia="zh-CN"/>
        </w:rPr>
        <w:t>, budową ścieżek/ dróg do modernizowanych budynków użyteczności publicznej</w:t>
      </w:r>
      <w:r w:rsidR="00342474" w:rsidRPr="005A4714">
        <w:rPr>
          <w:rFonts w:eastAsia="Calibri" w:cs="Arial"/>
          <w:szCs w:val="22"/>
          <w:lang w:eastAsia="zh-CN"/>
        </w:rPr>
        <w:t xml:space="preserve">. </w:t>
      </w:r>
      <w:r w:rsidRPr="005A4714">
        <w:rPr>
          <w:lang w:eastAsia="ar-SA"/>
        </w:rPr>
        <w:t>Działania te umożliwią w przyszłości organizowanie nowych form aktywizacji i</w:t>
      </w:r>
      <w:r w:rsidR="00342474" w:rsidRPr="005A4714">
        <w:rPr>
          <w:lang w:eastAsia="ar-SA"/>
        </w:rPr>
        <w:t> </w:t>
      </w:r>
      <w:r w:rsidRPr="005A4714">
        <w:rPr>
          <w:lang w:eastAsia="ar-SA"/>
        </w:rPr>
        <w:t>integracji mieszkańców</w:t>
      </w:r>
      <w:r w:rsidR="00342474" w:rsidRPr="005A4714">
        <w:rPr>
          <w:lang w:eastAsia="ar-SA"/>
        </w:rPr>
        <w:t xml:space="preserve"> takich jak, </w:t>
      </w:r>
      <w:r w:rsidRPr="005A4714">
        <w:rPr>
          <w:lang w:eastAsia="ar-SA"/>
        </w:rPr>
        <w:t>pikniki rodzinne,</w:t>
      </w:r>
      <w:r w:rsidR="00342474" w:rsidRPr="005A4714">
        <w:rPr>
          <w:lang w:eastAsia="ar-SA"/>
        </w:rPr>
        <w:t xml:space="preserve"> turniej sportowe,</w:t>
      </w:r>
      <w:r w:rsidRPr="005A4714">
        <w:rPr>
          <w:lang w:eastAsia="ar-SA"/>
        </w:rPr>
        <w:t xml:space="preserve"> gry terenowe, rajdy rowerowe. </w:t>
      </w:r>
    </w:p>
    <w:p w14:paraId="2E6CA79E" w14:textId="68AD036D" w:rsidR="00584799" w:rsidRPr="005A4714" w:rsidRDefault="00584799" w:rsidP="00584799">
      <w:pPr>
        <w:pStyle w:val="Bezodstpw"/>
        <w:rPr>
          <w:lang w:eastAsia="ar-SA"/>
        </w:rPr>
      </w:pPr>
      <w:r w:rsidRPr="005A4714">
        <w:rPr>
          <w:lang w:eastAsia="ar-SA"/>
        </w:rPr>
        <w:t>Działania</w:t>
      </w:r>
      <w:r w:rsidR="00337A50" w:rsidRPr="005A4714">
        <w:rPr>
          <w:lang w:eastAsia="ar-SA"/>
        </w:rPr>
        <w:t xml:space="preserve"> wskazane w ramach pozostałych przedsięwzięć rewitalizacyjnych</w:t>
      </w:r>
      <w:r w:rsidRPr="005A4714">
        <w:rPr>
          <w:lang w:eastAsia="ar-SA"/>
        </w:rPr>
        <w:t xml:space="preserve"> te stanowią istotny element ukierunkowany na poprawę warunków życia </w:t>
      </w:r>
      <w:r w:rsidR="008A1019" w:rsidRPr="005A4714">
        <w:rPr>
          <w:lang w:eastAsia="ar-SA"/>
        </w:rPr>
        <w:t>w obszarze rewitalizacji</w:t>
      </w:r>
      <w:r w:rsidRPr="005A4714">
        <w:rPr>
          <w:lang w:eastAsia="ar-SA"/>
        </w:rPr>
        <w:t xml:space="preserve"> oraz zwiększenie efektywności wdrażania celów rewitalizacyjnych w</w:t>
      </w:r>
      <w:r w:rsidR="008A1019" w:rsidRPr="005A4714">
        <w:rPr>
          <w:lang w:eastAsia="ar-SA"/>
        </w:rPr>
        <w:t> </w:t>
      </w:r>
      <w:r w:rsidRPr="005A4714">
        <w:rPr>
          <w:lang w:eastAsia="ar-SA"/>
        </w:rPr>
        <w:t>wymiarze lokalnym. Wspierają też trwałość efektów działań podstawowych, stanowiąc dla nich uzupełnienie. W dłuższej perspektywie ich realizacja przyczyni się do wzmocnienia spójności przestrzennej i społecznej oraz do utrwalenia pozytywnych zmian na obszarze rewitalizacji.</w:t>
      </w:r>
      <w:r w:rsidR="004E7EFB" w:rsidRPr="005A4714">
        <w:rPr>
          <w:lang w:eastAsia="ar-SA"/>
        </w:rPr>
        <w:t xml:space="preserve"> Poprawa stanu technicznego budynków, uatrakcyjnienie terenów publicznych zachęci mieszkańców do nowych aktywności, w tym na świeżym powietrzu, wesprze zdrowy tryb życia oraz pozwali na integrację społeczności.</w:t>
      </w:r>
    </w:p>
    <w:p w14:paraId="6FB9FB9D" w14:textId="43863489" w:rsidR="006B2E95" w:rsidRPr="005A4714" w:rsidRDefault="006B2E95" w:rsidP="00BC4DFA">
      <w:pPr>
        <w:pStyle w:val="Nagwek1"/>
        <w:numPr>
          <w:ilvl w:val="0"/>
          <w:numId w:val="1"/>
        </w:numPr>
        <w:ind w:left="357" w:hanging="357"/>
        <w:rPr>
          <w:lang w:eastAsia="ar-SA"/>
        </w:rPr>
      </w:pPr>
      <w:bookmarkStart w:id="73" w:name="_Toc204597868"/>
      <w:bookmarkEnd w:id="72"/>
      <w:r w:rsidRPr="005A4714">
        <w:rPr>
          <w:lang w:eastAsia="ar-SA"/>
        </w:rPr>
        <w:t>Mechanizmy integrowania działań oraz przedsięwzięć rewitalizacyjnych</w:t>
      </w:r>
      <w:bookmarkEnd w:id="73"/>
    </w:p>
    <w:p w14:paraId="2A76F102" w14:textId="669E167D" w:rsidR="007F5DBC" w:rsidRPr="005A4714" w:rsidRDefault="007F5DBC" w:rsidP="007F5DBC">
      <w:pPr>
        <w:pStyle w:val="Bezodstpw"/>
        <w:rPr>
          <w:lang w:eastAsia="ar-SA"/>
        </w:rPr>
      </w:pPr>
      <w:r w:rsidRPr="005A4714">
        <w:rPr>
          <w:lang w:eastAsia="ar-SA"/>
        </w:rPr>
        <w:t>Wymogiem koniecznym dla wspierania projektów/przedsięwzięć rewitalizacyjnych jest zapewnienie ich komplementarności w różnych wymiarach. W szczególności dotyczy to</w:t>
      </w:r>
      <w:r w:rsidR="009C506B" w:rsidRPr="005A4714">
        <w:rPr>
          <w:lang w:eastAsia="ar-SA"/>
        </w:rPr>
        <w:t> </w:t>
      </w:r>
      <w:r w:rsidRPr="005A4714">
        <w:rPr>
          <w:lang w:eastAsia="ar-SA"/>
        </w:rPr>
        <w:t>komplementarności: przestrzennej, problemowej, proceduralno-instytucjonalnej, międzyokresowej oraz źródeł finansowania.</w:t>
      </w:r>
    </w:p>
    <w:p w14:paraId="6F3E651E" w14:textId="62BB7926" w:rsidR="00135D2F" w:rsidRPr="005A4714" w:rsidRDefault="007F5DBC" w:rsidP="00135D2F">
      <w:pPr>
        <w:pStyle w:val="Bezodstpw"/>
        <w:ind w:right="0"/>
        <w:rPr>
          <w:lang w:eastAsia="ar-SA"/>
        </w:rPr>
      </w:pPr>
      <w:r w:rsidRPr="005A4714">
        <w:rPr>
          <w:lang w:eastAsia="ar-SA"/>
        </w:rPr>
        <w:t xml:space="preserve">Wszystkie działania zaplanowane w ramach </w:t>
      </w:r>
      <w:r w:rsidR="00135D2F" w:rsidRPr="005A4714">
        <w:rPr>
          <w:lang w:eastAsia="ar-SA"/>
        </w:rPr>
        <w:t xml:space="preserve">Gminnego </w:t>
      </w:r>
      <w:r w:rsidRPr="005A4714">
        <w:rPr>
          <w:lang w:eastAsia="ar-SA"/>
        </w:rPr>
        <w:t xml:space="preserve">Programu Rewitalizacji dla </w:t>
      </w:r>
      <w:r w:rsidR="00135D2F" w:rsidRPr="005A4714">
        <w:rPr>
          <w:lang w:eastAsia="ar-SA"/>
        </w:rPr>
        <w:t>Miasta i </w:t>
      </w:r>
      <w:r w:rsidRPr="005A4714">
        <w:rPr>
          <w:lang w:eastAsia="ar-SA"/>
        </w:rPr>
        <w:t xml:space="preserve">Gminy </w:t>
      </w:r>
      <w:r w:rsidR="00135D2F" w:rsidRPr="005A4714">
        <w:rPr>
          <w:lang w:eastAsia="ar-SA"/>
        </w:rPr>
        <w:t>Sanniki</w:t>
      </w:r>
      <w:r w:rsidRPr="005A4714">
        <w:rPr>
          <w:lang w:eastAsia="ar-SA"/>
        </w:rPr>
        <w:t xml:space="preserve"> są ze sobą komplementarne.</w:t>
      </w:r>
      <w:r w:rsidR="00135D2F" w:rsidRPr="005A4714">
        <w:rPr>
          <w:lang w:eastAsia="ar-SA"/>
        </w:rPr>
        <w:t xml:space="preserve"> W tabeli poniżej przedstawiono przedsięwzięcia rewitalizacyjne w podziale na cele i kierunki działań oraz ich powiązania i komplementarność.</w:t>
      </w:r>
      <w:r w:rsidR="00E4418C" w:rsidRPr="005A4714">
        <w:rPr>
          <w:lang w:eastAsia="ar-SA"/>
        </w:rPr>
        <w:t xml:space="preserve"> </w:t>
      </w:r>
    </w:p>
    <w:p w14:paraId="3CBA8B5D" w14:textId="77777777" w:rsidR="00463C3B" w:rsidRPr="005A4714" w:rsidRDefault="00463C3B">
      <w:pPr>
        <w:rPr>
          <w:rFonts w:ascii="Arial" w:eastAsia="Times New Roman" w:hAnsi="Arial" w:cs="Arial"/>
          <w:b/>
          <w:bCs/>
          <w:sz w:val="20"/>
          <w:szCs w:val="20"/>
        </w:rPr>
      </w:pPr>
      <w:r w:rsidRPr="005A4714">
        <w:rPr>
          <w:rFonts w:cs="Arial"/>
          <w:b/>
          <w:bCs/>
          <w:sz w:val="20"/>
        </w:rPr>
        <w:br w:type="page"/>
      </w:r>
    </w:p>
    <w:p w14:paraId="47BA167A" w14:textId="44D63D48" w:rsidR="00135D2F" w:rsidRPr="005A4714" w:rsidRDefault="00135D2F" w:rsidP="00135D2F">
      <w:pPr>
        <w:pStyle w:val="Bezodstpw"/>
        <w:spacing w:line="240" w:lineRule="auto"/>
        <w:ind w:right="0"/>
        <w:jc w:val="center"/>
        <w:rPr>
          <w:rFonts w:cs="Arial"/>
          <w:b/>
          <w:bCs/>
          <w:sz w:val="20"/>
        </w:rPr>
      </w:pPr>
      <w:bookmarkStart w:id="74" w:name="_Toc204597791"/>
      <w:r w:rsidRPr="005A4714">
        <w:rPr>
          <w:rFonts w:cs="Arial"/>
          <w:b/>
          <w:bCs/>
          <w:sz w:val="20"/>
        </w:rPr>
        <w:lastRenderedPageBreak/>
        <w:t xml:space="preserve">Tabela </w:t>
      </w:r>
      <w:r w:rsidRPr="005A4714">
        <w:rPr>
          <w:rFonts w:cs="Arial"/>
          <w:b/>
          <w:bCs/>
          <w:sz w:val="20"/>
        </w:rPr>
        <w:fldChar w:fldCharType="begin"/>
      </w:r>
      <w:r w:rsidRPr="005A4714">
        <w:rPr>
          <w:rFonts w:cs="Arial"/>
          <w:b/>
          <w:bCs/>
          <w:sz w:val="20"/>
        </w:rPr>
        <w:instrText xml:space="preserve"> SEQ Tabela \* ARABIC </w:instrText>
      </w:r>
      <w:r w:rsidRPr="005A4714">
        <w:rPr>
          <w:rFonts w:cs="Arial"/>
          <w:b/>
          <w:bCs/>
          <w:sz w:val="20"/>
        </w:rPr>
        <w:fldChar w:fldCharType="separate"/>
      </w:r>
      <w:r w:rsidR="00463C3B" w:rsidRPr="005A4714">
        <w:rPr>
          <w:rFonts w:cs="Arial"/>
          <w:b/>
          <w:bCs/>
          <w:noProof/>
          <w:sz w:val="20"/>
        </w:rPr>
        <w:t>28</w:t>
      </w:r>
      <w:r w:rsidRPr="005A4714">
        <w:rPr>
          <w:rFonts w:cs="Arial"/>
          <w:sz w:val="20"/>
        </w:rPr>
        <w:fldChar w:fldCharType="end"/>
      </w:r>
      <w:r w:rsidRPr="005A4714">
        <w:rPr>
          <w:rFonts w:cs="Arial"/>
          <w:b/>
          <w:bCs/>
          <w:sz w:val="20"/>
        </w:rPr>
        <w:t>. Powiązanie przedsięwzięć z celami rewitalizacji</w:t>
      </w:r>
      <w:bookmarkEnd w:id="74"/>
    </w:p>
    <w:tbl>
      <w:tblPr>
        <w:tblStyle w:val="Tabela-Siatka"/>
        <w:tblW w:w="0" w:type="auto"/>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2104"/>
        <w:gridCol w:w="2551"/>
        <w:gridCol w:w="4369"/>
      </w:tblGrid>
      <w:tr w:rsidR="005A4714" w:rsidRPr="005A4714" w14:paraId="19BD0A72" w14:textId="77777777" w:rsidTr="00463C3B">
        <w:trPr>
          <w:trHeight w:val="524"/>
          <w:tblHeader/>
          <w:jc w:val="center"/>
        </w:trPr>
        <w:tc>
          <w:tcPr>
            <w:tcW w:w="2104" w:type="dxa"/>
            <w:shd w:val="clear" w:color="auto" w:fill="BFBFBF" w:themeFill="background1" w:themeFillShade="BF"/>
            <w:vAlign w:val="center"/>
          </w:tcPr>
          <w:p w14:paraId="48FD136C" w14:textId="77777777" w:rsidR="00463C3B" w:rsidRPr="005A4714" w:rsidRDefault="00463C3B" w:rsidP="00B543D1">
            <w:pPr>
              <w:pStyle w:val="Bezodstpw"/>
              <w:spacing w:before="60" w:after="60" w:line="240" w:lineRule="auto"/>
              <w:ind w:right="0"/>
              <w:jc w:val="center"/>
              <w:rPr>
                <w:rFonts w:cs="Arial"/>
                <w:b/>
                <w:sz w:val="18"/>
                <w:szCs w:val="18"/>
                <w:lang w:eastAsia="ar-SA"/>
              </w:rPr>
            </w:pPr>
            <w:r w:rsidRPr="005A4714">
              <w:rPr>
                <w:rFonts w:cs="Arial"/>
                <w:b/>
                <w:sz w:val="18"/>
                <w:szCs w:val="18"/>
                <w:lang w:eastAsia="ar-SA"/>
              </w:rPr>
              <w:t>Cel</w:t>
            </w:r>
          </w:p>
        </w:tc>
        <w:tc>
          <w:tcPr>
            <w:tcW w:w="2551" w:type="dxa"/>
            <w:shd w:val="clear" w:color="auto" w:fill="BFBFBF" w:themeFill="background1" w:themeFillShade="BF"/>
            <w:vAlign w:val="center"/>
          </w:tcPr>
          <w:p w14:paraId="2FDEEC8E" w14:textId="77777777" w:rsidR="00463C3B" w:rsidRPr="005A4714" w:rsidRDefault="00463C3B" w:rsidP="00B543D1">
            <w:pPr>
              <w:pStyle w:val="Bezodstpw"/>
              <w:spacing w:before="60" w:after="60" w:line="240" w:lineRule="auto"/>
              <w:ind w:right="0"/>
              <w:jc w:val="center"/>
              <w:rPr>
                <w:rFonts w:cs="Arial"/>
                <w:b/>
                <w:sz w:val="18"/>
                <w:szCs w:val="18"/>
                <w:lang w:eastAsia="ar-SA"/>
              </w:rPr>
            </w:pPr>
            <w:r w:rsidRPr="005A4714">
              <w:rPr>
                <w:rFonts w:cs="Arial"/>
                <w:b/>
                <w:sz w:val="18"/>
                <w:szCs w:val="18"/>
                <w:lang w:eastAsia="ar-SA"/>
              </w:rPr>
              <w:t>Kierunek działania</w:t>
            </w:r>
          </w:p>
        </w:tc>
        <w:tc>
          <w:tcPr>
            <w:tcW w:w="4369" w:type="dxa"/>
            <w:shd w:val="clear" w:color="auto" w:fill="BFBFBF" w:themeFill="background1" w:themeFillShade="BF"/>
            <w:vAlign w:val="center"/>
          </w:tcPr>
          <w:p w14:paraId="1625C0A8" w14:textId="77777777" w:rsidR="00463C3B" w:rsidRPr="005A4714" w:rsidRDefault="00463C3B" w:rsidP="00B543D1">
            <w:pPr>
              <w:pStyle w:val="Bezodstpw"/>
              <w:spacing w:before="60" w:after="60" w:line="240" w:lineRule="auto"/>
              <w:ind w:right="0"/>
              <w:jc w:val="center"/>
              <w:rPr>
                <w:rFonts w:cs="Arial"/>
                <w:b/>
                <w:sz w:val="18"/>
                <w:szCs w:val="18"/>
                <w:lang w:eastAsia="ar-SA"/>
              </w:rPr>
            </w:pPr>
            <w:r w:rsidRPr="005A4714">
              <w:rPr>
                <w:rFonts w:cs="Arial"/>
                <w:b/>
                <w:sz w:val="18"/>
                <w:szCs w:val="18"/>
                <w:lang w:eastAsia="ar-SA"/>
              </w:rPr>
              <w:t>Przedsięwzięcie rewitalizacyjne realizujące cel</w:t>
            </w:r>
          </w:p>
        </w:tc>
      </w:tr>
      <w:tr w:rsidR="005A4714" w:rsidRPr="005A4714" w14:paraId="2010AB68" w14:textId="77777777" w:rsidTr="00463C3B">
        <w:trPr>
          <w:jc w:val="center"/>
        </w:trPr>
        <w:tc>
          <w:tcPr>
            <w:tcW w:w="2104" w:type="dxa"/>
            <w:vMerge w:val="restart"/>
            <w:vAlign w:val="center"/>
          </w:tcPr>
          <w:p w14:paraId="441F717C" w14:textId="2C7F5279" w:rsidR="00463C3B" w:rsidRPr="005A4714" w:rsidRDefault="00463C3B" w:rsidP="00B543D1">
            <w:pPr>
              <w:pStyle w:val="Bezodstpw"/>
              <w:spacing w:before="60" w:after="60" w:line="240" w:lineRule="auto"/>
              <w:ind w:right="0"/>
              <w:jc w:val="center"/>
              <w:rPr>
                <w:rFonts w:cs="Arial"/>
                <w:sz w:val="18"/>
                <w:szCs w:val="18"/>
                <w:lang w:eastAsia="ar-SA"/>
              </w:rPr>
            </w:pPr>
            <w:r w:rsidRPr="005A4714">
              <w:rPr>
                <w:rFonts w:cs="Arial"/>
                <w:sz w:val="18"/>
                <w:szCs w:val="18"/>
                <w:lang w:eastAsia="ar-SA"/>
              </w:rPr>
              <w:t>Aktywni mieszkańcy</w:t>
            </w:r>
          </w:p>
        </w:tc>
        <w:tc>
          <w:tcPr>
            <w:tcW w:w="2551" w:type="dxa"/>
            <w:vMerge w:val="restart"/>
            <w:vAlign w:val="center"/>
          </w:tcPr>
          <w:p w14:paraId="055183E8" w14:textId="456EAD40" w:rsidR="00463C3B" w:rsidRPr="005A4714" w:rsidRDefault="00463C3B" w:rsidP="00B543D1">
            <w:pPr>
              <w:pStyle w:val="Bezodstpw"/>
              <w:spacing w:before="60" w:after="60" w:line="240" w:lineRule="auto"/>
              <w:ind w:right="0"/>
              <w:jc w:val="center"/>
              <w:rPr>
                <w:rFonts w:cs="Arial"/>
                <w:sz w:val="18"/>
                <w:szCs w:val="18"/>
                <w:lang w:eastAsia="ar-SA"/>
              </w:rPr>
            </w:pPr>
            <w:r w:rsidRPr="005A4714">
              <w:rPr>
                <w:rFonts w:cs="Arial"/>
                <w:sz w:val="18"/>
                <w:szCs w:val="18"/>
                <w:lang w:eastAsia="ar-SA"/>
              </w:rPr>
              <w:t>Aktywna i zintegrowana społeczność lokalna</w:t>
            </w:r>
          </w:p>
        </w:tc>
        <w:tc>
          <w:tcPr>
            <w:tcW w:w="4369" w:type="dxa"/>
            <w:vAlign w:val="center"/>
          </w:tcPr>
          <w:p w14:paraId="233E174D" w14:textId="24324B84" w:rsidR="00463C3B" w:rsidRPr="005A4714" w:rsidRDefault="00463C3B" w:rsidP="00B543D1">
            <w:pPr>
              <w:pStyle w:val="Bezodstpw"/>
              <w:spacing w:before="60" w:after="60" w:line="240" w:lineRule="auto"/>
              <w:jc w:val="center"/>
              <w:rPr>
                <w:rFonts w:cs="Arial"/>
                <w:sz w:val="18"/>
                <w:szCs w:val="18"/>
                <w:lang w:eastAsia="ar-SA"/>
              </w:rPr>
            </w:pPr>
            <w:r w:rsidRPr="005A4714">
              <w:rPr>
                <w:rFonts w:cs="Arial"/>
                <w:sz w:val="18"/>
                <w:szCs w:val="18"/>
                <w:lang w:eastAsia="ar-SA"/>
              </w:rPr>
              <w:t>G1. Akademia Aktywności – cykliczne warsztaty</w:t>
            </w:r>
          </w:p>
        </w:tc>
      </w:tr>
      <w:tr w:rsidR="005A4714" w:rsidRPr="005A4714" w14:paraId="6A28B7E1" w14:textId="77777777" w:rsidTr="00463C3B">
        <w:trPr>
          <w:jc w:val="center"/>
        </w:trPr>
        <w:tc>
          <w:tcPr>
            <w:tcW w:w="2104" w:type="dxa"/>
            <w:vMerge/>
            <w:vAlign w:val="center"/>
          </w:tcPr>
          <w:p w14:paraId="39A7A112" w14:textId="77777777" w:rsidR="00463C3B" w:rsidRPr="005A4714" w:rsidRDefault="00463C3B" w:rsidP="00B543D1">
            <w:pPr>
              <w:pStyle w:val="Bezodstpw"/>
              <w:spacing w:before="60" w:after="60" w:line="240" w:lineRule="auto"/>
              <w:ind w:right="0"/>
              <w:jc w:val="center"/>
              <w:rPr>
                <w:rFonts w:cs="Arial"/>
                <w:sz w:val="18"/>
                <w:szCs w:val="18"/>
                <w:lang w:eastAsia="ar-SA"/>
              </w:rPr>
            </w:pPr>
          </w:p>
        </w:tc>
        <w:tc>
          <w:tcPr>
            <w:tcW w:w="2551" w:type="dxa"/>
            <w:vMerge/>
            <w:vAlign w:val="center"/>
          </w:tcPr>
          <w:p w14:paraId="6EDB1105" w14:textId="77777777" w:rsidR="00463C3B" w:rsidRPr="005A4714" w:rsidRDefault="00463C3B" w:rsidP="00B543D1">
            <w:pPr>
              <w:pStyle w:val="Bezodstpw"/>
              <w:spacing w:before="60" w:after="60" w:line="240" w:lineRule="auto"/>
              <w:ind w:right="0"/>
              <w:jc w:val="center"/>
              <w:rPr>
                <w:rFonts w:cs="Arial"/>
                <w:sz w:val="18"/>
                <w:szCs w:val="18"/>
                <w:lang w:eastAsia="ar-SA"/>
              </w:rPr>
            </w:pPr>
          </w:p>
        </w:tc>
        <w:tc>
          <w:tcPr>
            <w:tcW w:w="4369" w:type="dxa"/>
            <w:vAlign w:val="center"/>
          </w:tcPr>
          <w:p w14:paraId="6528D2B8" w14:textId="29119F00" w:rsidR="00463C3B" w:rsidRPr="005A4714" w:rsidRDefault="00463C3B" w:rsidP="00B543D1">
            <w:pPr>
              <w:pStyle w:val="Bezodstpw"/>
              <w:spacing w:before="60" w:after="60" w:line="240" w:lineRule="auto"/>
              <w:jc w:val="center"/>
              <w:rPr>
                <w:rFonts w:cs="Arial"/>
                <w:sz w:val="18"/>
                <w:szCs w:val="18"/>
                <w:lang w:eastAsia="ar-SA"/>
              </w:rPr>
            </w:pPr>
            <w:r w:rsidRPr="005A4714">
              <w:rPr>
                <w:rFonts w:cs="Arial"/>
                <w:sz w:val="18"/>
                <w:szCs w:val="18"/>
                <w:lang w:eastAsia="ar-SA"/>
              </w:rPr>
              <w:t>G2. Poradnictwo i wsparcie osób zagrożonych wykluczeniem</w:t>
            </w:r>
          </w:p>
        </w:tc>
      </w:tr>
      <w:tr w:rsidR="005A4714" w:rsidRPr="005A4714" w14:paraId="45C28CA7" w14:textId="77777777" w:rsidTr="00463C3B">
        <w:trPr>
          <w:jc w:val="center"/>
        </w:trPr>
        <w:tc>
          <w:tcPr>
            <w:tcW w:w="2104" w:type="dxa"/>
            <w:vMerge/>
            <w:vAlign w:val="center"/>
          </w:tcPr>
          <w:p w14:paraId="6C98D23D" w14:textId="77777777" w:rsidR="00463C3B" w:rsidRPr="005A4714" w:rsidRDefault="00463C3B" w:rsidP="00B543D1">
            <w:pPr>
              <w:pStyle w:val="Bezodstpw"/>
              <w:spacing w:before="60" w:after="60" w:line="240" w:lineRule="auto"/>
              <w:ind w:right="0"/>
              <w:jc w:val="center"/>
              <w:rPr>
                <w:rFonts w:cs="Arial"/>
                <w:sz w:val="18"/>
                <w:szCs w:val="18"/>
                <w:lang w:eastAsia="ar-SA"/>
              </w:rPr>
            </w:pPr>
          </w:p>
        </w:tc>
        <w:tc>
          <w:tcPr>
            <w:tcW w:w="2551" w:type="dxa"/>
            <w:vMerge/>
            <w:vAlign w:val="center"/>
          </w:tcPr>
          <w:p w14:paraId="3DC65F74" w14:textId="77777777" w:rsidR="00463C3B" w:rsidRPr="005A4714" w:rsidRDefault="00463C3B" w:rsidP="00B543D1">
            <w:pPr>
              <w:pStyle w:val="Bezodstpw"/>
              <w:spacing w:before="60" w:after="60" w:line="240" w:lineRule="auto"/>
              <w:ind w:right="0"/>
              <w:jc w:val="center"/>
              <w:rPr>
                <w:rFonts w:cs="Arial"/>
                <w:sz w:val="18"/>
                <w:szCs w:val="18"/>
                <w:lang w:eastAsia="ar-SA"/>
              </w:rPr>
            </w:pPr>
          </w:p>
        </w:tc>
        <w:tc>
          <w:tcPr>
            <w:tcW w:w="4369" w:type="dxa"/>
            <w:vAlign w:val="center"/>
          </w:tcPr>
          <w:p w14:paraId="7E48B130" w14:textId="6D26A900" w:rsidR="00463C3B" w:rsidRPr="005A4714" w:rsidRDefault="00463C3B" w:rsidP="00B543D1">
            <w:pPr>
              <w:pStyle w:val="Bezodstpw"/>
              <w:spacing w:before="60" w:after="60" w:line="240" w:lineRule="auto"/>
              <w:jc w:val="center"/>
              <w:rPr>
                <w:rFonts w:cs="Arial"/>
                <w:sz w:val="18"/>
                <w:szCs w:val="18"/>
                <w:lang w:eastAsia="ar-SA"/>
              </w:rPr>
            </w:pPr>
            <w:r w:rsidRPr="005A4714">
              <w:rPr>
                <w:rFonts w:cs="Arial"/>
                <w:sz w:val="18"/>
                <w:szCs w:val="18"/>
                <w:lang w:eastAsia="ar-SA"/>
              </w:rPr>
              <w:t>G3. Rehabilitacja seniorów</w:t>
            </w:r>
          </w:p>
        </w:tc>
      </w:tr>
      <w:tr w:rsidR="005A4714" w:rsidRPr="005A4714" w14:paraId="6D561162" w14:textId="77777777" w:rsidTr="00463C3B">
        <w:trPr>
          <w:jc w:val="center"/>
        </w:trPr>
        <w:tc>
          <w:tcPr>
            <w:tcW w:w="2104" w:type="dxa"/>
            <w:vMerge/>
            <w:vAlign w:val="center"/>
          </w:tcPr>
          <w:p w14:paraId="180BE1F1" w14:textId="77777777" w:rsidR="00463C3B" w:rsidRPr="005A4714" w:rsidRDefault="00463C3B" w:rsidP="00B543D1">
            <w:pPr>
              <w:pStyle w:val="Bezodstpw"/>
              <w:spacing w:before="60" w:after="60" w:line="240" w:lineRule="auto"/>
              <w:ind w:right="0"/>
              <w:jc w:val="center"/>
              <w:rPr>
                <w:rFonts w:cs="Arial"/>
                <w:sz w:val="18"/>
                <w:szCs w:val="18"/>
                <w:lang w:eastAsia="ar-SA"/>
              </w:rPr>
            </w:pPr>
          </w:p>
        </w:tc>
        <w:tc>
          <w:tcPr>
            <w:tcW w:w="2551" w:type="dxa"/>
            <w:vMerge/>
            <w:vAlign w:val="center"/>
          </w:tcPr>
          <w:p w14:paraId="1AE7AACD" w14:textId="77777777" w:rsidR="00463C3B" w:rsidRPr="005A4714" w:rsidRDefault="00463C3B" w:rsidP="00B543D1">
            <w:pPr>
              <w:pStyle w:val="Bezodstpw"/>
              <w:spacing w:before="60" w:after="60" w:line="240" w:lineRule="auto"/>
              <w:ind w:right="0"/>
              <w:jc w:val="center"/>
              <w:rPr>
                <w:rFonts w:cs="Arial"/>
                <w:sz w:val="18"/>
                <w:szCs w:val="18"/>
                <w:lang w:eastAsia="ar-SA"/>
              </w:rPr>
            </w:pPr>
          </w:p>
        </w:tc>
        <w:tc>
          <w:tcPr>
            <w:tcW w:w="4369" w:type="dxa"/>
            <w:vAlign w:val="center"/>
          </w:tcPr>
          <w:p w14:paraId="4490428E" w14:textId="04B738A3" w:rsidR="00463C3B" w:rsidRPr="005A4714" w:rsidRDefault="00463C3B" w:rsidP="00B543D1">
            <w:pPr>
              <w:pStyle w:val="Bezodstpw"/>
              <w:spacing w:before="60" w:after="60" w:line="240" w:lineRule="auto"/>
              <w:jc w:val="center"/>
              <w:rPr>
                <w:rFonts w:cs="Arial"/>
                <w:sz w:val="18"/>
                <w:szCs w:val="18"/>
                <w:lang w:eastAsia="ar-SA"/>
              </w:rPr>
            </w:pPr>
            <w:r w:rsidRPr="005A4714">
              <w:rPr>
                <w:rFonts w:cs="Arial"/>
                <w:sz w:val="18"/>
                <w:szCs w:val="18"/>
                <w:lang w:eastAsia="ar-SA"/>
              </w:rPr>
              <w:t>G4. W zdrowym ciele zdrowy duch – zawody sportowe dla dzieci i młodzieży</w:t>
            </w:r>
          </w:p>
        </w:tc>
      </w:tr>
      <w:tr w:rsidR="005A4714" w:rsidRPr="005A4714" w14:paraId="2E4353E0" w14:textId="77777777" w:rsidTr="00463C3B">
        <w:trPr>
          <w:jc w:val="center"/>
        </w:trPr>
        <w:tc>
          <w:tcPr>
            <w:tcW w:w="2104" w:type="dxa"/>
            <w:vMerge/>
            <w:vAlign w:val="center"/>
          </w:tcPr>
          <w:p w14:paraId="27A907A9" w14:textId="77777777" w:rsidR="00463C3B" w:rsidRPr="005A4714" w:rsidRDefault="00463C3B" w:rsidP="00B543D1">
            <w:pPr>
              <w:pStyle w:val="Bezodstpw"/>
              <w:spacing w:before="60" w:after="60" w:line="240" w:lineRule="auto"/>
              <w:ind w:right="0"/>
              <w:jc w:val="center"/>
              <w:rPr>
                <w:rFonts w:cs="Arial"/>
                <w:sz w:val="18"/>
                <w:szCs w:val="18"/>
                <w:lang w:eastAsia="ar-SA"/>
              </w:rPr>
            </w:pPr>
          </w:p>
        </w:tc>
        <w:tc>
          <w:tcPr>
            <w:tcW w:w="2551" w:type="dxa"/>
            <w:vAlign w:val="center"/>
          </w:tcPr>
          <w:p w14:paraId="1A97976B" w14:textId="7C432BBB" w:rsidR="00463C3B" w:rsidRPr="005A4714" w:rsidRDefault="00463C3B" w:rsidP="00B543D1">
            <w:pPr>
              <w:pStyle w:val="Bezodstpw"/>
              <w:spacing w:before="60" w:after="60" w:line="240" w:lineRule="auto"/>
              <w:ind w:right="0"/>
              <w:jc w:val="center"/>
              <w:rPr>
                <w:rFonts w:cs="Arial"/>
                <w:sz w:val="18"/>
                <w:szCs w:val="18"/>
                <w:lang w:eastAsia="ar-SA"/>
              </w:rPr>
            </w:pPr>
            <w:r w:rsidRPr="005A4714">
              <w:rPr>
                <w:rFonts w:cs="Arial"/>
                <w:sz w:val="18"/>
                <w:szCs w:val="18"/>
                <w:lang w:eastAsia="ar-SA"/>
              </w:rPr>
              <w:t>Przedsiębiorczy mieszkańcy z nowymi kwalifikacjami zawodowymi</w:t>
            </w:r>
          </w:p>
        </w:tc>
        <w:tc>
          <w:tcPr>
            <w:tcW w:w="4369" w:type="dxa"/>
            <w:vAlign w:val="center"/>
          </w:tcPr>
          <w:p w14:paraId="4498A01D" w14:textId="200191F9" w:rsidR="00463C3B" w:rsidRPr="005A4714" w:rsidRDefault="00463C3B" w:rsidP="00B543D1">
            <w:pPr>
              <w:pStyle w:val="Bezodstpw"/>
              <w:spacing w:before="60" w:after="60" w:line="240" w:lineRule="auto"/>
              <w:jc w:val="center"/>
              <w:rPr>
                <w:rFonts w:cs="Arial"/>
                <w:sz w:val="18"/>
                <w:szCs w:val="18"/>
                <w:lang w:eastAsia="ar-SA"/>
              </w:rPr>
            </w:pPr>
            <w:r w:rsidRPr="005A4714">
              <w:rPr>
                <w:rFonts w:cs="Arial"/>
                <w:sz w:val="18"/>
                <w:szCs w:val="18"/>
                <w:lang w:eastAsia="ar-SA"/>
              </w:rPr>
              <w:t>G5. Podnoszenie kwalifikacji zawodowych osób zagrożonych wykluczeniem społecznym</w:t>
            </w:r>
          </w:p>
        </w:tc>
      </w:tr>
      <w:tr w:rsidR="005A4714" w:rsidRPr="005A4714" w14:paraId="5896E046" w14:textId="77777777" w:rsidTr="00463C3B">
        <w:trPr>
          <w:jc w:val="center"/>
        </w:trPr>
        <w:tc>
          <w:tcPr>
            <w:tcW w:w="2104" w:type="dxa"/>
            <w:vMerge w:val="restart"/>
            <w:vAlign w:val="center"/>
          </w:tcPr>
          <w:p w14:paraId="29167867" w14:textId="3C37070C" w:rsidR="00463C3B" w:rsidRPr="005A4714" w:rsidRDefault="00463C3B" w:rsidP="00463C3B">
            <w:pPr>
              <w:pStyle w:val="Bezodstpw"/>
              <w:spacing w:before="60" w:after="60" w:line="240" w:lineRule="auto"/>
              <w:ind w:right="0"/>
              <w:jc w:val="center"/>
              <w:rPr>
                <w:rFonts w:cs="Arial"/>
                <w:sz w:val="18"/>
                <w:szCs w:val="18"/>
                <w:lang w:eastAsia="ar-SA"/>
              </w:rPr>
            </w:pPr>
            <w:r w:rsidRPr="005A4714">
              <w:rPr>
                <w:rFonts w:cs="Arial"/>
                <w:sz w:val="18"/>
                <w:szCs w:val="18"/>
                <w:lang w:eastAsia="ar-SA"/>
              </w:rPr>
              <w:t>Dostępna przestrzeń publiczna</w:t>
            </w:r>
          </w:p>
        </w:tc>
        <w:tc>
          <w:tcPr>
            <w:tcW w:w="2551" w:type="dxa"/>
            <w:vMerge w:val="restart"/>
            <w:vAlign w:val="center"/>
          </w:tcPr>
          <w:p w14:paraId="5E15CAED" w14:textId="261629DB" w:rsidR="00463C3B" w:rsidRPr="005A4714" w:rsidRDefault="00463C3B" w:rsidP="00463C3B">
            <w:pPr>
              <w:pStyle w:val="Bezodstpw"/>
              <w:spacing w:before="60" w:after="60" w:line="240" w:lineRule="auto"/>
              <w:ind w:right="0"/>
              <w:jc w:val="center"/>
              <w:rPr>
                <w:rFonts w:cs="Arial"/>
                <w:sz w:val="18"/>
                <w:szCs w:val="18"/>
                <w:lang w:eastAsia="ar-SA"/>
              </w:rPr>
            </w:pPr>
            <w:r w:rsidRPr="005A4714">
              <w:rPr>
                <w:rFonts w:cs="Arial"/>
                <w:sz w:val="18"/>
                <w:szCs w:val="18"/>
                <w:lang w:eastAsia="ar-SA"/>
              </w:rPr>
              <w:t>Obiekty publiczne dostępne dla osób z niepełnosprawnościami</w:t>
            </w:r>
          </w:p>
        </w:tc>
        <w:tc>
          <w:tcPr>
            <w:tcW w:w="4369" w:type="dxa"/>
            <w:vAlign w:val="center"/>
          </w:tcPr>
          <w:p w14:paraId="0516D931" w14:textId="0008CBBC" w:rsidR="00463C3B" w:rsidRPr="005A4714" w:rsidRDefault="00463C3B" w:rsidP="00463C3B">
            <w:pPr>
              <w:pStyle w:val="Bezodstpw"/>
              <w:spacing w:before="60" w:after="60" w:line="240" w:lineRule="auto"/>
              <w:ind w:right="0"/>
              <w:jc w:val="center"/>
              <w:rPr>
                <w:rFonts w:cs="Arial"/>
                <w:sz w:val="18"/>
                <w:szCs w:val="18"/>
                <w:lang w:eastAsia="ar-SA"/>
              </w:rPr>
            </w:pPr>
            <w:r w:rsidRPr="005A4714">
              <w:rPr>
                <w:rFonts w:cs="Arial"/>
                <w:sz w:val="18"/>
                <w:szCs w:val="18"/>
                <w:lang w:eastAsia="ar-SA"/>
              </w:rPr>
              <w:t>G6. Dostępna przestrzeń publiczna w Szkole Podstawowej im. Fryderyka Chopina w Sannikach</w:t>
            </w:r>
          </w:p>
        </w:tc>
      </w:tr>
      <w:tr w:rsidR="005A4714" w:rsidRPr="005A4714" w14:paraId="2F1E97CF" w14:textId="77777777" w:rsidTr="00463C3B">
        <w:trPr>
          <w:jc w:val="center"/>
        </w:trPr>
        <w:tc>
          <w:tcPr>
            <w:tcW w:w="2104" w:type="dxa"/>
            <w:vMerge/>
            <w:vAlign w:val="center"/>
          </w:tcPr>
          <w:p w14:paraId="1CD84494" w14:textId="77777777" w:rsidR="00463C3B" w:rsidRPr="005A4714" w:rsidRDefault="00463C3B" w:rsidP="00463C3B">
            <w:pPr>
              <w:pStyle w:val="Bezodstpw"/>
              <w:spacing w:before="60" w:after="60" w:line="240" w:lineRule="auto"/>
              <w:ind w:right="0"/>
              <w:jc w:val="center"/>
              <w:rPr>
                <w:rFonts w:cs="Arial"/>
                <w:sz w:val="18"/>
                <w:szCs w:val="18"/>
                <w:lang w:eastAsia="ar-SA"/>
              </w:rPr>
            </w:pPr>
          </w:p>
        </w:tc>
        <w:tc>
          <w:tcPr>
            <w:tcW w:w="2551" w:type="dxa"/>
            <w:vMerge/>
            <w:vAlign w:val="center"/>
          </w:tcPr>
          <w:p w14:paraId="2FCB9B3D" w14:textId="77777777" w:rsidR="00463C3B" w:rsidRPr="005A4714" w:rsidRDefault="00463C3B" w:rsidP="00463C3B">
            <w:pPr>
              <w:pStyle w:val="Bezodstpw"/>
              <w:spacing w:before="60" w:after="60" w:line="240" w:lineRule="auto"/>
              <w:ind w:right="0"/>
              <w:jc w:val="center"/>
              <w:rPr>
                <w:rFonts w:cs="Arial"/>
                <w:sz w:val="18"/>
                <w:szCs w:val="18"/>
                <w:lang w:eastAsia="ar-SA"/>
              </w:rPr>
            </w:pPr>
          </w:p>
        </w:tc>
        <w:tc>
          <w:tcPr>
            <w:tcW w:w="4369" w:type="dxa"/>
            <w:vAlign w:val="center"/>
          </w:tcPr>
          <w:p w14:paraId="310F32DA" w14:textId="557E422D" w:rsidR="00463C3B" w:rsidRPr="005A4714" w:rsidRDefault="00463C3B" w:rsidP="00463C3B">
            <w:pPr>
              <w:pStyle w:val="Bezodstpw"/>
              <w:spacing w:before="60" w:after="60" w:line="240" w:lineRule="auto"/>
              <w:ind w:right="0"/>
              <w:jc w:val="center"/>
              <w:rPr>
                <w:rFonts w:cs="Arial"/>
                <w:sz w:val="18"/>
                <w:szCs w:val="18"/>
                <w:lang w:eastAsia="ar-SA"/>
              </w:rPr>
            </w:pPr>
            <w:r w:rsidRPr="005A4714">
              <w:rPr>
                <w:rFonts w:cs="Arial"/>
                <w:sz w:val="18"/>
                <w:szCs w:val="18"/>
                <w:lang w:eastAsia="ar-SA"/>
              </w:rPr>
              <w:t>G7. Budowa hali sportowej i boisk wielofunkcyjnych przy Szkole Podstawowej w Sannikach</w:t>
            </w:r>
          </w:p>
        </w:tc>
      </w:tr>
      <w:tr w:rsidR="005A4714" w:rsidRPr="005A4714" w14:paraId="300C3BF9" w14:textId="77777777" w:rsidTr="00463C3B">
        <w:trPr>
          <w:jc w:val="center"/>
        </w:trPr>
        <w:tc>
          <w:tcPr>
            <w:tcW w:w="2104" w:type="dxa"/>
            <w:vMerge/>
            <w:vAlign w:val="center"/>
          </w:tcPr>
          <w:p w14:paraId="7C1DF9A9" w14:textId="77777777" w:rsidR="00463C3B" w:rsidRPr="005A4714" w:rsidRDefault="00463C3B" w:rsidP="00463C3B">
            <w:pPr>
              <w:pStyle w:val="Bezodstpw"/>
              <w:spacing w:before="60" w:after="60" w:line="240" w:lineRule="auto"/>
              <w:ind w:right="0"/>
              <w:jc w:val="center"/>
              <w:rPr>
                <w:rFonts w:cs="Arial"/>
                <w:sz w:val="18"/>
                <w:szCs w:val="18"/>
                <w:lang w:eastAsia="ar-SA"/>
              </w:rPr>
            </w:pPr>
          </w:p>
        </w:tc>
        <w:tc>
          <w:tcPr>
            <w:tcW w:w="2551" w:type="dxa"/>
            <w:vMerge/>
            <w:vAlign w:val="center"/>
          </w:tcPr>
          <w:p w14:paraId="24FFBABD" w14:textId="77777777" w:rsidR="00463C3B" w:rsidRPr="005A4714" w:rsidRDefault="00463C3B" w:rsidP="00463C3B">
            <w:pPr>
              <w:pStyle w:val="Bezodstpw"/>
              <w:spacing w:before="60" w:after="60" w:line="240" w:lineRule="auto"/>
              <w:ind w:right="0"/>
              <w:jc w:val="center"/>
              <w:rPr>
                <w:rFonts w:cs="Arial"/>
                <w:sz w:val="18"/>
                <w:szCs w:val="18"/>
                <w:lang w:eastAsia="ar-SA"/>
              </w:rPr>
            </w:pPr>
          </w:p>
        </w:tc>
        <w:tc>
          <w:tcPr>
            <w:tcW w:w="4369" w:type="dxa"/>
            <w:vAlign w:val="center"/>
          </w:tcPr>
          <w:p w14:paraId="01AB9F55" w14:textId="0774A2E0" w:rsidR="00463C3B" w:rsidRPr="005A4714" w:rsidRDefault="00463C3B" w:rsidP="00463C3B">
            <w:pPr>
              <w:pStyle w:val="Bezodstpw"/>
              <w:spacing w:before="60" w:after="60" w:line="240" w:lineRule="auto"/>
              <w:ind w:right="0"/>
              <w:jc w:val="center"/>
              <w:rPr>
                <w:rFonts w:cs="Arial"/>
                <w:sz w:val="18"/>
                <w:szCs w:val="18"/>
                <w:lang w:eastAsia="ar-SA"/>
              </w:rPr>
            </w:pPr>
            <w:r w:rsidRPr="005A4714">
              <w:rPr>
                <w:rFonts w:cs="Arial"/>
                <w:sz w:val="18"/>
                <w:szCs w:val="18"/>
                <w:lang w:eastAsia="ar-SA"/>
              </w:rPr>
              <w:t>G8. Dostosowanie budynku Urzędu Miasta i Gminy Sanniki do potrzeb osób z niepełnosprawnościami</w:t>
            </w:r>
          </w:p>
        </w:tc>
      </w:tr>
      <w:tr w:rsidR="005A4714" w:rsidRPr="005A4714" w14:paraId="159ED2F2" w14:textId="77777777" w:rsidTr="00463C3B">
        <w:trPr>
          <w:jc w:val="center"/>
        </w:trPr>
        <w:tc>
          <w:tcPr>
            <w:tcW w:w="2104" w:type="dxa"/>
            <w:vMerge/>
            <w:vAlign w:val="center"/>
          </w:tcPr>
          <w:p w14:paraId="5525C87B" w14:textId="77777777" w:rsidR="00463C3B" w:rsidRPr="005A4714" w:rsidRDefault="00463C3B" w:rsidP="00463C3B">
            <w:pPr>
              <w:pStyle w:val="Bezodstpw"/>
              <w:spacing w:before="60" w:after="60" w:line="240" w:lineRule="auto"/>
              <w:ind w:right="0"/>
              <w:jc w:val="center"/>
              <w:rPr>
                <w:rFonts w:cs="Arial"/>
                <w:sz w:val="18"/>
                <w:szCs w:val="18"/>
                <w:lang w:eastAsia="ar-SA"/>
              </w:rPr>
            </w:pPr>
          </w:p>
        </w:tc>
        <w:tc>
          <w:tcPr>
            <w:tcW w:w="2551" w:type="dxa"/>
            <w:vMerge/>
            <w:vAlign w:val="center"/>
          </w:tcPr>
          <w:p w14:paraId="2588EA75" w14:textId="77777777" w:rsidR="00463C3B" w:rsidRPr="005A4714" w:rsidRDefault="00463C3B" w:rsidP="00463C3B">
            <w:pPr>
              <w:pStyle w:val="Bezodstpw"/>
              <w:spacing w:before="60" w:after="60" w:line="240" w:lineRule="auto"/>
              <w:ind w:right="0"/>
              <w:jc w:val="center"/>
              <w:rPr>
                <w:rFonts w:cs="Arial"/>
                <w:sz w:val="18"/>
                <w:szCs w:val="18"/>
                <w:lang w:eastAsia="ar-SA"/>
              </w:rPr>
            </w:pPr>
          </w:p>
        </w:tc>
        <w:tc>
          <w:tcPr>
            <w:tcW w:w="4369" w:type="dxa"/>
            <w:vAlign w:val="center"/>
          </w:tcPr>
          <w:p w14:paraId="109740D5" w14:textId="7DEC0538" w:rsidR="00463C3B" w:rsidRPr="005A4714" w:rsidRDefault="00463C3B" w:rsidP="00463C3B">
            <w:pPr>
              <w:pStyle w:val="Bezodstpw"/>
              <w:spacing w:before="60" w:after="60" w:line="240" w:lineRule="auto"/>
              <w:ind w:right="0"/>
              <w:jc w:val="center"/>
              <w:rPr>
                <w:rFonts w:cs="Arial"/>
                <w:sz w:val="18"/>
                <w:szCs w:val="18"/>
                <w:lang w:eastAsia="ar-SA"/>
              </w:rPr>
            </w:pPr>
            <w:r w:rsidRPr="005A4714">
              <w:rPr>
                <w:rFonts w:cs="Arial"/>
                <w:sz w:val="18"/>
                <w:szCs w:val="18"/>
                <w:lang w:eastAsia="ar-SA"/>
              </w:rPr>
              <w:t>G9. Modernizacja/ przebudowa budynku świetlicy wiejskiej w m. Sielce wraz z zagospodarowaniem terenu</w:t>
            </w:r>
          </w:p>
        </w:tc>
      </w:tr>
      <w:tr w:rsidR="005A4714" w:rsidRPr="005A4714" w14:paraId="68BEB408" w14:textId="77777777" w:rsidTr="00463C3B">
        <w:trPr>
          <w:jc w:val="center"/>
        </w:trPr>
        <w:tc>
          <w:tcPr>
            <w:tcW w:w="2104" w:type="dxa"/>
            <w:vMerge w:val="restart"/>
            <w:vAlign w:val="center"/>
          </w:tcPr>
          <w:p w14:paraId="609AE45E" w14:textId="18DE55BA" w:rsidR="00D739C1" w:rsidRPr="005A4714" w:rsidRDefault="00D739C1" w:rsidP="00463C3B">
            <w:pPr>
              <w:pStyle w:val="Bezodstpw"/>
              <w:spacing w:before="60" w:after="60" w:line="240" w:lineRule="auto"/>
              <w:ind w:right="0"/>
              <w:jc w:val="center"/>
              <w:rPr>
                <w:rFonts w:cs="Arial"/>
                <w:sz w:val="18"/>
                <w:szCs w:val="18"/>
                <w:lang w:eastAsia="ar-SA"/>
              </w:rPr>
            </w:pPr>
            <w:r w:rsidRPr="005A4714">
              <w:rPr>
                <w:rFonts w:cs="Arial"/>
                <w:sz w:val="18"/>
                <w:szCs w:val="18"/>
                <w:lang w:eastAsia="ar-SA"/>
              </w:rPr>
              <w:t>Infrastruktura przyjazna środowisku</w:t>
            </w:r>
          </w:p>
        </w:tc>
        <w:tc>
          <w:tcPr>
            <w:tcW w:w="2551" w:type="dxa"/>
            <w:vAlign w:val="center"/>
          </w:tcPr>
          <w:p w14:paraId="3137C244" w14:textId="0FDB46C2" w:rsidR="00D739C1" w:rsidRPr="005A4714" w:rsidRDefault="00D739C1" w:rsidP="00463C3B">
            <w:pPr>
              <w:pStyle w:val="Bezodstpw"/>
              <w:spacing w:before="60" w:after="60" w:line="240" w:lineRule="auto"/>
              <w:ind w:right="0"/>
              <w:jc w:val="center"/>
              <w:rPr>
                <w:rFonts w:cs="Arial"/>
                <w:sz w:val="18"/>
                <w:szCs w:val="18"/>
                <w:lang w:eastAsia="ar-SA"/>
              </w:rPr>
            </w:pPr>
            <w:r w:rsidRPr="005A4714">
              <w:rPr>
                <w:rFonts w:cs="Arial"/>
                <w:sz w:val="18"/>
                <w:szCs w:val="18"/>
                <w:lang w:eastAsia="ar-SA"/>
              </w:rPr>
              <w:t>Wyrównanie szans infrastrukturalnych</w:t>
            </w:r>
          </w:p>
        </w:tc>
        <w:tc>
          <w:tcPr>
            <w:tcW w:w="4369" w:type="dxa"/>
            <w:vAlign w:val="center"/>
          </w:tcPr>
          <w:p w14:paraId="4324758E" w14:textId="51BB64EA" w:rsidR="00D739C1" w:rsidRPr="005A4714" w:rsidRDefault="00D739C1" w:rsidP="00463C3B">
            <w:pPr>
              <w:pStyle w:val="Bezodstpw"/>
              <w:spacing w:before="60" w:after="60" w:line="240" w:lineRule="auto"/>
              <w:ind w:right="0"/>
              <w:jc w:val="center"/>
              <w:rPr>
                <w:rFonts w:cs="Arial"/>
                <w:sz w:val="18"/>
                <w:szCs w:val="18"/>
                <w:lang w:eastAsia="ar-SA"/>
              </w:rPr>
            </w:pPr>
            <w:r w:rsidRPr="005A4714">
              <w:rPr>
                <w:rFonts w:cs="Arial"/>
                <w:sz w:val="18"/>
                <w:szCs w:val="18"/>
                <w:lang w:eastAsia="ar-SA"/>
              </w:rPr>
              <w:t>G10. Budowa i modernizacja infrastruktury wodociągowej - Stacji Uzdatniania Wody w Sannikach</w:t>
            </w:r>
          </w:p>
        </w:tc>
      </w:tr>
      <w:tr w:rsidR="005A4714" w:rsidRPr="005A4714" w14:paraId="1A3BF21F" w14:textId="77777777" w:rsidTr="00463C3B">
        <w:trPr>
          <w:jc w:val="center"/>
        </w:trPr>
        <w:tc>
          <w:tcPr>
            <w:tcW w:w="2104" w:type="dxa"/>
            <w:vMerge/>
            <w:vAlign w:val="center"/>
          </w:tcPr>
          <w:p w14:paraId="47D1387F" w14:textId="77777777" w:rsidR="00D739C1" w:rsidRPr="005A4714" w:rsidRDefault="00D739C1" w:rsidP="00463C3B">
            <w:pPr>
              <w:pStyle w:val="Bezodstpw"/>
              <w:spacing w:before="60" w:after="60" w:line="240" w:lineRule="auto"/>
              <w:ind w:right="0"/>
              <w:jc w:val="center"/>
              <w:rPr>
                <w:rFonts w:cs="Arial"/>
                <w:sz w:val="18"/>
                <w:szCs w:val="18"/>
                <w:lang w:eastAsia="ar-SA"/>
              </w:rPr>
            </w:pPr>
          </w:p>
        </w:tc>
        <w:tc>
          <w:tcPr>
            <w:tcW w:w="2551" w:type="dxa"/>
            <w:vMerge w:val="restart"/>
            <w:vAlign w:val="center"/>
          </w:tcPr>
          <w:p w14:paraId="40713CC0" w14:textId="5F965FA4" w:rsidR="00D739C1" w:rsidRPr="005A4714" w:rsidRDefault="00D739C1" w:rsidP="00463C3B">
            <w:pPr>
              <w:pStyle w:val="Bezodstpw"/>
              <w:spacing w:before="60" w:after="60" w:line="240" w:lineRule="auto"/>
              <w:ind w:right="0"/>
              <w:jc w:val="center"/>
              <w:rPr>
                <w:rFonts w:cs="Arial"/>
                <w:sz w:val="18"/>
                <w:szCs w:val="18"/>
                <w:lang w:eastAsia="ar-SA"/>
              </w:rPr>
            </w:pPr>
            <w:r w:rsidRPr="005A4714">
              <w:rPr>
                <w:rFonts w:cs="Arial"/>
                <w:sz w:val="18"/>
                <w:szCs w:val="18"/>
                <w:lang w:eastAsia="ar-SA"/>
              </w:rPr>
              <w:t>Zwiększona efektywność energetyczna budynków</w:t>
            </w:r>
          </w:p>
        </w:tc>
        <w:tc>
          <w:tcPr>
            <w:tcW w:w="4369" w:type="dxa"/>
            <w:vAlign w:val="center"/>
          </w:tcPr>
          <w:p w14:paraId="533458B5" w14:textId="6A53BBD1" w:rsidR="00D739C1" w:rsidRPr="005A4714" w:rsidRDefault="00D739C1" w:rsidP="00463C3B">
            <w:pPr>
              <w:pStyle w:val="Bezodstpw"/>
              <w:spacing w:before="60" w:after="60" w:line="240" w:lineRule="auto"/>
              <w:ind w:right="0"/>
              <w:jc w:val="center"/>
              <w:rPr>
                <w:rFonts w:cs="Arial"/>
                <w:sz w:val="18"/>
                <w:szCs w:val="18"/>
                <w:lang w:eastAsia="ar-SA"/>
              </w:rPr>
            </w:pPr>
            <w:r w:rsidRPr="005A4714">
              <w:rPr>
                <w:rFonts w:cs="Arial"/>
                <w:sz w:val="18"/>
                <w:szCs w:val="18"/>
                <w:lang w:eastAsia="ar-SA"/>
              </w:rPr>
              <w:t>G11. Poprawa efektywności energetycznej budynków publicznych na terenie Miasta i Gminy Sanniki - Szkoła Podstawowa im. Fryderyka Chopina w Sannikach</w:t>
            </w:r>
          </w:p>
        </w:tc>
      </w:tr>
      <w:tr w:rsidR="005A4714" w:rsidRPr="005A4714" w14:paraId="37C89B5E" w14:textId="77777777" w:rsidTr="00463C3B">
        <w:trPr>
          <w:jc w:val="center"/>
        </w:trPr>
        <w:tc>
          <w:tcPr>
            <w:tcW w:w="2104" w:type="dxa"/>
            <w:vMerge/>
            <w:vAlign w:val="center"/>
          </w:tcPr>
          <w:p w14:paraId="5B70C120" w14:textId="77777777" w:rsidR="00D739C1" w:rsidRPr="005A4714" w:rsidRDefault="00D739C1" w:rsidP="00463C3B">
            <w:pPr>
              <w:pStyle w:val="Bezodstpw"/>
              <w:spacing w:before="60" w:after="60" w:line="240" w:lineRule="auto"/>
              <w:ind w:right="0"/>
              <w:jc w:val="center"/>
              <w:rPr>
                <w:rFonts w:cs="Arial"/>
                <w:sz w:val="18"/>
                <w:szCs w:val="18"/>
                <w:lang w:eastAsia="ar-SA"/>
              </w:rPr>
            </w:pPr>
          </w:p>
        </w:tc>
        <w:tc>
          <w:tcPr>
            <w:tcW w:w="2551" w:type="dxa"/>
            <w:vMerge/>
            <w:vAlign w:val="center"/>
          </w:tcPr>
          <w:p w14:paraId="0FADC551" w14:textId="77777777" w:rsidR="00D739C1" w:rsidRPr="005A4714" w:rsidRDefault="00D739C1" w:rsidP="00463C3B">
            <w:pPr>
              <w:pStyle w:val="Bezodstpw"/>
              <w:spacing w:before="60" w:after="60" w:line="240" w:lineRule="auto"/>
              <w:ind w:right="0"/>
              <w:jc w:val="center"/>
              <w:rPr>
                <w:rFonts w:cs="Arial"/>
                <w:sz w:val="18"/>
                <w:szCs w:val="18"/>
                <w:lang w:eastAsia="ar-SA"/>
              </w:rPr>
            </w:pPr>
          </w:p>
        </w:tc>
        <w:tc>
          <w:tcPr>
            <w:tcW w:w="4369" w:type="dxa"/>
            <w:vAlign w:val="center"/>
          </w:tcPr>
          <w:p w14:paraId="18776774" w14:textId="04DCC6B2" w:rsidR="00D739C1" w:rsidRPr="005A4714" w:rsidRDefault="00D739C1" w:rsidP="00463C3B">
            <w:pPr>
              <w:pStyle w:val="Bezodstpw"/>
              <w:spacing w:before="60" w:after="60" w:line="240" w:lineRule="auto"/>
              <w:ind w:right="0"/>
              <w:jc w:val="center"/>
              <w:rPr>
                <w:rFonts w:cs="Arial"/>
                <w:sz w:val="18"/>
                <w:szCs w:val="18"/>
                <w:lang w:eastAsia="ar-SA"/>
              </w:rPr>
            </w:pPr>
            <w:r w:rsidRPr="005A4714">
              <w:rPr>
                <w:rFonts w:cs="Arial"/>
                <w:sz w:val="18"/>
                <w:szCs w:val="18"/>
                <w:lang w:eastAsia="ar-SA"/>
              </w:rPr>
              <w:t>G12. Poprawa efektywności energetycznej budynków publicznych na terenie Miasta i Gminy Sanniki - Urząd Miasta i Gminy Sanniki</w:t>
            </w:r>
          </w:p>
        </w:tc>
      </w:tr>
      <w:tr w:rsidR="005A4714" w:rsidRPr="005A4714" w14:paraId="7A6031C8" w14:textId="77777777" w:rsidTr="00463C3B">
        <w:trPr>
          <w:jc w:val="center"/>
        </w:trPr>
        <w:tc>
          <w:tcPr>
            <w:tcW w:w="2104" w:type="dxa"/>
            <w:vMerge/>
            <w:vAlign w:val="center"/>
          </w:tcPr>
          <w:p w14:paraId="5868FCA8" w14:textId="77777777" w:rsidR="00D739C1" w:rsidRPr="005A4714" w:rsidRDefault="00D739C1" w:rsidP="00463C3B">
            <w:pPr>
              <w:pStyle w:val="Bezodstpw"/>
              <w:spacing w:before="60" w:after="60" w:line="240" w:lineRule="auto"/>
              <w:ind w:right="0"/>
              <w:jc w:val="center"/>
              <w:rPr>
                <w:rFonts w:cs="Arial"/>
                <w:sz w:val="18"/>
                <w:szCs w:val="18"/>
                <w:lang w:eastAsia="ar-SA"/>
              </w:rPr>
            </w:pPr>
          </w:p>
        </w:tc>
        <w:tc>
          <w:tcPr>
            <w:tcW w:w="2551" w:type="dxa"/>
            <w:vMerge/>
            <w:vAlign w:val="center"/>
          </w:tcPr>
          <w:p w14:paraId="4EB1A2C1" w14:textId="77777777" w:rsidR="00D739C1" w:rsidRPr="005A4714" w:rsidRDefault="00D739C1" w:rsidP="00463C3B">
            <w:pPr>
              <w:pStyle w:val="Bezodstpw"/>
              <w:spacing w:before="60" w:after="60" w:line="240" w:lineRule="auto"/>
              <w:ind w:right="0"/>
              <w:jc w:val="center"/>
              <w:rPr>
                <w:rFonts w:cs="Arial"/>
                <w:sz w:val="18"/>
                <w:szCs w:val="18"/>
                <w:lang w:eastAsia="ar-SA"/>
              </w:rPr>
            </w:pPr>
          </w:p>
        </w:tc>
        <w:tc>
          <w:tcPr>
            <w:tcW w:w="4369" w:type="dxa"/>
            <w:vAlign w:val="center"/>
          </w:tcPr>
          <w:p w14:paraId="0FBDAB45" w14:textId="1CE17772" w:rsidR="00D739C1" w:rsidRPr="005A4714" w:rsidRDefault="00D739C1" w:rsidP="00463C3B">
            <w:pPr>
              <w:pStyle w:val="Bezodstpw"/>
              <w:spacing w:before="60" w:after="60" w:line="240" w:lineRule="auto"/>
              <w:ind w:right="0"/>
              <w:jc w:val="center"/>
              <w:rPr>
                <w:rFonts w:cs="Arial"/>
                <w:sz w:val="18"/>
                <w:szCs w:val="18"/>
                <w:lang w:eastAsia="ar-SA"/>
              </w:rPr>
            </w:pPr>
            <w:r w:rsidRPr="005A4714">
              <w:rPr>
                <w:rFonts w:cs="Arial"/>
                <w:sz w:val="18"/>
                <w:szCs w:val="18"/>
                <w:lang w:eastAsia="ar-SA"/>
              </w:rPr>
              <w:t>G13. Poprawa efektywności energetycznej budynków publicznych na terenie Miasta i Gminy Sanniki – Przedszkole Samorządowe w Sannikach</w:t>
            </w:r>
          </w:p>
        </w:tc>
      </w:tr>
      <w:tr w:rsidR="005A4714" w:rsidRPr="005A4714" w14:paraId="0927E35A" w14:textId="77777777" w:rsidTr="00463C3B">
        <w:trPr>
          <w:jc w:val="center"/>
        </w:trPr>
        <w:tc>
          <w:tcPr>
            <w:tcW w:w="2104" w:type="dxa"/>
            <w:vMerge/>
            <w:vAlign w:val="center"/>
          </w:tcPr>
          <w:p w14:paraId="47783590" w14:textId="77777777" w:rsidR="00D739C1" w:rsidRPr="005A4714" w:rsidRDefault="00D739C1" w:rsidP="00463C3B">
            <w:pPr>
              <w:pStyle w:val="Bezodstpw"/>
              <w:spacing w:before="60" w:after="60" w:line="240" w:lineRule="auto"/>
              <w:ind w:right="0"/>
              <w:jc w:val="center"/>
              <w:rPr>
                <w:rFonts w:cs="Arial"/>
                <w:sz w:val="18"/>
                <w:szCs w:val="18"/>
                <w:lang w:eastAsia="ar-SA"/>
              </w:rPr>
            </w:pPr>
          </w:p>
        </w:tc>
        <w:tc>
          <w:tcPr>
            <w:tcW w:w="2551" w:type="dxa"/>
            <w:vMerge/>
            <w:vAlign w:val="center"/>
          </w:tcPr>
          <w:p w14:paraId="69ABA449" w14:textId="77777777" w:rsidR="00D739C1" w:rsidRPr="005A4714" w:rsidRDefault="00D739C1" w:rsidP="00463C3B">
            <w:pPr>
              <w:pStyle w:val="Bezodstpw"/>
              <w:spacing w:before="60" w:after="60" w:line="240" w:lineRule="auto"/>
              <w:ind w:right="0"/>
              <w:jc w:val="center"/>
              <w:rPr>
                <w:rFonts w:cs="Arial"/>
                <w:sz w:val="18"/>
                <w:szCs w:val="18"/>
                <w:lang w:eastAsia="ar-SA"/>
              </w:rPr>
            </w:pPr>
          </w:p>
        </w:tc>
        <w:tc>
          <w:tcPr>
            <w:tcW w:w="4369" w:type="dxa"/>
            <w:vAlign w:val="center"/>
          </w:tcPr>
          <w:p w14:paraId="78CA6F97" w14:textId="4204245A" w:rsidR="00D739C1" w:rsidRPr="005A4714" w:rsidRDefault="00D739C1" w:rsidP="00463C3B">
            <w:pPr>
              <w:pStyle w:val="Bezodstpw"/>
              <w:spacing w:before="60" w:after="60" w:line="240" w:lineRule="auto"/>
              <w:ind w:right="0"/>
              <w:jc w:val="center"/>
              <w:rPr>
                <w:rFonts w:cs="Arial"/>
                <w:sz w:val="18"/>
                <w:szCs w:val="18"/>
                <w:lang w:eastAsia="ar-SA"/>
              </w:rPr>
            </w:pPr>
            <w:r w:rsidRPr="005A4714">
              <w:rPr>
                <w:rFonts w:cs="Arial"/>
                <w:sz w:val="18"/>
                <w:szCs w:val="18"/>
                <w:lang w:eastAsia="ar-SA"/>
              </w:rPr>
              <w:t>G14. Poprawa efektywności energetycznej budynków publicznych na terenie Miasta i Gminy Sanniki – Ośrodek Zdrowia w Sannikach</w:t>
            </w:r>
          </w:p>
        </w:tc>
      </w:tr>
      <w:tr w:rsidR="005A4714" w:rsidRPr="005A4714" w14:paraId="73D469C2" w14:textId="77777777" w:rsidTr="00463C3B">
        <w:trPr>
          <w:jc w:val="center"/>
        </w:trPr>
        <w:tc>
          <w:tcPr>
            <w:tcW w:w="2104" w:type="dxa"/>
            <w:vMerge/>
            <w:vAlign w:val="center"/>
          </w:tcPr>
          <w:p w14:paraId="4CE09CFF" w14:textId="77777777" w:rsidR="00D739C1" w:rsidRPr="005A4714" w:rsidRDefault="00D739C1" w:rsidP="00463C3B">
            <w:pPr>
              <w:pStyle w:val="Bezodstpw"/>
              <w:spacing w:before="60" w:after="60" w:line="240" w:lineRule="auto"/>
              <w:ind w:right="0"/>
              <w:jc w:val="center"/>
              <w:rPr>
                <w:rFonts w:cs="Arial"/>
                <w:sz w:val="18"/>
                <w:szCs w:val="18"/>
                <w:lang w:eastAsia="ar-SA"/>
              </w:rPr>
            </w:pPr>
          </w:p>
        </w:tc>
        <w:tc>
          <w:tcPr>
            <w:tcW w:w="2551" w:type="dxa"/>
            <w:vMerge/>
            <w:vAlign w:val="center"/>
          </w:tcPr>
          <w:p w14:paraId="5FF3C551" w14:textId="77777777" w:rsidR="00D739C1" w:rsidRPr="005A4714" w:rsidRDefault="00D739C1" w:rsidP="00463C3B">
            <w:pPr>
              <w:pStyle w:val="Bezodstpw"/>
              <w:spacing w:before="60" w:after="60" w:line="240" w:lineRule="auto"/>
              <w:ind w:right="0"/>
              <w:jc w:val="center"/>
              <w:rPr>
                <w:rFonts w:cs="Arial"/>
                <w:sz w:val="18"/>
                <w:szCs w:val="18"/>
                <w:lang w:eastAsia="ar-SA"/>
              </w:rPr>
            </w:pPr>
          </w:p>
        </w:tc>
        <w:tc>
          <w:tcPr>
            <w:tcW w:w="4369" w:type="dxa"/>
            <w:vAlign w:val="center"/>
          </w:tcPr>
          <w:p w14:paraId="25E596BC" w14:textId="586753B7" w:rsidR="00D739C1" w:rsidRPr="005A4714" w:rsidRDefault="00D739C1" w:rsidP="00463C3B">
            <w:pPr>
              <w:pStyle w:val="Bezodstpw"/>
              <w:spacing w:before="60" w:after="60" w:line="240" w:lineRule="auto"/>
              <w:ind w:right="0"/>
              <w:jc w:val="center"/>
              <w:rPr>
                <w:rFonts w:cs="Arial"/>
                <w:sz w:val="18"/>
                <w:szCs w:val="18"/>
                <w:lang w:eastAsia="ar-SA"/>
              </w:rPr>
            </w:pPr>
            <w:r w:rsidRPr="005A4714">
              <w:rPr>
                <w:rFonts w:cs="Arial"/>
                <w:sz w:val="18"/>
                <w:szCs w:val="18"/>
                <w:lang w:eastAsia="ar-SA"/>
              </w:rPr>
              <w:t>G15. Utworzenie dziennego domu pobytu w Sannikach</w:t>
            </w:r>
          </w:p>
        </w:tc>
      </w:tr>
    </w:tbl>
    <w:p w14:paraId="5A7B18CB" w14:textId="77777777" w:rsidR="00135D2F" w:rsidRPr="005A4714" w:rsidRDefault="00135D2F" w:rsidP="00135D2F">
      <w:pPr>
        <w:pStyle w:val="Bezodstpw"/>
        <w:jc w:val="right"/>
        <w:rPr>
          <w:lang w:eastAsia="ar-SA"/>
        </w:rPr>
      </w:pPr>
      <w:r w:rsidRPr="005A4714">
        <w:rPr>
          <w:rFonts w:cs="Arial"/>
          <w:sz w:val="18"/>
          <w:szCs w:val="18"/>
        </w:rPr>
        <w:t>Źródło: Opracowanie własne</w:t>
      </w:r>
    </w:p>
    <w:p w14:paraId="11D4A2A2" w14:textId="77777777" w:rsidR="00463C3B" w:rsidRPr="005A4714" w:rsidRDefault="00891A32" w:rsidP="00697F12">
      <w:pPr>
        <w:pStyle w:val="Bezodstpw"/>
        <w:ind w:right="0"/>
        <w:rPr>
          <w:lang w:eastAsia="ar-SA"/>
        </w:rPr>
      </w:pPr>
      <w:r w:rsidRPr="005A4714">
        <w:rPr>
          <w:lang w:eastAsia="ar-SA"/>
        </w:rPr>
        <w:t xml:space="preserve">Przedsięwzięcia rewitalizacyjne zostały zaplanowane tak, by realizować cele rewitalizacji i przyczynić się do osiągnięcia założonej wizji. </w:t>
      </w:r>
    </w:p>
    <w:p w14:paraId="6FE677CB" w14:textId="665E3394" w:rsidR="00642631" w:rsidRPr="005A4714" w:rsidRDefault="00642631" w:rsidP="00642631">
      <w:pPr>
        <w:spacing w:before="120" w:after="120" w:line="360" w:lineRule="auto"/>
        <w:jc w:val="both"/>
        <w:rPr>
          <w:rFonts w:ascii="Arial" w:hAnsi="Arial" w:cs="Arial"/>
          <w:lang w:eastAsia="ar-SA"/>
        </w:rPr>
      </w:pPr>
      <w:r w:rsidRPr="005A4714">
        <w:rPr>
          <w:rFonts w:ascii="Arial" w:hAnsi="Arial" w:cs="Arial"/>
          <w:lang w:eastAsia="ar-SA"/>
        </w:rPr>
        <w:t xml:space="preserve">Poszczególne projekty rewitalizacyjne dopełniają się przestrzennie. Projekty infrastrukturalne będą realizowane na obszarze rewitalizacji, a w ich ramach działania społeczne. Na obszarze rewitalizacji zaplanowano poprawę dostępności przestrzeni publicznych. Atrakcyjna przestrzeń publiczna, będzie nie tylko miejscem spotkań mieszkańców, zagrożonych wykluczeniem społecznym, ale będzie dostępna również dla mieszkańców tych obszarów </w:t>
      </w:r>
      <w:r w:rsidRPr="005A4714">
        <w:rPr>
          <w:rFonts w:ascii="Arial" w:hAnsi="Arial" w:cs="Arial"/>
          <w:lang w:eastAsia="ar-SA"/>
        </w:rPr>
        <w:lastRenderedPageBreak/>
        <w:t>gminy, które nie zostały wyznaczone jako obszar rewitalizacji. Dzięki temu nastąpi rzeczywista integracja lokalnej społeczności.</w:t>
      </w:r>
    </w:p>
    <w:p w14:paraId="778E9CE8" w14:textId="195258A9" w:rsidR="00642631" w:rsidRPr="005A4714" w:rsidRDefault="00642631" w:rsidP="00642631">
      <w:pPr>
        <w:spacing w:before="120" w:after="120" w:line="360" w:lineRule="auto"/>
        <w:jc w:val="both"/>
        <w:rPr>
          <w:rFonts w:ascii="Arial" w:hAnsi="Arial" w:cs="Arial"/>
          <w:lang w:eastAsia="ar-SA"/>
        </w:rPr>
      </w:pPr>
      <w:r w:rsidRPr="005A4714">
        <w:rPr>
          <w:rFonts w:ascii="Arial" w:hAnsi="Arial" w:cs="Arial"/>
          <w:lang w:eastAsia="ar-SA"/>
        </w:rPr>
        <w:t xml:space="preserve">Projekty społeczne skierowane do grup wykluczonych społecznie, przyczynią się do ożywienia społecznego mieszkańców zdegradowanych obszarów oraz spadku liczby osób zagrożonych wykluczeniem społecznym. W konsekwencji spowoduje to wzrost aktywizacji społecznej i zawodowej, a w dłuższej perspektywie również ograniczenie bezrobocia. </w:t>
      </w:r>
    </w:p>
    <w:p w14:paraId="3BC7EE52" w14:textId="4F8EED5E" w:rsidR="00697F12" w:rsidRPr="005A4714" w:rsidRDefault="00697F12" w:rsidP="00697F12">
      <w:pPr>
        <w:pStyle w:val="Bezodstpw"/>
        <w:ind w:right="0"/>
        <w:rPr>
          <w:lang w:eastAsia="ar-SA"/>
        </w:rPr>
      </w:pPr>
      <w:r w:rsidRPr="005A4714">
        <w:rPr>
          <w:lang w:eastAsia="ar-SA"/>
        </w:rPr>
        <w:t>Należy również podkreślić, że planowane działania nie spowodują przeniesienia problemów na inne obszary. Nie wiążą się też z wykluczeniem pozostałych mieszkańców Miasta i Gminy Sanniki czy osób odwiedzających. Z efektów realizacji przedsięwzięć rewitalizacyjnych będą mogli korzystać wszyscy zainteresowani, w tym mieszkańcy spoza obszaru rewitalizacji, turyści. Zakładanym efektem przeprowadzonego procesu rewitalizacji będzie ożywienie społeczno-gospodarcze przede wszystkim obszaru rewitalizacji, przy czym wpłynie ono pozytywnie na całe Miasto i Gminę Sanniki. Działania społeczne będą organizowane z myślą o mieszkańcach dotkniętych problemami społecznymi, w tym wykluczonych bądź zagrożonych wykluczeniem m.in. ze względu na wiek, bezrobocie, niepełnosprawność, długotrwałą lub ciężką chorobę. Z kolei infrastruktura, która zostanie zmodernizowana lub która powstanie w wyniku realizacji przedsięwzięć rewitalizacyjnych, będzie służyła ogółu społeczeństwa przez cały okres realizacji Gminnego Programu Rewitalizacji, jak i po jej zakończeniu. Ponadto będzie mogła być wykorzystywana przez władze lokalne i jednostki organizacyjne Miasta i Gminy Sanniki, instytucje kultury, podmioty gospodarcze i organizacje pozarządowe, umożliwiając tym samym zwiększenie atrakcyjności ich oferty edukacyjnej, kulturalnej czy sportowo-rekreacyjnej.</w:t>
      </w:r>
      <w:r w:rsidR="00E4418C" w:rsidRPr="005A4714">
        <w:rPr>
          <w:lang w:eastAsia="ar-SA"/>
        </w:rPr>
        <w:t xml:space="preserve"> </w:t>
      </w:r>
    </w:p>
    <w:p w14:paraId="000E8434" w14:textId="5B4EDD8F" w:rsidR="00697F12" w:rsidRPr="005A4714" w:rsidRDefault="00697F12" w:rsidP="00697F12">
      <w:pPr>
        <w:pStyle w:val="Bezodstpw"/>
        <w:ind w:right="0"/>
        <w:rPr>
          <w:lang w:eastAsia="ar-SA"/>
        </w:rPr>
      </w:pPr>
      <w:r w:rsidRPr="005A4714">
        <w:rPr>
          <w:lang w:eastAsia="ar-SA"/>
        </w:rPr>
        <w:t xml:space="preserve">Założeniem realizacji przedsięwzięć rewitalizacyjnych jest także ich komplementarność proceduralno-instytucjonalna, źródeł finansowania i międzyokresowa. Za większość działań będzie odpowiadało Miasto i Gmina Sanniki, jednak zaplanowane zostały też zadania, do realizacji których wymagana będzie współpraca z pozostałymi interesariuszami, np. klubami sportowymi i organizacjami pozarządowymi, </w:t>
      </w:r>
      <w:r w:rsidR="00F427D0" w:rsidRPr="005A4714">
        <w:rPr>
          <w:lang w:eastAsia="ar-SA"/>
        </w:rPr>
        <w:t xml:space="preserve">Niepublicznym Zakładem Opieki Zdrowotnej. </w:t>
      </w:r>
      <w:r w:rsidRPr="005A4714">
        <w:rPr>
          <w:lang w:eastAsia="ar-SA"/>
        </w:rPr>
        <w:t xml:space="preserve">Wśród planowanych zadań są też uwzględnione działania bezpośrednio realizowane przez Europejskie Centrum Artystyczne im. Fryderyka Chopina w Sannikach. </w:t>
      </w:r>
      <w:r w:rsidR="00891A32" w:rsidRPr="005A4714">
        <w:rPr>
          <w:lang w:eastAsia="ar-SA"/>
        </w:rPr>
        <w:t xml:space="preserve">W związku z tym, że działania będą podejmowane przez różne podmioty, będą </w:t>
      </w:r>
      <w:r w:rsidR="006B2C3E" w:rsidRPr="005A4714">
        <w:rPr>
          <w:lang w:eastAsia="ar-SA"/>
        </w:rPr>
        <w:t>one zdywersyfikowane pod kątem</w:t>
      </w:r>
      <w:r w:rsidR="00891A32" w:rsidRPr="005A4714">
        <w:rPr>
          <w:lang w:eastAsia="ar-SA"/>
        </w:rPr>
        <w:t xml:space="preserve"> źródeł finansowania. Najwyższy wkład w realizację procesu rewitalizacji wniesie Miasto i</w:t>
      </w:r>
      <w:r w:rsidR="00F427D0" w:rsidRPr="005A4714">
        <w:rPr>
          <w:lang w:eastAsia="ar-SA"/>
        </w:rPr>
        <w:t> </w:t>
      </w:r>
      <w:r w:rsidR="00891A32" w:rsidRPr="005A4714">
        <w:rPr>
          <w:lang w:eastAsia="ar-SA"/>
        </w:rPr>
        <w:t xml:space="preserve">Gmina </w:t>
      </w:r>
      <w:r w:rsidR="006B2C3E" w:rsidRPr="005A4714">
        <w:rPr>
          <w:lang w:eastAsia="ar-SA"/>
        </w:rPr>
        <w:t xml:space="preserve">Sanniki, przy czym szacowane środki finansowe będą pochodziły nie tylko z budżetu własnego, ale i ze źródeł zewnętrznych, w tym środków krajowych i europejskich. Pozostałe podmioty uczestniczące w realizacji przedsięwzięć rewitalizacyjnych również będą mogły ubiegać się o dofinansowanie zewnętrzne na podstawie Gminnego Programu Rewitalizacji dla Miasta i Gminy Sanniki na lata 2022-2027. </w:t>
      </w:r>
    </w:p>
    <w:p w14:paraId="399C43FE" w14:textId="221A6662" w:rsidR="003A677E" w:rsidRPr="005A4714" w:rsidRDefault="00200458" w:rsidP="00697F12">
      <w:pPr>
        <w:pStyle w:val="Bezodstpw"/>
        <w:ind w:right="0"/>
      </w:pPr>
      <w:r w:rsidRPr="005A4714">
        <w:rPr>
          <w:lang w:eastAsia="ar-SA"/>
        </w:rPr>
        <w:lastRenderedPageBreak/>
        <w:t xml:space="preserve">Pod względem komplementarności międzyokresowej na uwagę zasługuje projekt </w:t>
      </w:r>
      <w:r w:rsidR="005B63B4" w:rsidRPr="005A4714">
        <w:rPr>
          <w:lang w:eastAsia="ar-SA"/>
        </w:rPr>
        <w:t xml:space="preserve">„Rewaloryzacja Zespołu Pałacowo-Parkowego im. Fryderyka Chopina”, którego beneficjentem </w:t>
      </w:r>
      <w:r w:rsidR="00BA123B" w:rsidRPr="005A4714">
        <w:rPr>
          <w:lang w:eastAsia="ar-SA"/>
        </w:rPr>
        <w:t>było</w:t>
      </w:r>
      <w:r w:rsidR="005B63B4" w:rsidRPr="005A4714">
        <w:rPr>
          <w:lang w:eastAsia="ar-SA"/>
        </w:rPr>
        <w:t xml:space="preserve"> </w:t>
      </w:r>
      <w:r w:rsidRPr="005A4714">
        <w:rPr>
          <w:lang w:eastAsia="ar-SA"/>
        </w:rPr>
        <w:t>Europejski</w:t>
      </w:r>
      <w:r w:rsidR="005B63B4" w:rsidRPr="005A4714">
        <w:rPr>
          <w:lang w:eastAsia="ar-SA"/>
        </w:rPr>
        <w:t>e</w:t>
      </w:r>
      <w:r w:rsidRPr="005A4714">
        <w:rPr>
          <w:lang w:eastAsia="ar-SA"/>
        </w:rPr>
        <w:t xml:space="preserve"> Centrum Artystyczne im. Fryderyka Chopina w Sannikach</w:t>
      </w:r>
      <w:r w:rsidR="005B63B4" w:rsidRPr="005A4714">
        <w:rPr>
          <w:lang w:eastAsia="ar-SA"/>
        </w:rPr>
        <w:t xml:space="preserve">. </w:t>
      </w:r>
      <w:r w:rsidR="00BA123B" w:rsidRPr="005A4714">
        <w:rPr>
          <w:lang w:eastAsia="ar-SA"/>
        </w:rPr>
        <w:t xml:space="preserve">Projekt </w:t>
      </w:r>
      <w:r w:rsidR="00BA123B" w:rsidRPr="005A4714">
        <w:t xml:space="preserve">współfinansowany był przez Unię Europejską ze środków Europejskiego Funduszu Rozwoju Regionalnego w ramach Regionalnego Programu Operacyjnego Województwa Mazowieckiego 2007-2013 oraz ze środków budżetu województwa mazowieckiego. W ramach projektu przeprowadzono remont Pałacu, zagospodarowano park oraz zakupiono wyposażenie do zabytkowego obiektu. </w:t>
      </w:r>
      <w:r w:rsidR="003A677E" w:rsidRPr="005A4714">
        <w:t xml:space="preserve">Zmodernizowana i zaaranżowana przestrzeń Zespołu pałacowo-parkowego pełni obecnie funkcje koncertowo-muzyczne, wystawiennicze, edukacyjne i turystyczne. </w:t>
      </w:r>
    </w:p>
    <w:p w14:paraId="0401B612" w14:textId="08DBE86B" w:rsidR="00BA123B" w:rsidRPr="005A4714" w:rsidRDefault="00A3293C" w:rsidP="00697F12">
      <w:pPr>
        <w:pStyle w:val="Bezodstpw"/>
        <w:ind w:right="0"/>
      </w:pPr>
      <w:r w:rsidRPr="005A4714">
        <w:t xml:space="preserve">Planowane w ramach </w:t>
      </w:r>
      <w:r w:rsidR="00642631" w:rsidRPr="005A4714">
        <w:t xml:space="preserve">pozostałych przedsięwzięć rewitalizacyjnych działania </w:t>
      </w:r>
      <w:r w:rsidR="003A677E" w:rsidRPr="005A4714">
        <w:rPr>
          <w:lang w:eastAsia="ar-SA"/>
        </w:rPr>
        <w:t xml:space="preserve">Europejskiego Centrum Artystycznego im. Fryderyka Chopina w Sannikach </w:t>
      </w:r>
      <w:r w:rsidR="003A677E" w:rsidRPr="005A4714">
        <w:t xml:space="preserve">są kontynuacją prac zmierzających do zwiększenia </w:t>
      </w:r>
      <w:r w:rsidR="00B33867" w:rsidRPr="005A4714">
        <w:t xml:space="preserve">oferty </w:t>
      </w:r>
      <w:r w:rsidR="00642631" w:rsidRPr="005A4714">
        <w:t>kulturalnej</w:t>
      </w:r>
      <w:r w:rsidR="009C75CC" w:rsidRPr="005A4714">
        <w:t xml:space="preserve">, edukacyjnej i turystycznej. Ich realizacja umożliwi organizację dodatkowych zajęć, w których uczestniczyć będą mieszkańcy całego obszaru rewitalizacji. </w:t>
      </w:r>
    </w:p>
    <w:p w14:paraId="4AFCC267" w14:textId="0A33264F" w:rsidR="00982856" w:rsidRPr="005A4714" w:rsidRDefault="00F62409" w:rsidP="00697F12">
      <w:pPr>
        <w:pStyle w:val="Bezodstpw"/>
        <w:ind w:right="0"/>
      </w:pPr>
      <w:r w:rsidRPr="005A4714">
        <w:t xml:space="preserve">Miasto i Gmina </w:t>
      </w:r>
      <w:r w:rsidR="00DA0934" w:rsidRPr="005A4714">
        <w:t xml:space="preserve">Sanniki </w:t>
      </w:r>
      <w:r w:rsidR="0005679B" w:rsidRPr="005A4714">
        <w:t xml:space="preserve">w ramach realizacji Gminnego Programu Rewitalizacji będzie podejmowała zadania dotyczące rozbudowy, przebudowy lub remontu dotychczasowych obiektów i infrastruktury. Działania te są niezbędne do </w:t>
      </w:r>
      <w:r w:rsidR="00650F9A" w:rsidRPr="005A4714">
        <w:t>zwiększenia dostępności przestrzeni publicznej dla osób w różnym wieku i zmagających się z ograniczeniami ze względu na niepełnosprawność lub chorobę. Ponadto planowane przedsięwzięcia wpłyną na poprawę</w:t>
      </w:r>
      <w:r w:rsidR="0005679B" w:rsidRPr="005A4714">
        <w:t xml:space="preserve"> sytuacji mieszkańców obszaru rewitalizacji z zakresu rozwiązywania problemów społecznych, ożywienia społeczno-gospodarczego sołectwa Sielce, Obwodu I i Obwodu III w Sannikach. </w:t>
      </w:r>
    </w:p>
    <w:p w14:paraId="7E98AA21" w14:textId="38546EC2" w:rsidR="00F47F5A" w:rsidRPr="005A4714" w:rsidRDefault="002F153D" w:rsidP="002F153D">
      <w:pPr>
        <w:pStyle w:val="Bezodstpw"/>
      </w:pPr>
      <w:r w:rsidRPr="005A4714">
        <w:t xml:space="preserve">Przedsięwzięcia zaplanowane w ramach Gminnego Programu Rewitalizacji dla Miasta i Gminy Sanniki realizowane będą z różnych źródeł finansowani (EFRR, EFS), a także z budżetu Gminy z wykluczeniem ryzyka podwójnego dofinansowania. Środki te będą wzajemnie uzupełniane i łączone. Pozwoli to uzyskać korzystne efekty dla obszarów rewitalizowanych. </w:t>
      </w:r>
    </w:p>
    <w:p w14:paraId="0C744716" w14:textId="0BB3B26E" w:rsidR="00F47F5A" w:rsidRPr="005A4714" w:rsidRDefault="002F153D" w:rsidP="002F153D">
      <w:pPr>
        <w:pStyle w:val="Bezodstpw"/>
      </w:pPr>
      <w:r w:rsidRPr="005A4714">
        <w:t xml:space="preserve">Realizacja projektów współfinansowanych z EFS nie jest możliwa bez wcześniejszej realizacji projektów współfinansowanych z EFRR, ponieważ na obszarach rewitalizowanych infrastruktura społeczna jest niewystarczająca. Zaplanowane szkolenia, kursy i zajęcia edukacyjne współfinansowane z EFS będą prowadzone w zmodernizowanych budynkach użyteczności publicznej oraz na terenie odnowionych obszarów publicznych. Aby przeprowadzić planowane szkolenia, kursy i zajęcia trzeba stworzyć odpowiednią infrastrukturę, która umożliwi realizacje tych zadań. Ponadto sama modernizacja budynków użyteczności publicznej i odnowienie terenów publicznych, które będą miejscami integracji mieszkańców, nie zlikwiduje w pełni problemu na obszarach rewitalizowanych, jakim jest niska </w:t>
      </w:r>
      <w:r w:rsidRPr="005A4714">
        <w:lastRenderedPageBreak/>
        <w:t>aktywizacja osób zagrożonych wykluczeniem społecznym. Istotne jest, aby tym osobom umożliwić uczestnictwo w różnych szkoleniach i zajęciach, które przyczynią się do ich ożywienia społecznego oraz aktywizacji. Dopiero wtedy możliwy jest spadek liczby osób zagrożonych wykluczeniem społecznym. Dlatego też silna koordynacja i synergia projektów rewitalizacyjnych, finansowanych szczególnie z EFRR i EFS, jest konieczna dla uzyskania korzystnych efektów dla obszarów rewitalizacji.</w:t>
      </w:r>
    </w:p>
    <w:p w14:paraId="7F18DE94" w14:textId="77777777" w:rsidR="00752380" w:rsidRPr="005A4714" w:rsidRDefault="00752380" w:rsidP="00752380">
      <w:pPr>
        <w:pStyle w:val="Nagwek1"/>
        <w:numPr>
          <w:ilvl w:val="0"/>
          <w:numId w:val="1"/>
        </w:numPr>
        <w:ind w:left="360"/>
        <w:rPr>
          <w:lang w:eastAsia="ar-SA"/>
        </w:rPr>
      </w:pPr>
      <w:bookmarkStart w:id="75" w:name="_Toc204597869"/>
      <w:r w:rsidRPr="005A4714">
        <w:rPr>
          <w:lang w:eastAsia="ar-SA"/>
        </w:rPr>
        <w:t>Mechanizm włączenia mieszkańców, przedsiębiorców i innych podmiotów i grup aktywnych na terenie gminy w proces rewitalizacji</w:t>
      </w:r>
      <w:bookmarkEnd w:id="75"/>
    </w:p>
    <w:p w14:paraId="5AB97712" w14:textId="77777777" w:rsidR="00365AE1" w:rsidRPr="005A4714" w:rsidRDefault="00365AE1" w:rsidP="00365AE1">
      <w:pPr>
        <w:spacing w:before="120" w:after="120" w:line="360" w:lineRule="auto"/>
        <w:jc w:val="both"/>
        <w:rPr>
          <w:rFonts w:ascii="Arial" w:hAnsi="Arial" w:cs="Arial"/>
        </w:rPr>
      </w:pPr>
      <w:r w:rsidRPr="005A4714">
        <w:rPr>
          <w:rFonts w:ascii="Arial" w:hAnsi="Arial" w:cs="Arial"/>
        </w:rPr>
        <w:t>Program Rewitalizacji jest dokumentem o charakterze strategicznym. Skutki jego wdrożenia obejmują podmioty zlokalizowane na obszarze rewitalizowanym. W związku z tym konieczne jest zaangażowanie przedstawicieli różnych grup interesariuszy do prac zarówno w proces przygotowania Programu Rewitalizacji, jak i w proces jego zarządzania. Aktywny udział interesariuszy jest koniecznym warunkiem powodzenia długofalowego rozwoju obszarów znajdujących się w sytuacji kryzysowej.</w:t>
      </w:r>
    </w:p>
    <w:p w14:paraId="1819E414" w14:textId="77777777" w:rsidR="00365AE1" w:rsidRPr="005A4714" w:rsidRDefault="00365AE1" w:rsidP="00365AE1">
      <w:pPr>
        <w:spacing w:before="120" w:after="120" w:line="360" w:lineRule="auto"/>
        <w:jc w:val="both"/>
        <w:rPr>
          <w:rFonts w:ascii="Arial" w:hAnsi="Arial" w:cs="Arial"/>
        </w:rPr>
      </w:pPr>
      <w:r w:rsidRPr="005A4714">
        <w:rPr>
          <w:rFonts w:ascii="Arial" w:hAnsi="Arial" w:cs="Arial"/>
        </w:rPr>
        <w:t xml:space="preserve">Prace nad przygotowaniem Programu, bądź jego aktualizacją, jak również wdrażanie programu opierają się na współpracy z różnymi grupami interesariuszy. </w:t>
      </w:r>
    </w:p>
    <w:p w14:paraId="344F9461" w14:textId="77777777" w:rsidR="00365AE1" w:rsidRPr="005A4714" w:rsidRDefault="00365AE1" w:rsidP="00365AE1">
      <w:pPr>
        <w:spacing w:before="120" w:after="120" w:line="360" w:lineRule="auto"/>
        <w:jc w:val="both"/>
        <w:rPr>
          <w:rFonts w:ascii="Arial" w:hAnsi="Arial" w:cs="Arial"/>
        </w:rPr>
      </w:pPr>
      <w:r w:rsidRPr="005A4714">
        <w:rPr>
          <w:rFonts w:ascii="Arial" w:hAnsi="Arial" w:cs="Arial"/>
        </w:rPr>
        <w:t>Interesariuszami rewitalizacji są w szczególności:</w:t>
      </w:r>
    </w:p>
    <w:p w14:paraId="6BFC2128" w14:textId="1FC940D8" w:rsidR="00365AE1" w:rsidRPr="005A4714" w:rsidRDefault="00365AE1" w:rsidP="00365AE1">
      <w:pPr>
        <w:numPr>
          <w:ilvl w:val="0"/>
          <w:numId w:val="36"/>
        </w:numPr>
        <w:suppressAutoHyphens/>
        <w:spacing w:after="0" w:line="360" w:lineRule="auto"/>
        <w:ind w:left="357" w:hanging="357"/>
        <w:jc w:val="both"/>
        <w:rPr>
          <w:rFonts w:ascii="Arial" w:hAnsi="Arial" w:cs="Arial"/>
          <w:lang w:eastAsia="ar-SA"/>
        </w:rPr>
      </w:pPr>
      <w:r w:rsidRPr="005A4714">
        <w:rPr>
          <w:rFonts w:ascii="Arial" w:hAnsi="Arial" w:cs="Arial"/>
          <w:lang w:eastAsia="ar-SA"/>
        </w:rPr>
        <w:t>pracownicy Urzędu Miasta i Gminy Sanniki i jednostek podległych Gminie,</w:t>
      </w:r>
    </w:p>
    <w:p w14:paraId="4290E628" w14:textId="6BC54482" w:rsidR="00365AE1" w:rsidRPr="005A4714" w:rsidRDefault="00365AE1" w:rsidP="00365AE1">
      <w:pPr>
        <w:numPr>
          <w:ilvl w:val="0"/>
          <w:numId w:val="36"/>
        </w:numPr>
        <w:suppressAutoHyphens/>
        <w:spacing w:after="0" w:line="360" w:lineRule="auto"/>
        <w:ind w:left="357" w:hanging="357"/>
        <w:jc w:val="both"/>
        <w:rPr>
          <w:rFonts w:ascii="Arial" w:hAnsi="Arial" w:cs="Arial"/>
          <w:lang w:eastAsia="ar-SA"/>
        </w:rPr>
      </w:pPr>
      <w:r w:rsidRPr="005A4714">
        <w:rPr>
          <w:rFonts w:ascii="Arial" w:hAnsi="Arial" w:cs="Arial"/>
          <w:bCs/>
          <w:lang w:eastAsia="ar-SA"/>
        </w:rPr>
        <w:t>obecni mieszkańcy miasta i gminy</w:t>
      </w:r>
      <w:r w:rsidRPr="005A4714">
        <w:rPr>
          <w:rFonts w:ascii="Arial" w:hAnsi="Arial" w:cs="Arial"/>
          <w:lang w:eastAsia="ar-SA"/>
        </w:rPr>
        <w:t>,</w:t>
      </w:r>
    </w:p>
    <w:p w14:paraId="4BDA524A" w14:textId="4696DC29" w:rsidR="00365AE1" w:rsidRPr="005A4714" w:rsidRDefault="00365AE1" w:rsidP="00365AE1">
      <w:pPr>
        <w:numPr>
          <w:ilvl w:val="0"/>
          <w:numId w:val="36"/>
        </w:numPr>
        <w:suppressAutoHyphens/>
        <w:spacing w:after="0" w:line="360" w:lineRule="auto"/>
        <w:ind w:left="357" w:hanging="357"/>
        <w:jc w:val="both"/>
        <w:rPr>
          <w:rFonts w:ascii="Arial" w:hAnsi="Arial" w:cs="Arial"/>
          <w:lang w:eastAsia="ar-SA"/>
        </w:rPr>
      </w:pPr>
      <w:r w:rsidRPr="005A4714">
        <w:rPr>
          <w:rFonts w:ascii="Arial" w:hAnsi="Arial" w:cs="Arial"/>
          <w:lang w:eastAsia="ar-SA"/>
        </w:rPr>
        <w:t xml:space="preserve">mieszkańcy spoza obszaru </w:t>
      </w:r>
      <w:r w:rsidRPr="005A4714">
        <w:rPr>
          <w:rFonts w:ascii="Arial" w:hAnsi="Arial" w:cs="Arial"/>
          <w:bCs/>
          <w:lang w:eastAsia="ar-SA"/>
        </w:rPr>
        <w:t xml:space="preserve">miasta i </w:t>
      </w:r>
      <w:r w:rsidRPr="005A4714">
        <w:rPr>
          <w:rFonts w:ascii="Arial" w:hAnsi="Arial" w:cs="Arial"/>
          <w:lang w:eastAsia="ar-SA"/>
        </w:rPr>
        <w:t>gminy, którzy ją odwiedzają i planują się na jej terenie osiedlić,</w:t>
      </w:r>
    </w:p>
    <w:p w14:paraId="1193BED9" w14:textId="5C500AAD" w:rsidR="00365AE1" w:rsidRPr="005A4714" w:rsidRDefault="00365AE1" w:rsidP="00365AE1">
      <w:pPr>
        <w:numPr>
          <w:ilvl w:val="0"/>
          <w:numId w:val="36"/>
        </w:numPr>
        <w:suppressAutoHyphens/>
        <w:spacing w:after="0" w:line="360" w:lineRule="auto"/>
        <w:ind w:left="357" w:hanging="357"/>
        <w:jc w:val="both"/>
        <w:rPr>
          <w:rFonts w:ascii="Arial" w:hAnsi="Arial" w:cs="Arial"/>
          <w:lang w:eastAsia="ar-SA"/>
        </w:rPr>
      </w:pPr>
      <w:r w:rsidRPr="005A4714">
        <w:rPr>
          <w:rFonts w:ascii="Arial" w:hAnsi="Arial" w:cs="Arial"/>
          <w:lang w:eastAsia="ar-SA"/>
        </w:rPr>
        <w:t xml:space="preserve">obecni przedsiębiorcy z terenu </w:t>
      </w:r>
      <w:r w:rsidRPr="005A4714">
        <w:rPr>
          <w:rFonts w:ascii="Arial" w:hAnsi="Arial" w:cs="Arial"/>
          <w:bCs/>
          <w:lang w:eastAsia="ar-SA"/>
        </w:rPr>
        <w:t>miasta i gminy</w:t>
      </w:r>
      <w:r w:rsidRPr="005A4714">
        <w:rPr>
          <w:rFonts w:ascii="Arial" w:hAnsi="Arial" w:cs="Arial"/>
          <w:lang w:eastAsia="ar-SA"/>
        </w:rPr>
        <w:t>,</w:t>
      </w:r>
    </w:p>
    <w:p w14:paraId="6C0D35C3" w14:textId="05B667DE" w:rsidR="00365AE1" w:rsidRPr="005A4714" w:rsidRDefault="00365AE1" w:rsidP="00365AE1">
      <w:pPr>
        <w:numPr>
          <w:ilvl w:val="0"/>
          <w:numId w:val="36"/>
        </w:numPr>
        <w:suppressAutoHyphens/>
        <w:spacing w:after="0" w:line="360" w:lineRule="auto"/>
        <w:ind w:left="357" w:hanging="357"/>
        <w:jc w:val="both"/>
        <w:rPr>
          <w:rFonts w:ascii="Arial" w:hAnsi="Arial" w:cs="Arial"/>
          <w:lang w:eastAsia="ar-SA"/>
        </w:rPr>
      </w:pPr>
      <w:r w:rsidRPr="005A4714">
        <w:rPr>
          <w:rFonts w:ascii="Arial" w:hAnsi="Arial" w:cs="Arial"/>
          <w:lang w:eastAsia="ar-SA"/>
        </w:rPr>
        <w:t xml:space="preserve">przedsiębiorcy spoza terenu </w:t>
      </w:r>
      <w:r w:rsidRPr="005A4714">
        <w:rPr>
          <w:rFonts w:ascii="Arial" w:hAnsi="Arial" w:cs="Arial"/>
          <w:bCs/>
          <w:lang w:eastAsia="ar-SA"/>
        </w:rPr>
        <w:t>miasta i gminy</w:t>
      </w:r>
      <w:r w:rsidRPr="005A4714">
        <w:rPr>
          <w:rFonts w:ascii="Arial" w:hAnsi="Arial" w:cs="Arial"/>
          <w:lang w:eastAsia="ar-SA"/>
        </w:rPr>
        <w:t>, którzy mogą rozpocząć swoją działalność na istniejących terenach inwestycyjnych,</w:t>
      </w:r>
    </w:p>
    <w:p w14:paraId="17493B57" w14:textId="77777777" w:rsidR="00365AE1" w:rsidRPr="005A4714" w:rsidRDefault="00365AE1" w:rsidP="00365AE1">
      <w:pPr>
        <w:numPr>
          <w:ilvl w:val="0"/>
          <w:numId w:val="36"/>
        </w:numPr>
        <w:suppressAutoHyphens/>
        <w:spacing w:after="0" w:line="360" w:lineRule="auto"/>
        <w:ind w:left="357" w:hanging="357"/>
        <w:jc w:val="both"/>
        <w:rPr>
          <w:rFonts w:ascii="Arial" w:hAnsi="Arial" w:cs="Arial"/>
          <w:lang w:eastAsia="ar-SA"/>
        </w:rPr>
      </w:pPr>
      <w:r w:rsidRPr="005A4714">
        <w:rPr>
          <w:rFonts w:ascii="Arial" w:hAnsi="Arial" w:cs="Arial"/>
          <w:lang w:eastAsia="ar-SA"/>
        </w:rPr>
        <w:t>powiatowy urząd pracy,</w:t>
      </w:r>
    </w:p>
    <w:p w14:paraId="76848D8A" w14:textId="6A88A5B0" w:rsidR="00752380" w:rsidRPr="005A4714" w:rsidRDefault="00365AE1" w:rsidP="00365AE1">
      <w:pPr>
        <w:numPr>
          <w:ilvl w:val="0"/>
          <w:numId w:val="36"/>
        </w:numPr>
        <w:suppressAutoHyphens/>
        <w:spacing w:after="0" w:line="360" w:lineRule="auto"/>
        <w:ind w:left="357" w:hanging="357"/>
        <w:jc w:val="both"/>
        <w:rPr>
          <w:rFonts w:ascii="Arial" w:hAnsi="Arial" w:cs="Arial"/>
          <w:lang w:eastAsia="ar-SA"/>
        </w:rPr>
      </w:pPr>
      <w:r w:rsidRPr="005A4714">
        <w:rPr>
          <w:rFonts w:ascii="Arial" w:hAnsi="Arial" w:cs="Arial"/>
          <w:lang w:eastAsia="ar-SA"/>
        </w:rPr>
        <w:t>inne podmioty zainteresowane realizacją Programu Rewitalizacji.</w:t>
      </w:r>
    </w:p>
    <w:p w14:paraId="1EF14BE3" w14:textId="72577372" w:rsidR="00365AE1" w:rsidRPr="005A4714" w:rsidRDefault="00E342C9" w:rsidP="00365AE1">
      <w:pPr>
        <w:pStyle w:val="Nagwek2"/>
        <w:spacing w:line="360" w:lineRule="auto"/>
        <w:rPr>
          <w:rFonts w:cs="Arial"/>
          <w:b w:val="0"/>
          <w:szCs w:val="24"/>
        </w:rPr>
      </w:pPr>
      <w:bookmarkStart w:id="76" w:name="_Toc16607685"/>
      <w:bookmarkStart w:id="77" w:name="_Toc204597870"/>
      <w:r w:rsidRPr="005A4714">
        <w:rPr>
          <w:rFonts w:cs="Arial"/>
          <w:szCs w:val="24"/>
        </w:rPr>
        <w:t>7</w:t>
      </w:r>
      <w:r w:rsidR="00365AE1" w:rsidRPr="005A4714">
        <w:rPr>
          <w:rFonts w:cs="Arial"/>
          <w:szCs w:val="24"/>
        </w:rPr>
        <w:t xml:space="preserve">.1. Proces przygotowania </w:t>
      </w:r>
      <w:bookmarkEnd w:id="76"/>
      <w:r w:rsidR="00997914" w:rsidRPr="005A4714">
        <w:rPr>
          <w:rFonts w:cs="Arial"/>
          <w:szCs w:val="24"/>
        </w:rPr>
        <w:t>Gminnego Programu Rewitalizacji</w:t>
      </w:r>
      <w:bookmarkEnd w:id="77"/>
    </w:p>
    <w:p w14:paraId="5F0BDA90" w14:textId="77777777" w:rsidR="00365AE1" w:rsidRPr="005A4714" w:rsidRDefault="00365AE1" w:rsidP="00365AE1">
      <w:pPr>
        <w:pStyle w:val="Bezodstpw"/>
      </w:pPr>
      <w:r w:rsidRPr="005A4714">
        <w:t xml:space="preserve">Gminny Program Rewitalizacji jest wypracowywany przez samorząd gminny i poddawany dyskusji w oparciu o diagnozę lokalnych problemów społecznych, gospodarczych, przestrzenno-funkcjonalnych, technicznych i środowiskowych. Podmiotem odpowiedzialnym za proces przygotowania programu rewitalizacji jest Miasto i Gmina Sanniki. </w:t>
      </w:r>
    </w:p>
    <w:p w14:paraId="3F1B185E" w14:textId="77777777" w:rsidR="007F6E7D" w:rsidRPr="005A4714" w:rsidRDefault="00365AE1" w:rsidP="0011366C">
      <w:pPr>
        <w:pStyle w:val="Bezodstpw"/>
      </w:pPr>
      <w:r w:rsidRPr="005A4714">
        <w:t xml:space="preserve">Fundamentem działań na każdym etapie procesu rewitalizacji jest partycypacja społeczna. W celu prawidłowego przeprowadzenia rewitalizacji i odniesienia sukcesu w tym zakresie, </w:t>
      </w:r>
      <w:r w:rsidRPr="005A4714">
        <w:lastRenderedPageBreak/>
        <w:t xml:space="preserve">konieczne jest podjęcie wspólnych wysiłków przez różne podmioty. Stąd istotne jest, aby wszyscy interesariusze brali czynny udział na etapie diagnozowania, programowania, wdrażania i monitorowania procesu rewitalizacji. </w:t>
      </w:r>
    </w:p>
    <w:p w14:paraId="67E3AD0C" w14:textId="17DFCDDA" w:rsidR="007F6E7D" w:rsidRPr="005A4714" w:rsidRDefault="007F6E7D" w:rsidP="007F6E7D">
      <w:pPr>
        <w:pStyle w:val="Bezodstpw"/>
      </w:pPr>
      <w:r w:rsidRPr="005A4714">
        <w:t>Aby zapewnić jak największy udział mieszkańców, przedsiębiorców, organizacji pozarządowych i innych interesariuszy rewitalizacji, o każdej z form konsultacji zostali oni wcześniej powiadomieni poprzez ogłoszenie i obwieszczenie na stronie internetowej Gminy i Biuletynie Informacji Publicznej, a także w sposób zwyczajowo przyjęty (zostały zamieszczone ogłoszenia, a także została rozdysponowana kurenda we wszystkich sołectwach).</w:t>
      </w:r>
    </w:p>
    <w:p w14:paraId="769F73A6" w14:textId="0D82A43F" w:rsidR="001076B2" w:rsidRPr="005A4714" w:rsidRDefault="00365AE1" w:rsidP="0011366C">
      <w:pPr>
        <w:pStyle w:val="Bezodstpw"/>
      </w:pPr>
      <w:r w:rsidRPr="005A4714">
        <w:t>Sposób włączenia interesariuszy w Mieście i</w:t>
      </w:r>
      <w:r w:rsidR="007F6E7D" w:rsidRPr="005A4714">
        <w:t> </w:t>
      </w:r>
      <w:r w:rsidRPr="005A4714">
        <w:t>Gminie Sanniki opiera</w:t>
      </w:r>
      <w:r w:rsidR="00BE47F0" w:rsidRPr="005A4714">
        <w:t>ł</w:t>
      </w:r>
      <w:r w:rsidRPr="005A4714">
        <w:t xml:space="preserve"> się na przeprowadzaniu różnych form </w:t>
      </w:r>
      <w:r w:rsidR="00BE47F0" w:rsidRPr="005A4714">
        <w:t xml:space="preserve">następujących </w:t>
      </w:r>
      <w:r w:rsidRPr="005A4714">
        <w:t>konsultacji społecznych</w:t>
      </w:r>
      <w:r w:rsidR="007F6E7D" w:rsidRPr="005A4714">
        <w:t>.</w:t>
      </w:r>
    </w:p>
    <w:p w14:paraId="0054A06E" w14:textId="0B1B51E6" w:rsidR="007F6E7D" w:rsidRPr="005A4714" w:rsidRDefault="007F6E7D" w:rsidP="007F6E7D">
      <w:pPr>
        <w:pStyle w:val="Bezodstpw"/>
      </w:pPr>
      <w:r w:rsidRPr="005A4714">
        <w:t xml:space="preserve">Przed wyznaczeniem obszaru zdegradowanego i obszaru rewitalizacji, w terminie od 02.08.2021 r. do 27.08.2021 r. prowadzono badanie ankietowe. </w:t>
      </w:r>
      <w:r w:rsidRPr="005A4714">
        <w:rPr>
          <w:rFonts w:cs="Arial"/>
        </w:rPr>
        <w:t xml:space="preserve">W ankiecie każdy interesariusz rewitalizacji, chętny do udziału w tworzeniu Programu Rewitalizacji, mógł anonimowo wypowiedzieć się na temat problemów, jakie występują na terenie gminy, obszarów gdzie koncentracja negatywnych zjawisk społecznych jest największa oraz koniecznych do przeprowadzenia zadań rewitalizacyjnych. </w:t>
      </w:r>
    </w:p>
    <w:p w14:paraId="499B5D13" w14:textId="77777777" w:rsidR="007F6E7D" w:rsidRPr="005A4714" w:rsidRDefault="007F6E7D" w:rsidP="007F6E7D">
      <w:pPr>
        <w:spacing w:before="120" w:after="120" w:line="360" w:lineRule="auto"/>
        <w:jc w:val="both"/>
        <w:rPr>
          <w:rFonts w:ascii="Arial" w:hAnsi="Arial" w:cs="Arial"/>
        </w:rPr>
      </w:pPr>
      <w:r w:rsidRPr="005A4714">
        <w:rPr>
          <w:rFonts w:ascii="Arial" w:hAnsi="Arial" w:cs="Arial"/>
        </w:rPr>
        <w:t xml:space="preserve">Ankieta składała się z 5 pytań. W ankiecie wzięło udział 22 interesariuszy rewitalizacji. Poniżej przestawiono wyniki badania ankietowanego. </w:t>
      </w:r>
    </w:p>
    <w:p w14:paraId="684E75D2" w14:textId="77777777" w:rsidR="007F6E7D" w:rsidRPr="005A4714" w:rsidRDefault="007F6E7D" w:rsidP="007F6E7D">
      <w:pPr>
        <w:spacing w:before="120" w:after="120" w:line="360" w:lineRule="auto"/>
        <w:jc w:val="both"/>
        <w:rPr>
          <w:rFonts w:ascii="Arial" w:hAnsi="Arial" w:cs="Arial"/>
          <w:b/>
        </w:rPr>
      </w:pPr>
      <w:r w:rsidRPr="005A4714">
        <w:rPr>
          <w:rFonts w:ascii="Arial" w:hAnsi="Arial" w:cs="Arial"/>
          <w:b/>
        </w:rPr>
        <w:t xml:space="preserve">Wyniki badania ankietowego </w:t>
      </w:r>
    </w:p>
    <w:p w14:paraId="250AF24D" w14:textId="77777777" w:rsidR="007F6E7D" w:rsidRPr="005A4714" w:rsidRDefault="007F6E7D" w:rsidP="007F6E7D">
      <w:pPr>
        <w:pStyle w:val="Akapitzlist"/>
        <w:numPr>
          <w:ilvl w:val="0"/>
          <w:numId w:val="25"/>
        </w:numPr>
        <w:spacing w:before="120" w:after="120" w:line="360" w:lineRule="auto"/>
        <w:ind w:left="360"/>
        <w:contextualSpacing w:val="0"/>
        <w:jc w:val="both"/>
        <w:rPr>
          <w:rFonts w:ascii="Arial" w:hAnsi="Arial" w:cs="Arial"/>
          <w:b/>
          <w:bCs/>
        </w:rPr>
      </w:pPr>
      <w:r w:rsidRPr="005A4714">
        <w:rPr>
          <w:rFonts w:ascii="Arial" w:hAnsi="Arial" w:cs="Arial"/>
        </w:rPr>
        <w:t xml:space="preserve">Pytanie: </w:t>
      </w:r>
      <w:r w:rsidRPr="005A4714">
        <w:rPr>
          <w:rFonts w:ascii="Arial" w:hAnsi="Arial" w:cs="Arial"/>
          <w:b/>
          <w:bCs/>
        </w:rPr>
        <w:t>Który obszar Gminy według Pani/Pana charakteryzuje się największą kumulacją problemów społecznych, ale także gospodarczych lub środowiskowych lub technicznych lub przestrzenno-funkcjonalnych?</w:t>
      </w:r>
    </w:p>
    <w:p w14:paraId="2FFE34DD" w14:textId="77777777" w:rsidR="007F6E7D" w:rsidRPr="005A4714" w:rsidRDefault="007F6E7D" w:rsidP="007F6E7D">
      <w:pPr>
        <w:spacing w:before="120" w:after="120" w:line="360" w:lineRule="auto"/>
        <w:jc w:val="both"/>
        <w:rPr>
          <w:rFonts w:ascii="Arial" w:hAnsi="Arial" w:cs="Arial"/>
        </w:rPr>
      </w:pPr>
      <w:r w:rsidRPr="005A4714">
        <w:rPr>
          <w:rFonts w:ascii="Arial" w:hAnsi="Arial" w:cs="Arial"/>
        </w:rPr>
        <w:t xml:space="preserve">W pierwszym pytaniu zapytano o obszary, które charakteryzują się największą kumulacją problemów społecznych, ale także gospodarczych lub środowiskowych lub technicznych lub przestrzenno-funkcjonalnych. Największa część ankietowanych wskazała sołectwa Brzezia i Osmolin, jako miejsce z największą kumulacją problemów. </w:t>
      </w:r>
    </w:p>
    <w:p w14:paraId="463EC14D" w14:textId="77777777" w:rsidR="007F6E7D" w:rsidRPr="005A4714" w:rsidRDefault="007F6E7D" w:rsidP="007F6E7D">
      <w:pPr>
        <w:pStyle w:val="Akapitzlist"/>
        <w:numPr>
          <w:ilvl w:val="0"/>
          <w:numId w:val="25"/>
        </w:numPr>
        <w:spacing w:before="120" w:after="120" w:line="360" w:lineRule="auto"/>
        <w:ind w:left="360"/>
        <w:contextualSpacing w:val="0"/>
        <w:jc w:val="both"/>
        <w:rPr>
          <w:rFonts w:ascii="Arial" w:eastAsia="Times New Roman" w:hAnsi="Arial" w:cs="Arial"/>
          <w:b/>
          <w:bCs/>
          <w:lang w:eastAsia="pl-PL"/>
        </w:rPr>
      </w:pPr>
      <w:r w:rsidRPr="005A4714">
        <w:rPr>
          <w:rFonts w:ascii="Arial" w:hAnsi="Arial" w:cs="Arial"/>
        </w:rPr>
        <w:t xml:space="preserve">Pytanie: </w:t>
      </w:r>
      <w:r w:rsidRPr="005A4714">
        <w:rPr>
          <w:rFonts w:ascii="Arial" w:eastAsia="Times New Roman" w:hAnsi="Arial" w:cs="Arial"/>
          <w:b/>
          <w:bCs/>
          <w:lang w:eastAsia="pl-PL"/>
        </w:rPr>
        <w:t>Które z problemów sfery społecznej uważa Pan/Pani za największe na wskazanym obszarze?</w:t>
      </w:r>
    </w:p>
    <w:p w14:paraId="708A7798" w14:textId="77777777" w:rsidR="007F6E7D" w:rsidRPr="005A4714" w:rsidRDefault="007F6E7D" w:rsidP="007F6E7D">
      <w:pPr>
        <w:spacing w:before="120" w:after="120" w:line="360" w:lineRule="auto"/>
        <w:jc w:val="both"/>
        <w:rPr>
          <w:rFonts w:ascii="Arial" w:hAnsi="Arial" w:cs="Arial"/>
        </w:rPr>
      </w:pPr>
      <w:r w:rsidRPr="005A4714">
        <w:rPr>
          <w:rFonts w:ascii="Arial" w:hAnsi="Arial" w:cs="Arial"/>
        </w:rPr>
        <w:t>W kolejnym pytaniu poruszono kwestię problemów sfery społecznej. Największymi problemami na terenie miasta i gminy według ankietowanych są bezrobocie, uzależnienia i ubóstwo. W ramach tego pytania zadano również dodatkowe pytanie:</w:t>
      </w:r>
    </w:p>
    <w:p w14:paraId="0B1AED25" w14:textId="77777777" w:rsidR="007F6E7D" w:rsidRPr="005A4714" w:rsidRDefault="007F6E7D" w:rsidP="007F6E7D">
      <w:pPr>
        <w:pStyle w:val="Akapitzlist"/>
        <w:numPr>
          <w:ilvl w:val="0"/>
          <w:numId w:val="26"/>
        </w:numPr>
        <w:spacing w:before="120" w:after="120" w:line="360" w:lineRule="auto"/>
        <w:ind w:left="360"/>
        <w:contextualSpacing w:val="0"/>
        <w:jc w:val="both"/>
        <w:rPr>
          <w:rFonts w:ascii="Arial" w:eastAsia="Times New Roman" w:hAnsi="Arial" w:cs="Arial"/>
          <w:b/>
          <w:bCs/>
          <w:lang w:eastAsia="pl-PL"/>
        </w:rPr>
      </w:pPr>
      <w:r w:rsidRPr="005A4714">
        <w:rPr>
          <w:rFonts w:ascii="Arial" w:eastAsia="Times New Roman" w:hAnsi="Arial" w:cs="Arial"/>
          <w:b/>
          <w:bCs/>
          <w:lang w:eastAsia="pl-PL"/>
        </w:rPr>
        <w:t>Jakie działania Pana/Pani zdaniem powinny zostać podjęte, aby zwalczyć te problemy?</w:t>
      </w:r>
    </w:p>
    <w:p w14:paraId="23085FB6" w14:textId="77777777" w:rsidR="007F6E7D" w:rsidRPr="005A4714" w:rsidRDefault="007F6E7D" w:rsidP="007F6E7D">
      <w:pPr>
        <w:spacing w:before="120" w:after="120" w:line="360" w:lineRule="auto"/>
        <w:jc w:val="both"/>
        <w:rPr>
          <w:rFonts w:ascii="Arial" w:hAnsi="Arial" w:cs="Arial"/>
        </w:rPr>
      </w:pPr>
      <w:r w:rsidRPr="005A4714">
        <w:rPr>
          <w:rFonts w:ascii="Arial" w:hAnsi="Arial" w:cs="Arial"/>
        </w:rPr>
        <w:lastRenderedPageBreak/>
        <w:t>Wśród zaproponowanych działań, które powinny zostać podjęte najczęściej zostały wymienione tworzenie nowych miejsc pracy i aktywizacja zawodowa.</w:t>
      </w:r>
    </w:p>
    <w:p w14:paraId="134C9699" w14:textId="77777777" w:rsidR="007F6E7D" w:rsidRPr="005A4714" w:rsidRDefault="007F6E7D" w:rsidP="007F6E7D">
      <w:pPr>
        <w:pStyle w:val="Akapitzlist"/>
        <w:numPr>
          <w:ilvl w:val="0"/>
          <w:numId w:val="25"/>
        </w:numPr>
        <w:spacing w:before="120" w:after="120" w:line="360" w:lineRule="auto"/>
        <w:ind w:left="360"/>
        <w:contextualSpacing w:val="0"/>
        <w:jc w:val="both"/>
        <w:rPr>
          <w:rFonts w:ascii="Arial" w:eastAsia="Times New Roman" w:hAnsi="Arial" w:cs="Arial"/>
          <w:b/>
          <w:bCs/>
          <w:lang w:eastAsia="pl-PL"/>
        </w:rPr>
      </w:pPr>
      <w:r w:rsidRPr="005A4714">
        <w:rPr>
          <w:rFonts w:ascii="Arial" w:hAnsi="Arial" w:cs="Arial"/>
        </w:rPr>
        <w:t xml:space="preserve">Pytanie: </w:t>
      </w:r>
      <w:r w:rsidRPr="005A4714">
        <w:rPr>
          <w:rFonts w:ascii="Arial" w:eastAsia="Times New Roman" w:hAnsi="Arial" w:cs="Arial"/>
          <w:b/>
          <w:bCs/>
          <w:lang w:eastAsia="pl-PL"/>
        </w:rPr>
        <w:t>Które z problemów sfery gospodarczej uważa Pan/Pani za największe na wskazanym obszarze?</w:t>
      </w:r>
    </w:p>
    <w:p w14:paraId="7C3A1803" w14:textId="77777777" w:rsidR="007F6E7D" w:rsidRPr="005A4714" w:rsidRDefault="007F6E7D" w:rsidP="007F6E7D">
      <w:pPr>
        <w:spacing w:before="120" w:after="120" w:line="360" w:lineRule="auto"/>
        <w:jc w:val="both"/>
        <w:rPr>
          <w:rFonts w:ascii="Arial" w:hAnsi="Arial" w:cs="Arial"/>
        </w:rPr>
      </w:pPr>
      <w:r w:rsidRPr="005A4714">
        <w:rPr>
          <w:rFonts w:ascii="Arial" w:hAnsi="Arial" w:cs="Arial"/>
        </w:rPr>
        <w:t>Za dominujący problem sfery gospodarczej na obszarze miasta i gminy wskazano brak miejsc pracy i niski stopień przedsiębiorczości. W ramach tego pytania zadano również dodatkowe pytanie:</w:t>
      </w:r>
    </w:p>
    <w:p w14:paraId="5BB82047" w14:textId="77777777" w:rsidR="007F6E7D" w:rsidRPr="005A4714" w:rsidRDefault="007F6E7D" w:rsidP="007F6E7D">
      <w:pPr>
        <w:pStyle w:val="Akapitzlist"/>
        <w:numPr>
          <w:ilvl w:val="0"/>
          <w:numId w:val="26"/>
        </w:numPr>
        <w:spacing w:before="120" w:after="120" w:line="360" w:lineRule="auto"/>
        <w:ind w:left="360"/>
        <w:contextualSpacing w:val="0"/>
        <w:jc w:val="both"/>
        <w:rPr>
          <w:rFonts w:ascii="Arial" w:eastAsia="Times New Roman" w:hAnsi="Arial" w:cs="Arial"/>
          <w:b/>
          <w:bCs/>
          <w:lang w:eastAsia="pl-PL"/>
        </w:rPr>
      </w:pPr>
      <w:r w:rsidRPr="005A4714">
        <w:rPr>
          <w:rFonts w:ascii="Arial" w:eastAsia="Times New Roman" w:hAnsi="Arial" w:cs="Arial"/>
          <w:b/>
          <w:bCs/>
          <w:lang w:eastAsia="pl-PL"/>
        </w:rPr>
        <w:t>Jakie działania Pana/Pani zdaniem powinny zostać podjęte, aby zwalczyć te problemy?</w:t>
      </w:r>
    </w:p>
    <w:p w14:paraId="41BB20EE" w14:textId="77777777" w:rsidR="007F6E7D" w:rsidRPr="005A4714" w:rsidRDefault="007F6E7D" w:rsidP="007F6E7D">
      <w:pPr>
        <w:spacing w:before="120" w:after="120" w:line="360" w:lineRule="auto"/>
        <w:jc w:val="both"/>
        <w:rPr>
          <w:rFonts w:ascii="Arial" w:hAnsi="Arial" w:cs="Arial"/>
        </w:rPr>
      </w:pPr>
      <w:r w:rsidRPr="005A4714">
        <w:rPr>
          <w:rFonts w:ascii="Arial" w:hAnsi="Arial" w:cs="Arial"/>
        </w:rPr>
        <w:t>Odpowiedzi na to pytanie były bardzo zróżnicowane. Wśród zaproponowanych działań, które powinny zostać podjęte najczęściej zostały wymienione: tworzenie nowych miejsc pracy i aktywizacja zawodowa oraz utworzenie strefy inwestycyjnej.</w:t>
      </w:r>
    </w:p>
    <w:p w14:paraId="42EB1BD5" w14:textId="77777777" w:rsidR="007F6E7D" w:rsidRPr="005A4714" w:rsidRDefault="007F6E7D" w:rsidP="007F6E7D">
      <w:pPr>
        <w:pStyle w:val="Akapitzlist"/>
        <w:numPr>
          <w:ilvl w:val="0"/>
          <w:numId w:val="25"/>
        </w:numPr>
        <w:spacing w:before="120" w:after="120" w:line="360" w:lineRule="auto"/>
        <w:ind w:left="360"/>
        <w:contextualSpacing w:val="0"/>
        <w:jc w:val="both"/>
        <w:rPr>
          <w:rFonts w:ascii="Arial" w:eastAsia="Times New Roman" w:hAnsi="Arial" w:cs="Arial"/>
          <w:bCs/>
          <w:lang w:eastAsia="pl-PL"/>
        </w:rPr>
      </w:pPr>
      <w:r w:rsidRPr="005A4714">
        <w:rPr>
          <w:rFonts w:ascii="Arial" w:hAnsi="Arial" w:cs="Arial"/>
        </w:rPr>
        <w:t xml:space="preserve">Pytanie: </w:t>
      </w:r>
      <w:r w:rsidRPr="005A4714">
        <w:rPr>
          <w:rFonts w:ascii="Arial" w:eastAsia="Times New Roman" w:hAnsi="Arial" w:cs="Arial"/>
          <w:b/>
          <w:bCs/>
          <w:lang w:eastAsia="pl-PL"/>
        </w:rPr>
        <w:t>Które z problemów sfery środowiskowej uważa Pan/Pani za największe na wskazanym obszarze?</w:t>
      </w:r>
      <w:r w:rsidRPr="005A4714">
        <w:rPr>
          <w:rFonts w:ascii="Arial" w:eastAsia="Times New Roman" w:hAnsi="Arial" w:cs="Arial"/>
          <w:bCs/>
          <w:lang w:eastAsia="pl-PL"/>
        </w:rPr>
        <w:t xml:space="preserve"> </w:t>
      </w:r>
    </w:p>
    <w:p w14:paraId="50979E42" w14:textId="77777777" w:rsidR="007F6E7D" w:rsidRPr="005A4714" w:rsidRDefault="007F6E7D" w:rsidP="007F6E7D">
      <w:pPr>
        <w:spacing w:before="120" w:after="120" w:line="360" w:lineRule="auto"/>
        <w:jc w:val="both"/>
        <w:rPr>
          <w:rFonts w:ascii="Arial" w:hAnsi="Arial" w:cs="Arial"/>
        </w:rPr>
      </w:pPr>
      <w:r w:rsidRPr="005A4714">
        <w:rPr>
          <w:rFonts w:ascii="Arial" w:hAnsi="Arial" w:cs="Arial"/>
        </w:rPr>
        <w:t>Za dominujący problem sfery środowiskowej na obszarze miasta i gminy wskazano zaśmiecanie ulic/ przydrożnych rowów/lasów. W ramach tego pytania zadano również dodatkowe pytanie:</w:t>
      </w:r>
    </w:p>
    <w:p w14:paraId="639F28AF" w14:textId="77777777" w:rsidR="007F6E7D" w:rsidRPr="005A4714" w:rsidRDefault="007F6E7D" w:rsidP="007F6E7D">
      <w:pPr>
        <w:pStyle w:val="Akapitzlist"/>
        <w:numPr>
          <w:ilvl w:val="0"/>
          <w:numId w:val="26"/>
        </w:numPr>
        <w:spacing w:before="120" w:after="120" w:line="360" w:lineRule="auto"/>
        <w:ind w:left="360"/>
        <w:contextualSpacing w:val="0"/>
        <w:jc w:val="both"/>
        <w:rPr>
          <w:rFonts w:ascii="Arial" w:eastAsia="Times New Roman" w:hAnsi="Arial" w:cs="Arial"/>
          <w:b/>
          <w:bCs/>
          <w:lang w:eastAsia="pl-PL"/>
        </w:rPr>
      </w:pPr>
      <w:r w:rsidRPr="005A4714">
        <w:rPr>
          <w:rFonts w:ascii="Arial" w:eastAsia="Times New Roman" w:hAnsi="Arial" w:cs="Arial"/>
          <w:b/>
          <w:bCs/>
          <w:lang w:eastAsia="pl-PL"/>
        </w:rPr>
        <w:t>Jakie działania Pana/Pani zdaniem powinny zostać podjęte, aby zwalczyć te problemy?</w:t>
      </w:r>
    </w:p>
    <w:p w14:paraId="6BE8B230" w14:textId="77777777" w:rsidR="007F6E7D" w:rsidRPr="005A4714" w:rsidRDefault="007F6E7D" w:rsidP="007F6E7D">
      <w:pPr>
        <w:spacing w:before="120" w:after="120" w:line="360" w:lineRule="auto"/>
        <w:jc w:val="both"/>
        <w:rPr>
          <w:rFonts w:ascii="Arial" w:hAnsi="Arial" w:cs="Arial"/>
        </w:rPr>
      </w:pPr>
      <w:r w:rsidRPr="005A4714">
        <w:rPr>
          <w:rFonts w:ascii="Arial" w:hAnsi="Arial" w:cs="Arial"/>
        </w:rPr>
        <w:t>W dodatkowym pytaniu dotyczącym działań, które należy podjąć, aby zwalczyć te problemy, najwięcej ankietowanych wskazało monitoring takich miejsc, edukację mieszkańców oraz zwiększenie kar i mandatów za zaśmiecanie.</w:t>
      </w:r>
    </w:p>
    <w:p w14:paraId="5908DBDD" w14:textId="77777777" w:rsidR="007F6E7D" w:rsidRPr="005A4714" w:rsidRDefault="007F6E7D" w:rsidP="007F6E7D">
      <w:pPr>
        <w:pStyle w:val="Akapitzlist"/>
        <w:numPr>
          <w:ilvl w:val="0"/>
          <w:numId w:val="25"/>
        </w:numPr>
        <w:spacing w:before="120" w:after="120" w:line="360" w:lineRule="auto"/>
        <w:ind w:left="360"/>
        <w:contextualSpacing w:val="0"/>
        <w:jc w:val="both"/>
        <w:rPr>
          <w:rFonts w:ascii="Arial" w:eastAsia="Times New Roman" w:hAnsi="Arial" w:cs="Arial"/>
          <w:bCs/>
          <w:lang w:eastAsia="pl-PL"/>
        </w:rPr>
      </w:pPr>
      <w:r w:rsidRPr="005A4714">
        <w:rPr>
          <w:rFonts w:ascii="Arial" w:hAnsi="Arial" w:cs="Arial"/>
        </w:rPr>
        <w:t xml:space="preserve">Pytanie: </w:t>
      </w:r>
      <w:r w:rsidRPr="005A4714">
        <w:rPr>
          <w:rFonts w:ascii="Arial" w:eastAsia="Times New Roman" w:hAnsi="Arial" w:cs="Arial"/>
          <w:b/>
          <w:bCs/>
          <w:lang w:eastAsia="pl-PL"/>
        </w:rPr>
        <w:t>Które z problemów sfery przestrzenno-funkcjonalnej uważa Pan/Pani za największe na wskazanym obszarze?</w:t>
      </w:r>
      <w:r w:rsidRPr="005A4714">
        <w:rPr>
          <w:rFonts w:ascii="Arial" w:eastAsia="Times New Roman" w:hAnsi="Arial" w:cs="Arial"/>
          <w:bCs/>
          <w:lang w:eastAsia="pl-PL"/>
        </w:rPr>
        <w:t xml:space="preserve"> </w:t>
      </w:r>
    </w:p>
    <w:p w14:paraId="43E79403" w14:textId="77777777" w:rsidR="007F6E7D" w:rsidRPr="005A4714" w:rsidRDefault="007F6E7D" w:rsidP="007F6E7D">
      <w:pPr>
        <w:spacing w:before="120" w:after="120" w:line="360" w:lineRule="auto"/>
        <w:jc w:val="both"/>
        <w:rPr>
          <w:rFonts w:ascii="Arial" w:hAnsi="Arial" w:cs="Arial"/>
        </w:rPr>
      </w:pPr>
      <w:r w:rsidRPr="005A4714">
        <w:rPr>
          <w:rFonts w:ascii="Arial" w:hAnsi="Arial" w:cs="Arial"/>
        </w:rPr>
        <w:t>W sferze przestrzenno-funkcjonalnej do największych problemów na obszarze miasta i gminy wskazano zły stan dróg, brak ścieżek rowerowych, brak chodników i brak dostępu do infrastruktury społecznej (ochrona zdrowia, pomoc społeczna, oświata, kultura, kultura fizyczna). W ramach tego pytania zadano również dodatkowe pytanie:</w:t>
      </w:r>
    </w:p>
    <w:p w14:paraId="2626120E" w14:textId="77777777" w:rsidR="007F6E7D" w:rsidRPr="005A4714" w:rsidRDefault="007F6E7D" w:rsidP="007F6E7D">
      <w:pPr>
        <w:pStyle w:val="Akapitzlist"/>
        <w:numPr>
          <w:ilvl w:val="0"/>
          <w:numId w:val="26"/>
        </w:numPr>
        <w:spacing w:before="120" w:after="120" w:line="360" w:lineRule="auto"/>
        <w:ind w:left="360"/>
        <w:contextualSpacing w:val="0"/>
        <w:jc w:val="both"/>
        <w:rPr>
          <w:rFonts w:ascii="Arial" w:eastAsia="Times New Roman" w:hAnsi="Arial" w:cs="Arial"/>
          <w:b/>
          <w:bCs/>
          <w:lang w:eastAsia="pl-PL"/>
        </w:rPr>
      </w:pPr>
      <w:r w:rsidRPr="005A4714">
        <w:rPr>
          <w:rFonts w:ascii="Arial" w:eastAsia="Times New Roman" w:hAnsi="Arial" w:cs="Arial"/>
          <w:b/>
          <w:bCs/>
          <w:lang w:eastAsia="pl-PL"/>
        </w:rPr>
        <w:t>Jakie działania Pana/Pani zdaniem powinny zostać podjęte, aby zwalczyć te problemy?</w:t>
      </w:r>
    </w:p>
    <w:p w14:paraId="1D8F6A32" w14:textId="77777777" w:rsidR="007F6E7D" w:rsidRPr="005A4714" w:rsidRDefault="007F6E7D" w:rsidP="007F6E7D">
      <w:pPr>
        <w:spacing w:before="120" w:after="120" w:line="360" w:lineRule="auto"/>
        <w:jc w:val="both"/>
        <w:rPr>
          <w:rFonts w:ascii="Arial" w:hAnsi="Arial" w:cs="Arial"/>
        </w:rPr>
      </w:pPr>
      <w:r w:rsidRPr="005A4714">
        <w:rPr>
          <w:rFonts w:ascii="Arial" w:hAnsi="Arial" w:cs="Arial"/>
        </w:rPr>
        <w:t>Z zadań, które należy podjąć, aby zwalczyć te problemy, najwięcej ankietowanych wskazało budowę ścieżek rowerowych i chodników.</w:t>
      </w:r>
    </w:p>
    <w:p w14:paraId="21E9C21A" w14:textId="77777777" w:rsidR="007F6E7D" w:rsidRPr="005A4714" w:rsidRDefault="007F6E7D" w:rsidP="007F6E7D">
      <w:pPr>
        <w:pStyle w:val="Akapitzlist"/>
        <w:numPr>
          <w:ilvl w:val="0"/>
          <w:numId w:val="25"/>
        </w:numPr>
        <w:spacing w:before="120" w:after="120" w:line="360" w:lineRule="auto"/>
        <w:ind w:left="360"/>
        <w:contextualSpacing w:val="0"/>
        <w:jc w:val="both"/>
        <w:rPr>
          <w:rFonts w:ascii="Arial" w:eastAsia="Times New Roman" w:hAnsi="Arial" w:cs="Arial"/>
          <w:bCs/>
          <w:lang w:eastAsia="pl-PL"/>
        </w:rPr>
      </w:pPr>
      <w:r w:rsidRPr="005A4714">
        <w:rPr>
          <w:rFonts w:ascii="Arial" w:hAnsi="Arial" w:cs="Arial"/>
        </w:rPr>
        <w:lastRenderedPageBreak/>
        <w:t xml:space="preserve">Pytanie: </w:t>
      </w:r>
      <w:r w:rsidRPr="005A4714">
        <w:rPr>
          <w:rFonts w:ascii="Arial" w:eastAsia="Times New Roman" w:hAnsi="Arial" w:cs="Arial"/>
          <w:b/>
          <w:bCs/>
          <w:lang w:eastAsia="pl-PL"/>
        </w:rPr>
        <w:t>Które z problemów sfery technicznej uważa Pan/Pani za największe na wskazanym obszarze?</w:t>
      </w:r>
      <w:r w:rsidRPr="005A4714">
        <w:rPr>
          <w:rFonts w:ascii="Arial" w:eastAsia="Times New Roman" w:hAnsi="Arial" w:cs="Arial"/>
          <w:bCs/>
          <w:lang w:eastAsia="pl-PL"/>
        </w:rPr>
        <w:t xml:space="preserve"> </w:t>
      </w:r>
    </w:p>
    <w:p w14:paraId="1FC8334B" w14:textId="77777777" w:rsidR="007F6E7D" w:rsidRPr="005A4714" w:rsidRDefault="007F6E7D" w:rsidP="007F6E7D">
      <w:pPr>
        <w:spacing w:before="120" w:after="120" w:line="360" w:lineRule="auto"/>
        <w:jc w:val="both"/>
        <w:rPr>
          <w:rFonts w:ascii="Arial" w:hAnsi="Arial" w:cs="Arial"/>
        </w:rPr>
      </w:pPr>
      <w:r w:rsidRPr="005A4714">
        <w:rPr>
          <w:rFonts w:ascii="Arial" w:hAnsi="Arial" w:cs="Arial"/>
        </w:rPr>
        <w:t>W sferze technicznej do największych problemów na obszarze miasta i gminy wskazano potrzebę termomodernizacji budynków mieszkalnych (np. ocieplenie budynku, wymiana stolarki okiennej i drzwiowej, wymiana indywidualnych źródeł ciepła), W ramach tego pytania zadano również dodatkowe pytanie:</w:t>
      </w:r>
    </w:p>
    <w:p w14:paraId="5E648189" w14:textId="77777777" w:rsidR="007F6E7D" w:rsidRPr="005A4714" w:rsidRDefault="007F6E7D" w:rsidP="007F6E7D">
      <w:pPr>
        <w:pStyle w:val="Akapitzlist"/>
        <w:numPr>
          <w:ilvl w:val="0"/>
          <w:numId w:val="26"/>
        </w:numPr>
        <w:spacing w:before="120" w:after="120" w:line="360" w:lineRule="auto"/>
        <w:ind w:left="360"/>
        <w:contextualSpacing w:val="0"/>
        <w:jc w:val="both"/>
        <w:rPr>
          <w:rFonts w:ascii="Arial" w:eastAsia="Times New Roman" w:hAnsi="Arial" w:cs="Arial"/>
          <w:b/>
          <w:bCs/>
          <w:lang w:eastAsia="pl-PL"/>
        </w:rPr>
      </w:pPr>
      <w:r w:rsidRPr="005A4714">
        <w:rPr>
          <w:rFonts w:ascii="Arial" w:eastAsia="Times New Roman" w:hAnsi="Arial" w:cs="Arial"/>
          <w:b/>
          <w:bCs/>
          <w:lang w:eastAsia="pl-PL"/>
        </w:rPr>
        <w:t>Jakie działania Pana/Pani zdaniem powinny zostać podjęte, aby zwalczyć te problemy?</w:t>
      </w:r>
    </w:p>
    <w:p w14:paraId="50CA54F0" w14:textId="77777777" w:rsidR="007F6E7D" w:rsidRPr="005A4714" w:rsidRDefault="007F6E7D" w:rsidP="007F6E7D">
      <w:pPr>
        <w:spacing w:before="120" w:after="120" w:line="360" w:lineRule="auto"/>
        <w:jc w:val="both"/>
        <w:rPr>
          <w:rFonts w:ascii="Arial" w:hAnsi="Arial" w:cs="Arial"/>
        </w:rPr>
      </w:pPr>
      <w:r w:rsidRPr="005A4714">
        <w:rPr>
          <w:rFonts w:ascii="Arial" w:hAnsi="Arial" w:cs="Arial"/>
        </w:rPr>
        <w:t>Wśród zaproponowanych działań, które powinny zostać podjęte najczęściej zostały wymienione dofinansowania.</w:t>
      </w:r>
    </w:p>
    <w:p w14:paraId="7D2951CD" w14:textId="77777777" w:rsidR="007F6E7D" w:rsidRPr="005A4714" w:rsidRDefault="007F6E7D" w:rsidP="007F6E7D">
      <w:pPr>
        <w:spacing w:before="120" w:after="120" w:line="360" w:lineRule="auto"/>
        <w:jc w:val="both"/>
        <w:rPr>
          <w:rFonts w:ascii="Arial" w:hAnsi="Arial" w:cs="Arial"/>
        </w:rPr>
      </w:pPr>
      <w:r w:rsidRPr="005A4714">
        <w:rPr>
          <w:rFonts w:ascii="Arial" w:hAnsi="Arial" w:cs="Arial"/>
        </w:rPr>
        <w:t>Wskazane przez interesariuszy rewitalizacji odpowiedzi ukazały najistotniejsze problemy występujące na terenie miasta i gminy Sanniki i pozwoliły na pełne przeprowadzenie diagnozy całego obszaru, jak i poszczególnych sołectw. Spotkanie, a także wyniki badania ankietowego uzupełniły dane statystyczne, co pozwoliło na określenie głównych problemów na terenie miasta i gminy i ustalenie, gdzie występuje ich największa koncentracja.</w:t>
      </w:r>
    </w:p>
    <w:p w14:paraId="27FF9D92" w14:textId="214C7E2B" w:rsidR="007F6E7D" w:rsidRPr="005A4714" w:rsidRDefault="007F6E7D" w:rsidP="0011366C">
      <w:pPr>
        <w:pStyle w:val="Bezodstpw"/>
      </w:pPr>
      <w:r w:rsidRPr="005A4714">
        <w:rPr>
          <w:lang w:eastAsia="ar-SA"/>
        </w:rPr>
        <w:t>Konsultacje społeczne projektu uchwały w sprawie wyznaczenia obszaru zdegradowanego i obszaru rewitalizacji dla Miasta i Gminy Sanniki trwały od 25.08.2022 r. do 25.09.2022 r. i prowadzone były w następujących formach:</w:t>
      </w:r>
    </w:p>
    <w:p w14:paraId="10B5F28E" w14:textId="7496BAFC" w:rsidR="00BE47F0" w:rsidRPr="005A4714" w:rsidRDefault="00BE47F0" w:rsidP="00D158DA">
      <w:pPr>
        <w:pStyle w:val="Bezodstpw"/>
        <w:numPr>
          <w:ilvl w:val="0"/>
          <w:numId w:val="37"/>
        </w:numPr>
        <w:spacing w:before="0" w:after="0"/>
        <w:ind w:left="357" w:right="0" w:hanging="357"/>
      </w:pPr>
      <w:r w:rsidRPr="005A4714">
        <w:t>zbierania uwag w postaci papierowej na udostępnionym formularzu. Uwagi na formularzu mogły być składane w Urzędzie Miasta i Gminy Sanniki, ul. Warszawska 169, 09-540 Sanniki, od poniedziałku do piątku w godzinach pracy Urzędu.</w:t>
      </w:r>
    </w:p>
    <w:p w14:paraId="2F26E656" w14:textId="781D8216" w:rsidR="00BE47F0" w:rsidRPr="005A4714" w:rsidRDefault="00BE47F0" w:rsidP="00D158DA">
      <w:pPr>
        <w:pStyle w:val="Bezodstpw"/>
        <w:numPr>
          <w:ilvl w:val="0"/>
          <w:numId w:val="37"/>
        </w:numPr>
        <w:spacing w:before="0" w:after="0"/>
        <w:ind w:left="357" w:right="0" w:hanging="357"/>
      </w:pPr>
      <w:r w:rsidRPr="005A4714">
        <w:t>zbierania uwag w postaci elektronicznej na udostępnionym formularzu. Uwagi na formularzu mogły być przesyłane na adres sekretariat@sanniki.pl.</w:t>
      </w:r>
    </w:p>
    <w:p w14:paraId="025F464A" w14:textId="07DE2688" w:rsidR="00BE47F0" w:rsidRPr="005A4714" w:rsidRDefault="00BE47F0" w:rsidP="00D158DA">
      <w:pPr>
        <w:pStyle w:val="Bezodstpw"/>
        <w:numPr>
          <w:ilvl w:val="0"/>
          <w:numId w:val="37"/>
        </w:numPr>
        <w:spacing w:before="0" w:after="0"/>
        <w:ind w:left="357" w:right="0" w:hanging="357"/>
      </w:pPr>
      <w:r w:rsidRPr="005A4714">
        <w:t>zbierania uwag ustnych w Urzędzie Miasta i Gminy Sanniki, od poniedziałku do piątku w</w:t>
      </w:r>
      <w:r w:rsidR="009C506B" w:rsidRPr="005A4714">
        <w:t> </w:t>
      </w:r>
      <w:r w:rsidRPr="005A4714">
        <w:t>godzinach pracy Urzędu.</w:t>
      </w:r>
    </w:p>
    <w:p w14:paraId="1C183E95" w14:textId="5E248BB5" w:rsidR="00BE47F0" w:rsidRPr="005A4714" w:rsidRDefault="00BE47F0" w:rsidP="00D158DA">
      <w:pPr>
        <w:pStyle w:val="Bezodstpw"/>
        <w:numPr>
          <w:ilvl w:val="0"/>
          <w:numId w:val="37"/>
        </w:numPr>
        <w:spacing w:before="0" w:after="0"/>
        <w:ind w:left="357" w:right="0" w:hanging="357"/>
      </w:pPr>
      <w:r w:rsidRPr="005A4714">
        <w:t>telefonicznych dyżurów ekspertów w następujących dniach: 01.09.2022 w godz.: 10:00 – 12:00 oraz 08.09.2022 w godz.: 14:00 – 16:00.</w:t>
      </w:r>
    </w:p>
    <w:p w14:paraId="54452F62" w14:textId="1C477192" w:rsidR="00BE47F0" w:rsidRPr="005A4714" w:rsidRDefault="00BE47F0" w:rsidP="00D158DA">
      <w:pPr>
        <w:pStyle w:val="Bezodstpw"/>
        <w:numPr>
          <w:ilvl w:val="0"/>
          <w:numId w:val="37"/>
        </w:numPr>
        <w:spacing w:before="0" w:after="0"/>
        <w:ind w:left="357" w:right="0" w:hanging="357"/>
      </w:pPr>
      <w:r w:rsidRPr="005A4714">
        <w:t>otwartego spotkania konsultacyjnego, które odbyło się 08.09.2022 r. o godz. 11:00 w sali posiedzeń w Urzędzie Miasta i Gminy Sanniki, ul. Warszawska 169, 09-540 Sanniki.</w:t>
      </w:r>
    </w:p>
    <w:p w14:paraId="5C033180" w14:textId="729C5AD8" w:rsidR="00C75880" w:rsidRPr="005A4714" w:rsidRDefault="00C75880" w:rsidP="00C75880">
      <w:pPr>
        <w:pStyle w:val="Bezodstpw"/>
      </w:pPr>
      <w:r w:rsidRPr="005A4714">
        <w:rPr>
          <w:rFonts w:cs="Arial"/>
          <w:szCs w:val="22"/>
        </w:rPr>
        <w:t>Konsultacjom społecznym podlegał projekt uchwały w sprawie wyznaczenia obszaru zdegradowanego i obszaru rewitalizacji dla Miasta i Gminy Sanniki wraz z załącznikami, tj. mapami przedstawiającymi granice obszaru zdegradowanego i obszaru rewitalizacji dla Miasta i Gminy Sanniki</w:t>
      </w:r>
    </w:p>
    <w:p w14:paraId="6468E734" w14:textId="77777777" w:rsidR="00C75880" w:rsidRPr="005A4714" w:rsidRDefault="00C75880" w:rsidP="00C75880">
      <w:pPr>
        <w:tabs>
          <w:tab w:val="left" w:pos="4020"/>
        </w:tabs>
        <w:spacing w:before="120" w:after="120" w:line="360" w:lineRule="auto"/>
        <w:jc w:val="both"/>
        <w:rPr>
          <w:rFonts w:ascii="Arial" w:hAnsi="Arial" w:cs="Arial"/>
        </w:rPr>
      </w:pPr>
      <w:r w:rsidRPr="005A4714">
        <w:rPr>
          <w:rFonts w:ascii="Arial" w:hAnsi="Arial" w:cs="Arial"/>
        </w:rPr>
        <w:lastRenderedPageBreak/>
        <w:t>W trakcie konsultacji społecznych można było zapoznać się również z przygotowaną Diagnozą służącą wyznaczeniu obszaru zdegradowanego i obszaru rewitalizacji dla Miasta i Gminy Sanniki. Materiały zostały udostępnione na stronie internetowej Miasta i Gminy Sanniki i w Biuletynie Informacji Publicznej Urzędu Miasta i Gminy Sanniki.</w:t>
      </w:r>
    </w:p>
    <w:p w14:paraId="6F13C699" w14:textId="77777777" w:rsidR="00C75880" w:rsidRPr="005A4714" w:rsidRDefault="00C75880" w:rsidP="00C75880">
      <w:pPr>
        <w:tabs>
          <w:tab w:val="left" w:pos="4020"/>
        </w:tabs>
        <w:spacing w:before="120" w:after="120" w:line="360" w:lineRule="auto"/>
        <w:jc w:val="both"/>
        <w:rPr>
          <w:rFonts w:ascii="Arial" w:hAnsi="Arial" w:cs="Arial"/>
        </w:rPr>
      </w:pPr>
      <w:r w:rsidRPr="005A4714">
        <w:rPr>
          <w:rFonts w:ascii="Arial" w:hAnsi="Arial" w:cs="Arial"/>
        </w:rPr>
        <w:t xml:space="preserve">W ramach przeprowadzonych konsultacji społecznych ww. formach nie wpłynęły żadne wnioski z uwagami. </w:t>
      </w:r>
    </w:p>
    <w:p w14:paraId="30962CD1" w14:textId="77777777" w:rsidR="00C75880" w:rsidRPr="005A4714" w:rsidRDefault="00C75880" w:rsidP="00C75880">
      <w:pPr>
        <w:tabs>
          <w:tab w:val="left" w:pos="4020"/>
        </w:tabs>
        <w:spacing w:before="120" w:after="120" w:line="360" w:lineRule="auto"/>
        <w:jc w:val="both"/>
        <w:rPr>
          <w:rFonts w:ascii="Arial" w:hAnsi="Arial" w:cs="Arial"/>
        </w:rPr>
      </w:pPr>
      <w:r w:rsidRPr="005A4714">
        <w:rPr>
          <w:rFonts w:ascii="Arial" w:hAnsi="Arial" w:cs="Arial"/>
        </w:rPr>
        <w:t xml:space="preserve">Ponadto w trakcie konsultacji projektu uchwały w sprawie wyznaczenia obszaru zdegradowanego i obszaru rewitalizacji dla Miasta i Gminy Sanniki, diagnoza wraz z mapą obszaru zdegradowanego i obszaru rewitalizacji dla Miasta i Gminy Sanniki została również przekazana do Instytutu Rozwoju Miast i Regionów Centrum Doradztwa Rewitalizacyjnego w celu przedstawienia opinii w zakresie prawidłowości opracowania Diagnozy służącej wyznaczeniu obszaru zdegradowanego i obszaru rewitalizacji dla Miasta i Gminy Sanniki. W uzyskanej opinii wskazano, iż istnieje konieczność korekty załącznika mapowego – rozdzielnie obszaru wiejskiego od miejskiego powoduje, że mapy błędnie wskazują granice obszarów (w sposób niepełny). Mapa OZ i OR obszar wiejski nie uwzględnia wszystkich granic obszaru zdegradowanego i rewitalizacji, pomijając teren miasta i odwrotnie – mapa terenu miejskiego nie pokazuje pełnych granic OZ i OR uwzględniających sołectwo Sielce. </w:t>
      </w:r>
    </w:p>
    <w:p w14:paraId="0C420D78" w14:textId="77777777" w:rsidR="00C75880" w:rsidRPr="005A4714" w:rsidRDefault="00C75880" w:rsidP="00C75880">
      <w:pPr>
        <w:tabs>
          <w:tab w:val="left" w:pos="4020"/>
        </w:tabs>
        <w:spacing w:before="120" w:after="120" w:line="360" w:lineRule="auto"/>
        <w:jc w:val="both"/>
        <w:rPr>
          <w:rFonts w:ascii="Arial" w:hAnsi="Arial" w:cs="Arial"/>
        </w:rPr>
      </w:pPr>
      <w:r w:rsidRPr="005A4714">
        <w:rPr>
          <w:rFonts w:ascii="Arial" w:hAnsi="Arial" w:cs="Arial"/>
        </w:rPr>
        <w:t>Dodatkowo wskazano, iż zgodnie z zalecaniami Urzędu Marszałkowskiego, na potrzeby wpisu do regionalnego wykazu programów rewitalizacji należy opracować mapy z granicami obszaru zdegradowanego i rewitalizacji w wersji wektorowej – w formacie np. SHP, DXF, posiadające reprezentację geometryczną określoną w obowiązującym państwowym systemie odniesień przestrzennych (np. układ PL-1992 lub PL-2000).</w:t>
      </w:r>
    </w:p>
    <w:p w14:paraId="5D0B6944" w14:textId="77777777" w:rsidR="00C75880" w:rsidRPr="005A4714" w:rsidRDefault="00C75880" w:rsidP="00C75880">
      <w:pPr>
        <w:tabs>
          <w:tab w:val="left" w:pos="4020"/>
        </w:tabs>
        <w:spacing w:before="120" w:after="120" w:line="360" w:lineRule="auto"/>
        <w:jc w:val="both"/>
        <w:rPr>
          <w:rFonts w:ascii="Arial" w:hAnsi="Arial" w:cs="Arial"/>
        </w:rPr>
      </w:pPr>
      <w:r w:rsidRPr="005A4714">
        <w:rPr>
          <w:rFonts w:ascii="Arial" w:hAnsi="Arial" w:cs="Arial"/>
        </w:rPr>
        <w:t xml:space="preserve">W związku z powyższym dokonano korekty załącznika do projektu uchwały. Obszar miasta Sanniki i obszar miejscowości wiejskich przedstawiono na jednej mapie z uwzględnieniem granic obszaru zdegradowanego i obszaru rewitalizacji. Mapę opracowano w wersji wektorowej. Dokonano również weryfikacji i korekty granic poszczególnych jednostek osadniczych. Skorygowana mapa stanowi załącznik do projektu uchwały Rady Miasta i Gminy Sanniki w sprawie wyznaczenia obszaru zdegradowanego i obszaru rewitalizacji dla Miasta i Gminy Sanniki. </w:t>
      </w:r>
    </w:p>
    <w:p w14:paraId="207E1D74" w14:textId="6016AAB0" w:rsidR="00265CD8" w:rsidRPr="005A4714" w:rsidRDefault="00365AE1" w:rsidP="00E4418C">
      <w:pPr>
        <w:spacing w:before="120" w:after="120" w:line="360" w:lineRule="auto"/>
        <w:jc w:val="both"/>
        <w:rPr>
          <w:rFonts w:ascii="Arial" w:hAnsi="Arial" w:cs="Arial"/>
        </w:rPr>
      </w:pPr>
      <w:r w:rsidRPr="005A4714">
        <w:rPr>
          <w:rFonts w:ascii="Arial" w:hAnsi="Arial" w:cs="Arial"/>
        </w:rPr>
        <w:t>Po przeprowadzeniu diagnozy, wyznaczeniu obszarów zdegradowanych i przewidzianych do</w:t>
      </w:r>
      <w:r w:rsidR="009C506B" w:rsidRPr="005A4714">
        <w:rPr>
          <w:rFonts w:ascii="Arial" w:hAnsi="Arial" w:cs="Arial"/>
        </w:rPr>
        <w:t> </w:t>
      </w:r>
      <w:r w:rsidRPr="005A4714">
        <w:rPr>
          <w:rFonts w:ascii="Arial" w:hAnsi="Arial" w:cs="Arial"/>
        </w:rPr>
        <w:t>rewitalizacji przystąpiono do ustalenia wizji, celów, a także projektów rewitalizacyjnych.</w:t>
      </w:r>
      <w:r w:rsidR="00E4418C" w:rsidRPr="005A4714">
        <w:rPr>
          <w:rFonts w:ascii="Arial" w:hAnsi="Arial" w:cs="Arial"/>
        </w:rPr>
        <w:t xml:space="preserve"> </w:t>
      </w:r>
      <w:r w:rsidRPr="005A4714">
        <w:rPr>
          <w:rFonts w:ascii="Arial" w:hAnsi="Arial" w:cs="Arial"/>
        </w:rPr>
        <w:t>Po</w:t>
      </w:r>
      <w:r w:rsidR="009C506B" w:rsidRPr="005A4714">
        <w:rPr>
          <w:rFonts w:ascii="Arial" w:hAnsi="Arial" w:cs="Arial"/>
        </w:rPr>
        <w:t> </w:t>
      </w:r>
      <w:r w:rsidRPr="005A4714">
        <w:rPr>
          <w:rFonts w:ascii="Arial" w:hAnsi="Arial" w:cs="Arial"/>
        </w:rPr>
        <w:t>opracowaniu wstępne</w:t>
      </w:r>
      <w:r w:rsidR="009E19C4" w:rsidRPr="005A4714">
        <w:rPr>
          <w:rFonts w:ascii="Arial" w:hAnsi="Arial" w:cs="Arial"/>
        </w:rPr>
        <w:t xml:space="preserve">go projektu </w:t>
      </w:r>
      <w:r w:rsidRPr="005A4714">
        <w:rPr>
          <w:rFonts w:ascii="Arial" w:hAnsi="Arial" w:cs="Arial"/>
        </w:rPr>
        <w:t>dokumentu, został</w:t>
      </w:r>
      <w:r w:rsidR="00265CD8" w:rsidRPr="005A4714">
        <w:rPr>
          <w:rFonts w:ascii="Arial" w:hAnsi="Arial" w:cs="Arial"/>
        </w:rPr>
        <w:t xml:space="preserve"> on poddany konsultacjom społecznym</w:t>
      </w:r>
      <w:r w:rsidR="00523A7C" w:rsidRPr="005A4714">
        <w:rPr>
          <w:rFonts w:ascii="Arial" w:hAnsi="Arial" w:cs="Arial"/>
        </w:rPr>
        <w:t>.</w:t>
      </w:r>
    </w:p>
    <w:p w14:paraId="2602CC78" w14:textId="77777777" w:rsidR="009E19C4" w:rsidRPr="005A4714" w:rsidRDefault="009E19C4" w:rsidP="00E4418C">
      <w:pPr>
        <w:tabs>
          <w:tab w:val="left" w:pos="4020"/>
        </w:tabs>
        <w:spacing w:before="120" w:after="120" w:line="360" w:lineRule="auto"/>
        <w:jc w:val="both"/>
        <w:rPr>
          <w:rFonts w:ascii="Arial" w:hAnsi="Arial" w:cs="Arial"/>
        </w:rPr>
      </w:pPr>
      <w:r w:rsidRPr="005A4714">
        <w:rPr>
          <w:rFonts w:ascii="Arial" w:hAnsi="Arial" w:cs="Arial"/>
        </w:rPr>
        <w:t>Konsultacje trwały od 17.02.2023 r. do 20.03.2023 r. i prowadzone były w następujących formach:</w:t>
      </w:r>
    </w:p>
    <w:p w14:paraId="546ADD21" w14:textId="77777777" w:rsidR="009E19C4" w:rsidRPr="005A4714" w:rsidRDefault="009E19C4" w:rsidP="00E4418C">
      <w:pPr>
        <w:pStyle w:val="Akapitzlist"/>
        <w:numPr>
          <w:ilvl w:val="0"/>
          <w:numId w:val="42"/>
        </w:numPr>
        <w:tabs>
          <w:tab w:val="left" w:pos="4020"/>
        </w:tabs>
        <w:spacing w:after="0" w:line="360" w:lineRule="auto"/>
        <w:ind w:left="357" w:hanging="357"/>
        <w:contextualSpacing w:val="0"/>
        <w:jc w:val="both"/>
        <w:rPr>
          <w:rFonts w:ascii="Arial" w:hAnsi="Arial" w:cs="Arial"/>
        </w:rPr>
      </w:pPr>
      <w:r w:rsidRPr="005A4714">
        <w:rPr>
          <w:rFonts w:ascii="Arial" w:hAnsi="Arial" w:cs="Arial"/>
        </w:rPr>
        <w:lastRenderedPageBreak/>
        <w:t>Zbierania uwag w postaci papierowej na udostępnionym formularzu. Uwagi na formularzu mogą być składane w Urzędzie Miasta i Gminy Sanniki, ul. Warszawska 169, 09-540 Sanniki, od poniedziałku do piątku w godzinach pracy Urzędu.</w:t>
      </w:r>
    </w:p>
    <w:p w14:paraId="22B21B0C" w14:textId="4F83E393" w:rsidR="009E19C4" w:rsidRPr="005A4714" w:rsidRDefault="009E19C4" w:rsidP="00E4418C">
      <w:pPr>
        <w:pStyle w:val="Akapitzlist"/>
        <w:numPr>
          <w:ilvl w:val="0"/>
          <w:numId w:val="42"/>
        </w:numPr>
        <w:tabs>
          <w:tab w:val="left" w:pos="4020"/>
        </w:tabs>
        <w:spacing w:after="0" w:line="360" w:lineRule="auto"/>
        <w:ind w:left="357" w:hanging="357"/>
        <w:contextualSpacing w:val="0"/>
        <w:jc w:val="both"/>
        <w:rPr>
          <w:rFonts w:ascii="Arial" w:hAnsi="Arial" w:cs="Arial"/>
        </w:rPr>
      </w:pPr>
      <w:r w:rsidRPr="005A4714">
        <w:rPr>
          <w:rFonts w:ascii="Arial" w:hAnsi="Arial" w:cs="Arial"/>
        </w:rPr>
        <w:t>Zbierania uwag w postaci elektronicznej na udostępnionym formularzu. Uwagi na</w:t>
      </w:r>
      <w:r w:rsidR="009C506B" w:rsidRPr="005A4714">
        <w:rPr>
          <w:rFonts w:ascii="Arial" w:hAnsi="Arial" w:cs="Arial"/>
        </w:rPr>
        <w:t> </w:t>
      </w:r>
      <w:r w:rsidRPr="005A4714">
        <w:rPr>
          <w:rFonts w:ascii="Arial" w:hAnsi="Arial" w:cs="Arial"/>
        </w:rPr>
        <w:t>formularzu mogą być przesyłane na adres sekretariat@sanniki.pl.</w:t>
      </w:r>
    </w:p>
    <w:p w14:paraId="25C46FF5" w14:textId="4F79E69E" w:rsidR="009E19C4" w:rsidRPr="005A4714" w:rsidRDefault="009E19C4" w:rsidP="00E4418C">
      <w:pPr>
        <w:pStyle w:val="Akapitzlist"/>
        <w:numPr>
          <w:ilvl w:val="0"/>
          <w:numId w:val="42"/>
        </w:numPr>
        <w:tabs>
          <w:tab w:val="left" w:pos="4020"/>
        </w:tabs>
        <w:spacing w:after="0" w:line="360" w:lineRule="auto"/>
        <w:ind w:left="357" w:hanging="357"/>
        <w:contextualSpacing w:val="0"/>
        <w:jc w:val="both"/>
        <w:rPr>
          <w:rFonts w:ascii="Arial" w:hAnsi="Arial" w:cs="Arial"/>
        </w:rPr>
      </w:pPr>
      <w:r w:rsidRPr="005A4714">
        <w:rPr>
          <w:rFonts w:ascii="Arial" w:hAnsi="Arial" w:cs="Arial"/>
        </w:rPr>
        <w:t>Zbierania uwag ustnych w Urzędzie Miasta i Gminy Sanniki, od poniedziałku do piątku w</w:t>
      </w:r>
      <w:r w:rsidR="009C506B" w:rsidRPr="005A4714">
        <w:rPr>
          <w:rFonts w:ascii="Arial" w:hAnsi="Arial" w:cs="Arial"/>
        </w:rPr>
        <w:t> </w:t>
      </w:r>
      <w:r w:rsidRPr="005A4714">
        <w:rPr>
          <w:rFonts w:ascii="Arial" w:hAnsi="Arial" w:cs="Arial"/>
        </w:rPr>
        <w:t>godzinach pracy Urzędu.</w:t>
      </w:r>
    </w:p>
    <w:p w14:paraId="7C07C040" w14:textId="584807A8" w:rsidR="009E19C4" w:rsidRPr="005A4714" w:rsidRDefault="009E19C4" w:rsidP="00E4418C">
      <w:pPr>
        <w:pStyle w:val="Akapitzlist"/>
        <w:numPr>
          <w:ilvl w:val="0"/>
          <w:numId w:val="42"/>
        </w:numPr>
        <w:tabs>
          <w:tab w:val="left" w:pos="4020"/>
        </w:tabs>
        <w:spacing w:after="0" w:line="360" w:lineRule="auto"/>
        <w:ind w:left="357" w:hanging="357"/>
        <w:contextualSpacing w:val="0"/>
        <w:jc w:val="both"/>
        <w:rPr>
          <w:rFonts w:ascii="Arial" w:hAnsi="Arial" w:cs="Arial"/>
        </w:rPr>
      </w:pPr>
      <w:r w:rsidRPr="005A4714">
        <w:rPr>
          <w:rFonts w:ascii="Arial" w:hAnsi="Arial" w:cs="Arial"/>
        </w:rPr>
        <w:t>Telefonicznych dyżurów ekspertów w następujących dniach: 03.03.2023 w godz.: 10:00 – 12:00 oraz 10.03.2023 w godz.: 14:00 – 16:00.</w:t>
      </w:r>
    </w:p>
    <w:p w14:paraId="50674492" w14:textId="613C4A1A" w:rsidR="009E19C4" w:rsidRPr="005A4714" w:rsidRDefault="009E19C4" w:rsidP="00E4418C">
      <w:pPr>
        <w:pStyle w:val="Akapitzlist"/>
        <w:numPr>
          <w:ilvl w:val="0"/>
          <w:numId w:val="42"/>
        </w:numPr>
        <w:tabs>
          <w:tab w:val="left" w:pos="4020"/>
        </w:tabs>
        <w:spacing w:after="0" w:line="360" w:lineRule="auto"/>
        <w:ind w:left="357" w:hanging="357"/>
        <w:contextualSpacing w:val="0"/>
        <w:jc w:val="both"/>
        <w:rPr>
          <w:rFonts w:ascii="Arial" w:hAnsi="Arial" w:cs="Arial"/>
        </w:rPr>
      </w:pPr>
      <w:r w:rsidRPr="005A4714">
        <w:rPr>
          <w:rFonts w:ascii="Arial" w:hAnsi="Arial" w:cs="Arial"/>
        </w:rPr>
        <w:t>Otwartego spotkania konsultacyjnego, które odbyło się w trakcie trwania konsultacji projektu uchwały, tj. 02.03.2023 r. o godzinie 14.00 w sali posiedzeń w Urzędzie Miasta i</w:t>
      </w:r>
      <w:r w:rsidR="009C506B" w:rsidRPr="005A4714">
        <w:rPr>
          <w:rFonts w:ascii="Arial" w:hAnsi="Arial" w:cs="Arial"/>
        </w:rPr>
        <w:t> </w:t>
      </w:r>
      <w:r w:rsidRPr="005A4714">
        <w:rPr>
          <w:rFonts w:ascii="Arial" w:hAnsi="Arial" w:cs="Arial"/>
        </w:rPr>
        <w:t>Gminy Sanniki, ul. Warszawska 169, 09-540 Sanniki.</w:t>
      </w:r>
      <w:r w:rsidR="00E4418C" w:rsidRPr="005A4714">
        <w:rPr>
          <w:rFonts w:ascii="Arial" w:hAnsi="Arial" w:cs="Arial"/>
        </w:rPr>
        <w:t xml:space="preserve"> </w:t>
      </w:r>
    </w:p>
    <w:p w14:paraId="24BE6F7B" w14:textId="77777777" w:rsidR="009E19C4" w:rsidRPr="005A4714" w:rsidRDefault="009E19C4" w:rsidP="00CF33C7">
      <w:pPr>
        <w:tabs>
          <w:tab w:val="left" w:pos="4020"/>
        </w:tabs>
        <w:spacing w:before="120" w:after="120" w:line="360" w:lineRule="auto"/>
        <w:jc w:val="both"/>
        <w:rPr>
          <w:rFonts w:ascii="Arial" w:hAnsi="Arial" w:cs="Arial"/>
        </w:rPr>
      </w:pPr>
      <w:r w:rsidRPr="005A4714">
        <w:rPr>
          <w:rFonts w:ascii="Arial" w:hAnsi="Arial" w:cs="Arial"/>
        </w:rPr>
        <w:t>Konsultacjom społecznym podlegał projekt Gminnego Programu Rewitalizacji dla Miasta i Gminy Sanniki na lata 2022-2027, który został udostępniony na stronie internetowej Miasta i Gminy Sanniki oraz w Biuletynie Informacji Publicznej.</w:t>
      </w:r>
    </w:p>
    <w:p w14:paraId="1B68DB9D" w14:textId="2EE96090" w:rsidR="00365AE1" w:rsidRPr="005A4714" w:rsidRDefault="00365AE1" w:rsidP="00CF33C7">
      <w:pPr>
        <w:spacing w:before="120" w:after="120" w:line="360" w:lineRule="auto"/>
        <w:jc w:val="both"/>
        <w:rPr>
          <w:rFonts w:ascii="Arial" w:hAnsi="Arial" w:cs="Arial"/>
        </w:rPr>
      </w:pPr>
      <w:r w:rsidRPr="005A4714">
        <w:rPr>
          <w:rFonts w:ascii="Arial" w:hAnsi="Arial" w:cs="Arial"/>
        </w:rPr>
        <w:t xml:space="preserve">Należy również wskazać, że </w:t>
      </w:r>
      <w:r w:rsidR="009E19C4" w:rsidRPr="005A4714">
        <w:rPr>
          <w:rFonts w:ascii="Arial" w:hAnsi="Arial" w:cs="Arial"/>
        </w:rPr>
        <w:t>Gminny Program Rewitalizacji dla Miasta i Gminy Sanniki na lata 2022-2027</w:t>
      </w:r>
      <w:r w:rsidRPr="005A4714">
        <w:rPr>
          <w:rFonts w:ascii="Arial" w:hAnsi="Arial" w:cs="Arial"/>
          <w:i/>
        </w:rPr>
        <w:t xml:space="preserve">, </w:t>
      </w:r>
      <w:r w:rsidRPr="005A4714">
        <w:rPr>
          <w:rFonts w:ascii="Arial" w:hAnsi="Arial" w:cs="Arial"/>
        </w:rPr>
        <w:t>został poddany procedurze strategicznej oceny oddziaływania na środowisko.</w:t>
      </w:r>
    </w:p>
    <w:p w14:paraId="66BA2BE5" w14:textId="3551ECA6" w:rsidR="00E4418C" w:rsidRPr="005A4714" w:rsidRDefault="00E4418C" w:rsidP="00CF33C7">
      <w:pPr>
        <w:spacing w:before="120" w:after="120" w:line="360" w:lineRule="auto"/>
        <w:jc w:val="both"/>
        <w:rPr>
          <w:rFonts w:ascii="Arial" w:hAnsi="Arial" w:cs="Arial"/>
        </w:rPr>
      </w:pPr>
      <w:r w:rsidRPr="005A4714">
        <w:rPr>
          <w:rFonts w:ascii="Arial" w:hAnsi="Arial" w:cs="Arial"/>
        </w:rPr>
        <w:t>Pismem z dnia 28.03.2023 r. (znak: WOOŚ-III.410.163.2023.JDR) Regionalny Dyrektor Ochrony Środowiska w Warszawie wskazał, że projekt „Gminnego Programu Rewitalizacji dla Miasta i Gminy Sanniki na lata 2022-2027” nie jest dokumentem, dla którego, zgodnie z art.46 i art.47 ust.1 ustawy z dnia 3 października 2008 r. o udostępnianiu informacji o środowisku i</w:t>
      </w:r>
      <w:r w:rsidR="009C506B" w:rsidRPr="005A4714">
        <w:rPr>
          <w:rFonts w:ascii="Arial" w:hAnsi="Arial" w:cs="Arial"/>
        </w:rPr>
        <w:t> </w:t>
      </w:r>
      <w:r w:rsidRPr="005A4714">
        <w:rPr>
          <w:rFonts w:ascii="Arial" w:hAnsi="Arial" w:cs="Arial"/>
        </w:rPr>
        <w:t>jego ochronie, udziale społeczeństwa w ochronie środowiska oraz o ocenach oddziaływania na środowisko (Dz.U. z 2022r. poz.1029 ze zm.), wymagane jest przeprowadzenie strategicznej oceny oddziaływania na środowisko, gdyż z analizy uwarunkowań, o których mowa w art.49 ww. ustawy (mając na uwadze charakter działań przewidzianych w</w:t>
      </w:r>
      <w:r w:rsidR="009C506B" w:rsidRPr="005A4714">
        <w:rPr>
          <w:rFonts w:ascii="Arial" w:hAnsi="Arial" w:cs="Arial"/>
        </w:rPr>
        <w:t> </w:t>
      </w:r>
      <w:r w:rsidRPr="005A4714">
        <w:rPr>
          <w:rFonts w:ascii="Arial" w:hAnsi="Arial" w:cs="Arial"/>
        </w:rPr>
        <w:t>dokumencie, ich rodzaj i skalę oddziaływania na środowisko oraz cechy obszaru objętego projektem) przedmiotowy dokument nie wyznacza ram dla późniejszej realizacji przedsięwzięć mogących znacząco oddziaływać na środowisko, realizacja ustaleń przedmiotowego dokumentu nie spowoduje znaczącego oddziaływania na obszary Natura 2000, realizacja ustaleń przedmiotowego dokumentu nie spowoduje znaczącego oddziaływania na</w:t>
      </w:r>
      <w:r w:rsidR="009C506B" w:rsidRPr="005A4714">
        <w:rPr>
          <w:rFonts w:ascii="Arial" w:hAnsi="Arial" w:cs="Arial"/>
        </w:rPr>
        <w:t> </w:t>
      </w:r>
      <w:r w:rsidRPr="005A4714">
        <w:rPr>
          <w:rFonts w:ascii="Arial" w:hAnsi="Arial" w:cs="Arial"/>
        </w:rPr>
        <w:t>środowisko.</w:t>
      </w:r>
    </w:p>
    <w:p w14:paraId="4A2A3E6B" w14:textId="7E44975C" w:rsidR="00E4418C" w:rsidRPr="005A4714" w:rsidRDefault="00E4418C" w:rsidP="00CF33C7">
      <w:pPr>
        <w:spacing w:before="120" w:after="120" w:line="360" w:lineRule="auto"/>
        <w:jc w:val="both"/>
        <w:rPr>
          <w:rFonts w:ascii="Arial" w:hAnsi="Arial" w:cs="Arial"/>
        </w:rPr>
      </w:pPr>
      <w:r w:rsidRPr="005A4714">
        <w:rPr>
          <w:rFonts w:ascii="Arial" w:hAnsi="Arial" w:cs="Arial"/>
        </w:rPr>
        <w:t>Pismem z dnia 29.03.2023 r. (znak: ZS.7040.31.2023) Mazowiecki Państwowy Wojewódzki Inspektor Sanitarny nie stwierdził potrzeby przeprowadzenia strategicznej oceny oddziaływania na środowiska dla projektu „Gminnego Programu Rewitalizacji dla Miasta i</w:t>
      </w:r>
      <w:r w:rsidR="009C506B" w:rsidRPr="005A4714">
        <w:rPr>
          <w:rFonts w:ascii="Arial" w:hAnsi="Arial" w:cs="Arial"/>
        </w:rPr>
        <w:t> </w:t>
      </w:r>
      <w:r w:rsidRPr="005A4714">
        <w:rPr>
          <w:rFonts w:ascii="Arial" w:hAnsi="Arial" w:cs="Arial"/>
        </w:rPr>
        <w:t>Gminy Sanniki na lata 2022-2027”.</w:t>
      </w:r>
    </w:p>
    <w:p w14:paraId="2D4CE83A" w14:textId="6CCE8B4D" w:rsidR="00365AE1" w:rsidRPr="005A4714" w:rsidRDefault="00365AE1" w:rsidP="00CF33C7">
      <w:pPr>
        <w:spacing w:before="120" w:after="120" w:line="360" w:lineRule="auto"/>
        <w:jc w:val="both"/>
        <w:rPr>
          <w:rFonts w:ascii="Arial" w:hAnsi="Arial" w:cs="Arial"/>
        </w:rPr>
      </w:pPr>
      <w:r w:rsidRPr="005A4714">
        <w:rPr>
          <w:rFonts w:ascii="Arial" w:hAnsi="Arial" w:cs="Arial"/>
        </w:rPr>
        <w:lastRenderedPageBreak/>
        <w:t xml:space="preserve">Podsumowując, </w:t>
      </w:r>
      <w:r w:rsidR="00E4418C" w:rsidRPr="005A4714">
        <w:rPr>
          <w:rFonts w:ascii="Arial" w:hAnsi="Arial" w:cs="Arial"/>
        </w:rPr>
        <w:t xml:space="preserve">Gminny </w:t>
      </w:r>
      <w:r w:rsidRPr="005A4714">
        <w:rPr>
          <w:rFonts w:ascii="Arial" w:hAnsi="Arial" w:cs="Arial"/>
        </w:rPr>
        <w:t xml:space="preserve">Program Rewitalizacji był opracowany w procesie szerokiej partycypacji społecznej oraz w ścisłej współpracy z organizacjami społecznymi, instytucjami publicznymi oraz przedstawicielami środowiska gospodarczego </w:t>
      </w:r>
      <w:r w:rsidR="00E4418C" w:rsidRPr="005A4714">
        <w:rPr>
          <w:rFonts w:ascii="Arial" w:hAnsi="Arial" w:cs="Arial"/>
        </w:rPr>
        <w:t>miasta i gminy Sanniki</w:t>
      </w:r>
      <w:r w:rsidRPr="005A4714">
        <w:rPr>
          <w:rFonts w:ascii="Arial" w:hAnsi="Arial" w:cs="Arial"/>
        </w:rPr>
        <w:t xml:space="preserve">. </w:t>
      </w:r>
    </w:p>
    <w:p w14:paraId="7A75C62B" w14:textId="0C95CF9E" w:rsidR="00365AE1" w:rsidRPr="005A4714" w:rsidRDefault="00E342C9" w:rsidP="00365AE1">
      <w:pPr>
        <w:pStyle w:val="Nagwek2"/>
        <w:spacing w:before="240" w:line="360" w:lineRule="auto"/>
        <w:rPr>
          <w:rFonts w:cs="Arial"/>
          <w:b w:val="0"/>
        </w:rPr>
      </w:pPr>
      <w:bookmarkStart w:id="78" w:name="_Toc16607686"/>
      <w:bookmarkStart w:id="79" w:name="_Toc204597871"/>
      <w:r w:rsidRPr="005A4714">
        <w:rPr>
          <w:rFonts w:cs="Arial"/>
        </w:rPr>
        <w:t>7</w:t>
      </w:r>
      <w:r w:rsidR="00365AE1" w:rsidRPr="005A4714">
        <w:rPr>
          <w:rFonts w:cs="Arial"/>
        </w:rPr>
        <w:t>.2. Sposób włączenia interesariuszy w proces zarządzania programem rewitalizacji na obszarze rewitalizacji</w:t>
      </w:r>
      <w:bookmarkEnd w:id="78"/>
      <w:bookmarkEnd w:id="79"/>
    </w:p>
    <w:p w14:paraId="13405C4E" w14:textId="4D1F7FBD" w:rsidR="00365AE1" w:rsidRPr="005A4714" w:rsidRDefault="00365AE1" w:rsidP="005A7786">
      <w:pPr>
        <w:spacing w:before="120" w:after="120" w:line="360" w:lineRule="auto"/>
        <w:jc w:val="both"/>
        <w:rPr>
          <w:rFonts w:ascii="Arial" w:hAnsi="Arial" w:cs="Arial"/>
        </w:rPr>
      </w:pPr>
      <w:r w:rsidRPr="005A4714">
        <w:rPr>
          <w:rFonts w:ascii="Arial" w:hAnsi="Arial" w:cs="Arial"/>
        </w:rPr>
        <w:t>Uspołecznienie programu rewitalizacji musi charakteryzować się zastosowaniem różnorodnych form, należy o tym w szczególności pamiętać na etapie wdrażania Programu Rewitalizacji. Klasyczna drabina partycypacji wyróżnia zasadniczo trzy główne poziomy:</w:t>
      </w:r>
      <w:r w:rsidR="00E4418C" w:rsidRPr="005A4714">
        <w:rPr>
          <w:rFonts w:ascii="Arial" w:hAnsi="Arial" w:cs="Arial"/>
        </w:rPr>
        <w:t xml:space="preserve"> </w:t>
      </w:r>
    </w:p>
    <w:p w14:paraId="2721D968" w14:textId="22EA2C64" w:rsidR="00365AE1" w:rsidRPr="005A4714" w:rsidRDefault="00365AE1" w:rsidP="005A7786">
      <w:pPr>
        <w:pStyle w:val="Akapitzlist"/>
        <w:numPr>
          <w:ilvl w:val="0"/>
          <w:numId w:val="33"/>
        </w:numPr>
        <w:spacing w:after="0" w:line="360" w:lineRule="auto"/>
        <w:ind w:hanging="357"/>
        <w:contextualSpacing w:val="0"/>
        <w:jc w:val="both"/>
        <w:rPr>
          <w:rFonts w:ascii="Arial" w:hAnsi="Arial" w:cs="Arial"/>
        </w:rPr>
      </w:pPr>
      <w:r w:rsidRPr="005A4714">
        <w:rPr>
          <w:rFonts w:ascii="Arial" w:hAnsi="Arial" w:cs="Arial"/>
        </w:rPr>
        <w:t>informowanie (uczestnictwo bierne),</w:t>
      </w:r>
      <w:r w:rsidR="00E4418C" w:rsidRPr="005A4714">
        <w:rPr>
          <w:rFonts w:ascii="Arial" w:hAnsi="Arial" w:cs="Arial"/>
        </w:rPr>
        <w:t xml:space="preserve"> </w:t>
      </w:r>
    </w:p>
    <w:p w14:paraId="589E1FAE" w14:textId="77777777" w:rsidR="00365AE1" w:rsidRPr="005A4714" w:rsidRDefault="00365AE1" w:rsidP="005A7786">
      <w:pPr>
        <w:pStyle w:val="Akapitzlist"/>
        <w:numPr>
          <w:ilvl w:val="0"/>
          <w:numId w:val="33"/>
        </w:numPr>
        <w:spacing w:after="0" w:line="360" w:lineRule="auto"/>
        <w:ind w:hanging="357"/>
        <w:contextualSpacing w:val="0"/>
        <w:jc w:val="both"/>
        <w:rPr>
          <w:rFonts w:ascii="Arial" w:hAnsi="Arial" w:cs="Arial"/>
        </w:rPr>
      </w:pPr>
      <w:r w:rsidRPr="005A4714">
        <w:rPr>
          <w:rFonts w:ascii="Arial" w:hAnsi="Arial" w:cs="Arial"/>
        </w:rPr>
        <w:t xml:space="preserve">konsultowanie (aktywne uczestnictwo), </w:t>
      </w:r>
    </w:p>
    <w:p w14:paraId="68395F0F" w14:textId="77777777" w:rsidR="005A7786" w:rsidRPr="005A4714" w:rsidRDefault="00365AE1" w:rsidP="005A7786">
      <w:pPr>
        <w:pStyle w:val="Akapitzlist"/>
        <w:numPr>
          <w:ilvl w:val="0"/>
          <w:numId w:val="33"/>
        </w:numPr>
        <w:spacing w:after="0" w:line="360" w:lineRule="auto"/>
        <w:ind w:hanging="357"/>
        <w:contextualSpacing w:val="0"/>
        <w:jc w:val="both"/>
        <w:rPr>
          <w:rFonts w:ascii="Arial" w:hAnsi="Arial" w:cs="Arial"/>
        </w:rPr>
      </w:pPr>
      <w:r w:rsidRPr="005A4714">
        <w:rPr>
          <w:rFonts w:ascii="Arial" w:hAnsi="Arial" w:cs="Arial"/>
        </w:rPr>
        <w:t>współdecydowanie (aktywne uczestnictwo).</w:t>
      </w:r>
      <w:r w:rsidR="00E4418C" w:rsidRPr="005A4714">
        <w:rPr>
          <w:rFonts w:ascii="Arial" w:hAnsi="Arial" w:cs="Arial"/>
        </w:rPr>
        <w:t xml:space="preserve"> </w:t>
      </w:r>
    </w:p>
    <w:p w14:paraId="32C8E49E" w14:textId="315F54E8" w:rsidR="00365AE1" w:rsidRPr="005A4714" w:rsidRDefault="00365AE1" w:rsidP="005A7786">
      <w:pPr>
        <w:spacing w:before="120" w:after="120" w:line="360" w:lineRule="auto"/>
        <w:jc w:val="both"/>
        <w:rPr>
          <w:rFonts w:ascii="Arial" w:hAnsi="Arial" w:cs="Arial"/>
        </w:rPr>
      </w:pPr>
      <w:r w:rsidRPr="005A4714">
        <w:rPr>
          <w:rFonts w:ascii="Arial" w:hAnsi="Arial" w:cs="Arial"/>
        </w:rPr>
        <w:t>Nieodzowną częścią realizacji procesu rewitalizacji jest informowanie o działaniach realizowanych w ramach Programu Rewitalizacji. Celem informowania interesariuszy jest</w:t>
      </w:r>
      <w:r w:rsidR="005A7786" w:rsidRPr="005A4714">
        <w:rPr>
          <w:rFonts w:ascii="Arial" w:hAnsi="Arial" w:cs="Arial"/>
        </w:rPr>
        <w:t xml:space="preserve"> </w:t>
      </w:r>
      <w:r w:rsidRPr="005A4714">
        <w:rPr>
          <w:rFonts w:ascii="Arial" w:hAnsi="Arial" w:cs="Arial"/>
        </w:rPr>
        <w:t>przede wszystkim zapewnienie pełniejszego przepływu informacji, stworzenie uwarunkowań do zapoznania się interesariuszy z postępami procesu rewitalizacji oraz promocja działań, pozyskiwanie nowych przedsięwzięć, podmiotów i osób skłonnych do zaangażowania w</w:t>
      </w:r>
      <w:r w:rsidR="005A7786" w:rsidRPr="005A4714">
        <w:rPr>
          <w:rFonts w:ascii="Arial" w:hAnsi="Arial" w:cs="Arial"/>
        </w:rPr>
        <w:t> </w:t>
      </w:r>
      <w:r w:rsidRPr="005A4714">
        <w:rPr>
          <w:rFonts w:ascii="Arial" w:hAnsi="Arial" w:cs="Arial"/>
        </w:rPr>
        <w:t>proces rewitalizacji. Interesariusze będą informowani o postępach rewitalizacji przede wszystkim:</w:t>
      </w:r>
    </w:p>
    <w:p w14:paraId="5FF756BD" w14:textId="71559D7D" w:rsidR="00365AE1" w:rsidRPr="005A4714" w:rsidRDefault="00365AE1" w:rsidP="005A7786">
      <w:pPr>
        <w:numPr>
          <w:ilvl w:val="0"/>
          <w:numId w:val="34"/>
        </w:numPr>
        <w:spacing w:after="0" w:line="360" w:lineRule="auto"/>
        <w:ind w:left="357" w:hanging="357"/>
        <w:jc w:val="both"/>
        <w:rPr>
          <w:rFonts w:ascii="Arial" w:hAnsi="Arial" w:cs="Arial"/>
        </w:rPr>
      </w:pPr>
      <w:r w:rsidRPr="005A4714">
        <w:rPr>
          <w:rFonts w:ascii="Arial" w:hAnsi="Arial" w:cs="Arial"/>
        </w:rPr>
        <w:t xml:space="preserve">podczas spotkań organizowanych na terenie </w:t>
      </w:r>
      <w:r w:rsidR="00131992" w:rsidRPr="005A4714">
        <w:rPr>
          <w:rFonts w:ascii="Arial" w:hAnsi="Arial" w:cs="Arial"/>
        </w:rPr>
        <w:t>miasta i gminy Sanniki</w:t>
      </w:r>
      <w:r w:rsidRPr="005A4714">
        <w:rPr>
          <w:rFonts w:ascii="Arial" w:hAnsi="Arial" w:cs="Arial"/>
        </w:rPr>
        <w:t xml:space="preserve">; </w:t>
      </w:r>
    </w:p>
    <w:p w14:paraId="2EC78C98" w14:textId="4B58D715" w:rsidR="00365AE1" w:rsidRPr="005A4714" w:rsidRDefault="00365AE1" w:rsidP="005A7786">
      <w:pPr>
        <w:numPr>
          <w:ilvl w:val="0"/>
          <w:numId w:val="34"/>
        </w:numPr>
        <w:spacing w:after="0" w:line="360" w:lineRule="auto"/>
        <w:ind w:left="357" w:hanging="357"/>
        <w:jc w:val="both"/>
        <w:rPr>
          <w:rFonts w:ascii="Arial" w:hAnsi="Arial" w:cs="Arial"/>
        </w:rPr>
      </w:pPr>
      <w:r w:rsidRPr="005A4714">
        <w:rPr>
          <w:rFonts w:ascii="Arial" w:hAnsi="Arial" w:cs="Arial"/>
        </w:rPr>
        <w:t xml:space="preserve">za pomocą strony internetowej </w:t>
      </w:r>
      <w:r w:rsidR="00131992" w:rsidRPr="005A4714">
        <w:rPr>
          <w:rFonts w:ascii="Arial" w:hAnsi="Arial" w:cs="Arial"/>
        </w:rPr>
        <w:t>i Biuletynu Informacji Publicznej miasta i g</w:t>
      </w:r>
      <w:r w:rsidRPr="005A4714">
        <w:rPr>
          <w:rFonts w:ascii="Arial" w:hAnsi="Arial" w:cs="Arial"/>
        </w:rPr>
        <w:t xml:space="preserve">miny </w:t>
      </w:r>
      <w:r w:rsidR="00131992" w:rsidRPr="005A4714">
        <w:rPr>
          <w:rFonts w:ascii="Arial" w:hAnsi="Arial" w:cs="Arial"/>
        </w:rPr>
        <w:t>Sanniki</w:t>
      </w:r>
      <w:r w:rsidRPr="005A4714">
        <w:rPr>
          <w:rFonts w:ascii="Arial" w:hAnsi="Arial" w:cs="Arial"/>
        </w:rPr>
        <w:t>, gdzie będą zamieszczane informacje o realizowanych bądź zakończonych projektach rewitalizacyjnych.</w:t>
      </w:r>
    </w:p>
    <w:p w14:paraId="38696754" w14:textId="77777777" w:rsidR="00365AE1" w:rsidRPr="005A4714" w:rsidRDefault="00365AE1" w:rsidP="005A7786">
      <w:pPr>
        <w:spacing w:before="120" w:after="120" w:line="360" w:lineRule="auto"/>
        <w:jc w:val="both"/>
        <w:rPr>
          <w:rFonts w:ascii="Arial" w:hAnsi="Arial" w:cs="Arial"/>
        </w:rPr>
      </w:pPr>
      <w:r w:rsidRPr="005A4714">
        <w:rPr>
          <w:rFonts w:ascii="Arial" w:hAnsi="Arial" w:cs="Arial"/>
        </w:rPr>
        <w:t>Poniżej przedstawiono sposób koordynacji działań podmiotów uczestniczących w realizacji Programu Rewitalizacji:</w:t>
      </w:r>
    </w:p>
    <w:p w14:paraId="3EADDFA0" w14:textId="4485D253" w:rsidR="00365AE1" w:rsidRPr="005A4714" w:rsidRDefault="00365AE1" w:rsidP="005A7786">
      <w:pPr>
        <w:pStyle w:val="Akapitzlist"/>
        <w:numPr>
          <w:ilvl w:val="0"/>
          <w:numId w:val="35"/>
        </w:numPr>
        <w:spacing w:after="0" w:line="360" w:lineRule="auto"/>
        <w:ind w:left="357" w:hanging="357"/>
        <w:contextualSpacing w:val="0"/>
        <w:jc w:val="both"/>
        <w:rPr>
          <w:rFonts w:ascii="Arial" w:hAnsi="Arial" w:cs="Arial"/>
        </w:rPr>
      </w:pPr>
      <w:r w:rsidRPr="005A4714">
        <w:rPr>
          <w:rFonts w:ascii="Arial" w:hAnsi="Arial" w:cs="Arial"/>
        </w:rPr>
        <w:t xml:space="preserve">zbieranie uwag ustnych – interesariusze rewitalizacji na bieżąco będą mogli zgłaszać swoje problemy, uwagi i wnioski pracownikom Urzędu </w:t>
      </w:r>
      <w:r w:rsidR="00131992" w:rsidRPr="005A4714">
        <w:rPr>
          <w:rFonts w:ascii="Arial" w:hAnsi="Arial" w:cs="Arial"/>
        </w:rPr>
        <w:t xml:space="preserve">Miasta i </w:t>
      </w:r>
      <w:r w:rsidRPr="005A4714">
        <w:rPr>
          <w:rFonts w:ascii="Arial" w:hAnsi="Arial" w:cs="Arial"/>
        </w:rPr>
        <w:t xml:space="preserve">Gminy, pracownikom </w:t>
      </w:r>
      <w:r w:rsidR="00131992" w:rsidRPr="005A4714">
        <w:rPr>
          <w:rFonts w:ascii="Arial" w:hAnsi="Arial" w:cs="Arial"/>
        </w:rPr>
        <w:t xml:space="preserve">Miejsko-Gminnego Ośrodka Pomocy Społecznej w Sannikach </w:t>
      </w:r>
      <w:r w:rsidRPr="005A4714">
        <w:rPr>
          <w:rFonts w:ascii="Arial" w:hAnsi="Arial" w:cs="Arial"/>
        </w:rPr>
        <w:t xml:space="preserve">oraz </w:t>
      </w:r>
      <w:r w:rsidR="00131992" w:rsidRPr="005A4714">
        <w:rPr>
          <w:rFonts w:ascii="Arial" w:hAnsi="Arial" w:cs="Arial"/>
        </w:rPr>
        <w:t>Burmistrzowi Miasta i</w:t>
      </w:r>
      <w:r w:rsidR="00CF33C7" w:rsidRPr="005A4714">
        <w:rPr>
          <w:rFonts w:ascii="Arial" w:hAnsi="Arial" w:cs="Arial"/>
        </w:rPr>
        <w:t> </w:t>
      </w:r>
      <w:r w:rsidR="00131992" w:rsidRPr="005A4714">
        <w:rPr>
          <w:rFonts w:ascii="Arial" w:hAnsi="Arial" w:cs="Arial"/>
        </w:rPr>
        <w:t>Gminy Sanniki</w:t>
      </w:r>
      <w:r w:rsidRPr="005A4714">
        <w:rPr>
          <w:rFonts w:ascii="Arial" w:hAnsi="Arial" w:cs="Arial"/>
        </w:rPr>
        <w:t xml:space="preserve"> odnośnie koniecznych do podjęcia działań rewitalizacyjnych. Ponadto należy podkreślić, że bezpośrednimi przedstawicielami społeczności lokalnych są sołtysi i</w:t>
      </w:r>
      <w:r w:rsidR="00CF33C7" w:rsidRPr="005A4714">
        <w:rPr>
          <w:rFonts w:ascii="Arial" w:hAnsi="Arial" w:cs="Arial"/>
        </w:rPr>
        <w:t> </w:t>
      </w:r>
      <w:r w:rsidRPr="005A4714">
        <w:rPr>
          <w:rFonts w:ascii="Arial" w:hAnsi="Arial" w:cs="Arial"/>
        </w:rPr>
        <w:t xml:space="preserve">radni. Interesariusze rewitalizacji będą im mogli zgłaszać uwagi i wnioski, które następnie zostaną zaprezentowane na poszczególnych Komisjach Rady </w:t>
      </w:r>
      <w:r w:rsidR="00131992" w:rsidRPr="005A4714">
        <w:rPr>
          <w:rFonts w:ascii="Arial" w:hAnsi="Arial" w:cs="Arial"/>
        </w:rPr>
        <w:t xml:space="preserve">Miasta i </w:t>
      </w:r>
      <w:r w:rsidRPr="005A4714">
        <w:rPr>
          <w:rFonts w:ascii="Arial" w:hAnsi="Arial" w:cs="Arial"/>
        </w:rPr>
        <w:t>Gminy oraz Sesjach Rady</w:t>
      </w:r>
      <w:r w:rsidR="00CF33C7" w:rsidRPr="005A4714">
        <w:rPr>
          <w:rFonts w:ascii="Arial" w:hAnsi="Arial" w:cs="Arial"/>
        </w:rPr>
        <w:t>,</w:t>
      </w:r>
    </w:p>
    <w:p w14:paraId="2F68DC5C" w14:textId="2127E15A" w:rsidR="00365AE1" w:rsidRPr="005A4714" w:rsidRDefault="00365AE1" w:rsidP="005A7786">
      <w:pPr>
        <w:pStyle w:val="Akapitzlist"/>
        <w:numPr>
          <w:ilvl w:val="0"/>
          <w:numId w:val="35"/>
        </w:numPr>
        <w:spacing w:after="0" w:line="360" w:lineRule="auto"/>
        <w:ind w:left="357" w:hanging="357"/>
        <w:contextualSpacing w:val="0"/>
        <w:jc w:val="both"/>
        <w:rPr>
          <w:rFonts w:ascii="Arial" w:hAnsi="Arial" w:cs="Arial"/>
        </w:rPr>
      </w:pPr>
      <w:r w:rsidRPr="005A4714">
        <w:rPr>
          <w:rFonts w:ascii="Arial" w:hAnsi="Arial" w:cs="Arial"/>
        </w:rPr>
        <w:t xml:space="preserve">zbieranie uwag w wersji elektronicznej </w:t>
      </w:r>
      <w:r w:rsidR="00131992" w:rsidRPr="005A4714">
        <w:rPr>
          <w:rFonts w:ascii="Arial" w:hAnsi="Arial" w:cs="Arial"/>
        </w:rPr>
        <w:t>–</w:t>
      </w:r>
      <w:r w:rsidRPr="005A4714">
        <w:rPr>
          <w:rFonts w:ascii="Arial" w:hAnsi="Arial" w:cs="Arial"/>
        </w:rPr>
        <w:t xml:space="preserve"> </w:t>
      </w:r>
      <w:r w:rsidR="00131992" w:rsidRPr="005A4714">
        <w:rPr>
          <w:rFonts w:ascii="Arial" w:hAnsi="Arial" w:cs="Arial"/>
        </w:rPr>
        <w:t xml:space="preserve">Gminny </w:t>
      </w:r>
      <w:r w:rsidRPr="005A4714">
        <w:rPr>
          <w:rFonts w:ascii="Arial" w:hAnsi="Arial" w:cs="Arial"/>
        </w:rPr>
        <w:t xml:space="preserve">Program Rewitalizacji będzie oceniany pod względem aktualności i stopnia realizacji przez </w:t>
      </w:r>
      <w:r w:rsidR="00131992" w:rsidRPr="005A4714">
        <w:rPr>
          <w:rFonts w:ascii="Arial" w:hAnsi="Arial" w:cs="Arial"/>
        </w:rPr>
        <w:t>Burmistrza</w:t>
      </w:r>
      <w:r w:rsidRPr="005A4714">
        <w:rPr>
          <w:rFonts w:ascii="Arial" w:hAnsi="Arial" w:cs="Arial"/>
        </w:rPr>
        <w:t xml:space="preserve"> co najmniej raz na 2 lata. </w:t>
      </w:r>
      <w:r w:rsidRPr="005A4714">
        <w:rPr>
          <w:rFonts w:ascii="Arial" w:hAnsi="Arial" w:cs="Arial"/>
        </w:rPr>
        <w:lastRenderedPageBreak/>
        <w:t xml:space="preserve">Ocena sporządzona przez </w:t>
      </w:r>
      <w:r w:rsidR="00131992" w:rsidRPr="005A4714">
        <w:rPr>
          <w:rFonts w:ascii="Arial" w:hAnsi="Arial" w:cs="Arial"/>
        </w:rPr>
        <w:t>Burmistrza</w:t>
      </w:r>
      <w:r w:rsidRPr="005A4714">
        <w:rPr>
          <w:rFonts w:ascii="Arial" w:hAnsi="Arial" w:cs="Arial"/>
        </w:rPr>
        <w:t xml:space="preserve"> zostanie ogłoszona na stronie </w:t>
      </w:r>
      <w:r w:rsidR="00131992" w:rsidRPr="005A4714">
        <w:rPr>
          <w:rFonts w:ascii="Arial" w:hAnsi="Arial" w:cs="Arial"/>
        </w:rPr>
        <w:t xml:space="preserve">Miasta i </w:t>
      </w:r>
      <w:r w:rsidRPr="005A4714">
        <w:rPr>
          <w:rFonts w:ascii="Arial" w:hAnsi="Arial" w:cs="Arial"/>
        </w:rPr>
        <w:t xml:space="preserve">Gminy </w:t>
      </w:r>
      <w:r w:rsidR="00131992" w:rsidRPr="005A4714">
        <w:rPr>
          <w:rFonts w:ascii="Arial" w:hAnsi="Arial" w:cs="Arial"/>
        </w:rPr>
        <w:t>Sanniki</w:t>
      </w:r>
      <w:r w:rsidRPr="005A4714">
        <w:rPr>
          <w:rFonts w:ascii="Arial" w:hAnsi="Arial" w:cs="Arial"/>
        </w:rPr>
        <w:t>, dzięki czemu wszyscy interesariusze rewitalizacji będą mogli się z nią zapoznać i</w:t>
      </w:r>
      <w:r w:rsidR="00CF33C7" w:rsidRPr="005A4714">
        <w:rPr>
          <w:rFonts w:ascii="Arial" w:hAnsi="Arial" w:cs="Arial"/>
        </w:rPr>
        <w:t> </w:t>
      </w:r>
      <w:r w:rsidRPr="005A4714">
        <w:rPr>
          <w:rFonts w:ascii="Arial" w:hAnsi="Arial" w:cs="Arial"/>
        </w:rPr>
        <w:t xml:space="preserve">zgłosić ewentualne uwagi. W ramach niniejszej procedury mieszkańcy obszarów rewitalizacji będą mogli również proponować nowe zadania do ujęcia w </w:t>
      </w:r>
      <w:r w:rsidR="00131992" w:rsidRPr="005A4714">
        <w:rPr>
          <w:rFonts w:ascii="Arial" w:hAnsi="Arial" w:cs="Arial"/>
        </w:rPr>
        <w:t xml:space="preserve">Gminnym </w:t>
      </w:r>
      <w:r w:rsidRPr="005A4714">
        <w:rPr>
          <w:rFonts w:ascii="Arial" w:hAnsi="Arial" w:cs="Arial"/>
        </w:rPr>
        <w:t>Programie Rewitalizacji, co będzie miało znaczący wpływ na przebieg rewitalizacji w</w:t>
      </w:r>
      <w:r w:rsidR="00CF33C7" w:rsidRPr="005A4714">
        <w:rPr>
          <w:rFonts w:ascii="Arial" w:hAnsi="Arial" w:cs="Arial"/>
        </w:rPr>
        <w:t> </w:t>
      </w:r>
      <w:r w:rsidRPr="005A4714">
        <w:rPr>
          <w:rFonts w:ascii="Arial" w:hAnsi="Arial" w:cs="Arial"/>
        </w:rPr>
        <w:t xml:space="preserve">kolejnych latach. Zgłoszone wnioski zostaną uwzględnione podczas aktualizacji </w:t>
      </w:r>
      <w:r w:rsidR="00131992" w:rsidRPr="005A4714">
        <w:rPr>
          <w:rFonts w:ascii="Arial" w:hAnsi="Arial" w:cs="Arial"/>
        </w:rPr>
        <w:t xml:space="preserve">Gminnego </w:t>
      </w:r>
      <w:r w:rsidRPr="005A4714">
        <w:rPr>
          <w:rFonts w:ascii="Arial" w:hAnsi="Arial" w:cs="Arial"/>
        </w:rPr>
        <w:t>Programu Rewitalizacji</w:t>
      </w:r>
      <w:r w:rsidR="00CF33C7" w:rsidRPr="005A4714">
        <w:rPr>
          <w:rFonts w:ascii="Arial" w:hAnsi="Arial" w:cs="Arial"/>
        </w:rPr>
        <w:t>,</w:t>
      </w:r>
    </w:p>
    <w:p w14:paraId="64DA8A17" w14:textId="30EC8E18" w:rsidR="00365AE1" w:rsidRPr="005A4714" w:rsidRDefault="00365AE1" w:rsidP="005A7786">
      <w:pPr>
        <w:pStyle w:val="Akapitzlist"/>
        <w:numPr>
          <w:ilvl w:val="0"/>
          <w:numId w:val="35"/>
        </w:numPr>
        <w:spacing w:after="0" w:line="360" w:lineRule="auto"/>
        <w:ind w:left="357" w:hanging="357"/>
        <w:contextualSpacing w:val="0"/>
        <w:jc w:val="both"/>
        <w:rPr>
          <w:rFonts w:ascii="Arial" w:hAnsi="Arial" w:cs="Arial"/>
        </w:rPr>
      </w:pPr>
      <w:r w:rsidRPr="005A4714">
        <w:rPr>
          <w:rFonts w:ascii="Arial" w:hAnsi="Arial" w:cs="Arial"/>
        </w:rPr>
        <w:t xml:space="preserve">wywiady – będą prowadzone przez pracowników </w:t>
      </w:r>
      <w:r w:rsidR="00131992" w:rsidRPr="005A4714">
        <w:rPr>
          <w:rFonts w:ascii="Arial" w:hAnsi="Arial" w:cs="Arial"/>
        </w:rPr>
        <w:t xml:space="preserve">Miejsko-Gminnego Ośrodka Pomocy Społecznej w Sannikach </w:t>
      </w:r>
      <w:r w:rsidRPr="005A4714">
        <w:rPr>
          <w:rFonts w:ascii="Arial" w:hAnsi="Arial" w:cs="Arial"/>
        </w:rPr>
        <w:t xml:space="preserve">(wywiady z osobami korzystającymi z pomocy społecznej odnośnie konieczności realizacji i zakres realizacji projektów „miękkich”) oraz pracowników Urzędu </w:t>
      </w:r>
      <w:r w:rsidR="00131992" w:rsidRPr="005A4714">
        <w:rPr>
          <w:rFonts w:ascii="Arial" w:hAnsi="Arial" w:cs="Arial"/>
        </w:rPr>
        <w:t xml:space="preserve">Miasta i </w:t>
      </w:r>
      <w:r w:rsidRPr="005A4714">
        <w:rPr>
          <w:rFonts w:ascii="Arial" w:hAnsi="Arial" w:cs="Arial"/>
        </w:rPr>
        <w:t>Gminy (wywiady z interesariuszami przychodzącymi do Urzędu, jak</w:t>
      </w:r>
      <w:r w:rsidR="00CF33C7" w:rsidRPr="005A4714">
        <w:rPr>
          <w:rFonts w:ascii="Arial" w:hAnsi="Arial" w:cs="Arial"/>
        </w:rPr>
        <w:t> </w:t>
      </w:r>
      <w:r w:rsidRPr="005A4714">
        <w:rPr>
          <w:rFonts w:ascii="Arial" w:hAnsi="Arial" w:cs="Arial"/>
        </w:rPr>
        <w:t>również podczas wywiadów terenowych odnośnie koniecznych do podjęcia projektów rewitalizacyjnych)</w:t>
      </w:r>
      <w:r w:rsidR="00CF33C7" w:rsidRPr="005A4714">
        <w:rPr>
          <w:rFonts w:ascii="Arial" w:hAnsi="Arial" w:cs="Arial"/>
        </w:rPr>
        <w:t>,</w:t>
      </w:r>
    </w:p>
    <w:p w14:paraId="2EF077F0" w14:textId="5D50885A" w:rsidR="00365AE1" w:rsidRPr="005A4714" w:rsidRDefault="00365AE1" w:rsidP="005A7786">
      <w:pPr>
        <w:pStyle w:val="Akapitzlist"/>
        <w:numPr>
          <w:ilvl w:val="0"/>
          <w:numId w:val="35"/>
        </w:numPr>
        <w:spacing w:after="0" w:line="360" w:lineRule="auto"/>
        <w:ind w:left="357" w:hanging="357"/>
        <w:contextualSpacing w:val="0"/>
        <w:jc w:val="both"/>
        <w:rPr>
          <w:rFonts w:ascii="Arial" w:hAnsi="Arial" w:cs="Arial"/>
        </w:rPr>
      </w:pPr>
      <w:r w:rsidRPr="005A4714">
        <w:rPr>
          <w:rFonts w:ascii="Arial" w:hAnsi="Arial" w:cs="Arial"/>
        </w:rPr>
        <w:t>wymianę stanowisk – będzie ona zapewniona na spotkaniach organizowanych na</w:t>
      </w:r>
      <w:r w:rsidR="00CF33C7" w:rsidRPr="005A4714">
        <w:rPr>
          <w:rFonts w:ascii="Arial" w:hAnsi="Arial" w:cs="Arial"/>
        </w:rPr>
        <w:t> </w:t>
      </w:r>
      <w:r w:rsidRPr="005A4714">
        <w:rPr>
          <w:rFonts w:ascii="Arial" w:hAnsi="Arial" w:cs="Arial"/>
        </w:rPr>
        <w:t xml:space="preserve">terenach rewitalizowanych, w których udział będą brać pracownicy Urzędu </w:t>
      </w:r>
      <w:r w:rsidR="00131992" w:rsidRPr="005A4714">
        <w:rPr>
          <w:rFonts w:ascii="Arial" w:hAnsi="Arial" w:cs="Arial"/>
        </w:rPr>
        <w:t>Miasta i</w:t>
      </w:r>
      <w:r w:rsidR="009C506B" w:rsidRPr="005A4714">
        <w:rPr>
          <w:rFonts w:ascii="Arial" w:hAnsi="Arial" w:cs="Arial"/>
        </w:rPr>
        <w:t> </w:t>
      </w:r>
      <w:r w:rsidRPr="005A4714">
        <w:rPr>
          <w:rFonts w:ascii="Arial" w:hAnsi="Arial" w:cs="Arial"/>
        </w:rPr>
        <w:t>Gminy oraz pozostali interesariusze rewitalizacji. Możliwa wówczas będzie wymiana stanowisk np. na temat projektów rewitalizacyjnych, zakresu czy sposobu ich realizacji</w:t>
      </w:r>
      <w:r w:rsidR="00CF33C7" w:rsidRPr="005A4714">
        <w:rPr>
          <w:rFonts w:ascii="Arial" w:hAnsi="Arial" w:cs="Arial"/>
        </w:rPr>
        <w:t>,</w:t>
      </w:r>
    </w:p>
    <w:p w14:paraId="5A35F506" w14:textId="08F15537" w:rsidR="00365AE1" w:rsidRPr="005A4714" w:rsidRDefault="00365AE1" w:rsidP="005A7786">
      <w:pPr>
        <w:pStyle w:val="Akapitzlist"/>
        <w:numPr>
          <w:ilvl w:val="0"/>
          <w:numId w:val="35"/>
        </w:numPr>
        <w:spacing w:after="0" w:line="360" w:lineRule="auto"/>
        <w:ind w:left="357" w:hanging="357"/>
        <w:contextualSpacing w:val="0"/>
        <w:jc w:val="both"/>
        <w:rPr>
          <w:rFonts w:ascii="Arial" w:hAnsi="Arial" w:cs="Arial"/>
        </w:rPr>
      </w:pPr>
      <w:r w:rsidRPr="005A4714">
        <w:rPr>
          <w:rFonts w:ascii="Arial" w:hAnsi="Arial" w:cs="Arial"/>
        </w:rPr>
        <w:t xml:space="preserve">spotkania – organizowane przez Urząd </w:t>
      </w:r>
      <w:r w:rsidR="00131992" w:rsidRPr="005A4714">
        <w:rPr>
          <w:rFonts w:ascii="Arial" w:hAnsi="Arial" w:cs="Arial"/>
        </w:rPr>
        <w:t xml:space="preserve">Miasta i </w:t>
      </w:r>
      <w:r w:rsidRPr="005A4714">
        <w:rPr>
          <w:rFonts w:ascii="Arial" w:hAnsi="Arial" w:cs="Arial"/>
        </w:rPr>
        <w:t>Gminy w celu bieżącego konsultowania sposobu realizacji i zasięgu poszczególnych projektów rewitalizacyjnych.</w:t>
      </w:r>
    </w:p>
    <w:p w14:paraId="78BC34D7" w14:textId="3BCA6BD8" w:rsidR="00365AE1" w:rsidRPr="005A4714" w:rsidRDefault="00365AE1" w:rsidP="006661E8">
      <w:pPr>
        <w:spacing w:before="120" w:after="120" w:line="360" w:lineRule="auto"/>
        <w:jc w:val="both"/>
        <w:rPr>
          <w:rFonts w:ascii="Arial" w:eastAsia="Arial" w:hAnsi="Arial" w:cs="Arial"/>
        </w:rPr>
      </w:pPr>
      <w:r w:rsidRPr="005A4714">
        <w:rPr>
          <w:rFonts w:ascii="Arial" w:hAnsi="Arial" w:cs="Arial"/>
        </w:rPr>
        <w:t>Dzięki powyższym technikom, wszyscy interesariusze będą właściwie poinformowani o</w:t>
      </w:r>
      <w:r w:rsidR="00CF33C7" w:rsidRPr="005A4714">
        <w:rPr>
          <w:rFonts w:ascii="Arial" w:hAnsi="Arial" w:cs="Arial"/>
        </w:rPr>
        <w:t> </w:t>
      </w:r>
      <w:r w:rsidRPr="005A4714">
        <w:rPr>
          <w:rFonts w:ascii="Arial" w:hAnsi="Arial" w:cs="Arial"/>
        </w:rPr>
        <w:t>postępach rewitalizacji, a ponadto będą mieli możliwość aktywnego udziału we wdrażaniu i</w:t>
      </w:r>
      <w:r w:rsidR="00CF33C7" w:rsidRPr="005A4714">
        <w:rPr>
          <w:rFonts w:ascii="Arial" w:hAnsi="Arial" w:cs="Arial"/>
        </w:rPr>
        <w:t> </w:t>
      </w:r>
      <w:r w:rsidRPr="005A4714">
        <w:rPr>
          <w:rFonts w:ascii="Arial" w:hAnsi="Arial" w:cs="Arial"/>
        </w:rPr>
        <w:t xml:space="preserve">aktualizowaniu </w:t>
      </w:r>
      <w:r w:rsidR="005A7786" w:rsidRPr="005A4714">
        <w:rPr>
          <w:rFonts w:ascii="Arial" w:hAnsi="Arial" w:cs="Arial"/>
        </w:rPr>
        <w:t xml:space="preserve">Gminnego </w:t>
      </w:r>
      <w:r w:rsidRPr="005A4714">
        <w:rPr>
          <w:rFonts w:ascii="Arial" w:hAnsi="Arial" w:cs="Arial"/>
        </w:rPr>
        <w:t>Programu Rewitalizacji.</w:t>
      </w:r>
      <w:bookmarkStart w:id="80" w:name="_Toc471206128"/>
    </w:p>
    <w:p w14:paraId="4CF696EB" w14:textId="6983BD49" w:rsidR="006B2E95" w:rsidRPr="005A4714" w:rsidRDefault="006B2E95" w:rsidP="00752380">
      <w:pPr>
        <w:pStyle w:val="Nagwek1"/>
        <w:numPr>
          <w:ilvl w:val="0"/>
          <w:numId w:val="1"/>
        </w:numPr>
        <w:ind w:left="357" w:hanging="357"/>
        <w:rPr>
          <w:lang w:eastAsia="ar-SA"/>
        </w:rPr>
      </w:pPr>
      <w:bookmarkStart w:id="81" w:name="_Toc204597872"/>
      <w:bookmarkEnd w:id="80"/>
      <w:r w:rsidRPr="005A4714">
        <w:rPr>
          <w:lang w:eastAsia="ar-SA"/>
        </w:rPr>
        <w:t>Szacunkowe ramy finansowe gminnego programu rewitalizacji wraz z szacunkowym wskazaniem środków finansowych ze źródeł publicznych i prywatnych</w:t>
      </w:r>
      <w:bookmarkEnd w:id="81"/>
    </w:p>
    <w:p w14:paraId="2D9ABA79" w14:textId="526AF3A6" w:rsidR="00E62D2C" w:rsidRPr="005A4714" w:rsidRDefault="00343104" w:rsidP="00103008">
      <w:pPr>
        <w:pStyle w:val="Bezodstpw"/>
        <w:ind w:right="0"/>
      </w:pPr>
      <w:r w:rsidRPr="005A4714">
        <w:t>W związku z tym, że dla większości zaplanowanych zadań podmiotem realizującym będzie Miasto i Gmina Sanniki, p</w:t>
      </w:r>
      <w:r w:rsidR="00E62D2C" w:rsidRPr="005A4714">
        <w:t>odstawowym źródłem finansowania Gminnego Programu Rewitalizacji będzie budżet</w:t>
      </w:r>
      <w:r w:rsidRPr="005A4714">
        <w:t xml:space="preserve">, w tym dochody własne samorządu. Na realizację przedsięwzięć Miasto i Gmina, jak i pozostałe podmioty odpowiedzialne za wdrożenie zadań będą ubiegały się o dofinansowanie ze środków krajowych i zagranicznych. Podmioty i instytucje zaangażowane w realizację działań będą również pokrywać koszty z własnych środków. W proces rewitalizacji będą mogli włączyć się także interesariusze prywatni. </w:t>
      </w:r>
    </w:p>
    <w:p w14:paraId="0D112C55" w14:textId="13E7E294" w:rsidR="000E603E" w:rsidRPr="005A4714" w:rsidRDefault="00B73A99" w:rsidP="00B73A99">
      <w:pPr>
        <w:pStyle w:val="Bezodstpw"/>
        <w:ind w:right="0"/>
      </w:pPr>
      <w:r w:rsidRPr="005A4714">
        <w:t xml:space="preserve">W poniższej tabeli zaprezentowano natomiast szacunkowe </w:t>
      </w:r>
      <w:r w:rsidR="00425C36" w:rsidRPr="005A4714">
        <w:t xml:space="preserve">wartości poszczególnych projektów i </w:t>
      </w:r>
      <w:r w:rsidRPr="005A4714">
        <w:t>źródła finansowania planowanych zadań.</w:t>
      </w:r>
    </w:p>
    <w:p w14:paraId="5126D9F1" w14:textId="77777777" w:rsidR="000E603E" w:rsidRPr="005A4714" w:rsidRDefault="000E603E" w:rsidP="00B73A99">
      <w:pPr>
        <w:pStyle w:val="Bezodstpw"/>
        <w:ind w:right="0"/>
      </w:pPr>
    </w:p>
    <w:p w14:paraId="6FDE0E99" w14:textId="77777777" w:rsidR="00AF7109" w:rsidRPr="005A4714" w:rsidRDefault="00AF7109" w:rsidP="006B2E95">
      <w:pPr>
        <w:pStyle w:val="Bezodstpw"/>
        <w:rPr>
          <w:lang w:eastAsia="ar-SA"/>
        </w:rPr>
        <w:sectPr w:rsidR="00AF7109" w:rsidRPr="005A4714" w:rsidSect="00FC7E6D">
          <w:pgSz w:w="11906" w:h="16838"/>
          <w:pgMar w:top="1417" w:right="1417" w:bottom="1417" w:left="1417" w:header="708" w:footer="708" w:gutter="0"/>
          <w:cols w:space="708"/>
          <w:docGrid w:linePitch="360"/>
        </w:sectPr>
      </w:pPr>
    </w:p>
    <w:p w14:paraId="37F7EADB" w14:textId="090A8A42" w:rsidR="00AF7109" w:rsidRPr="005A4714" w:rsidRDefault="00AF7109" w:rsidP="00AF7109">
      <w:pPr>
        <w:pStyle w:val="Bezodstpw"/>
        <w:spacing w:line="240" w:lineRule="auto"/>
        <w:ind w:right="0"/>
        <w:jc w:val="center"/>
        <w:rPr>
          <w:rFonts w:cs="Arial"/>
          <w:b/>
          <w:bCs/>
          <w:sz w:val="20"/>
        </w:rPr>
      </w:pPr>
      <w:bookmarkStart w:id="82" w:name="_Toc204597792"/>
      <w:r w:rsidRPr="005A4714">
        <w:rPr>
          <w:rFonts w:cs="Arial"/>
          <w:b/>
          <w:bCs/>
          <w:sz w:val="20"/>
        </w:rPr>
        <w:lastRenderedPageBreak/>
        <w:t xml:space="preserve">Tabela </w:t>
      </w:r>
      <w:r w:rsidRPr="005A4714">
        <w:rPr>
          <w:rFonts w:cs="Arial"/>
          <w:b/>
          <w:bCs/>
          <w:sz w:val="20"/>
        </w:rPr>
        <w:fldChar w:fldCharType="begin"/>
      </w:r>
      <w:r w:rsidRPr="005A4714">
        <w:rPr>
          <w:rFonts w:cs="Arial"/>
          <w:b/>
          <w:bCs/>
          <w:sz w:val="20"/>
        </w:rPr>
        <w:instrText xml:space="preserve"> SEQ Tabela \* ARABIC </w:instrText>
      </w:r>
      <w:r w:rsidRPr="005A4714">
        <w:rPr>
          <w:rFonts w:cs="Arial"/>
          <w:b/>
          <w:bCs/>
          <w:sz w:val="20"/>
        </w:rPr>
        <w:fldChar w:fldCharType="separate"/>
      </w:r>
      <w:r w:rsidR="00547212" w:rsidRPr="005A4714">
        <w:rPr>
          <w:rFonts w:cs="Arial"/>
          <w:b/>
          <w:bCs/>
          <w:noProof/>
          <w:sz w:val="20"/>
        </w:rPr>
        <w:t>29</w:t>
      </w:r>
      <w:r w:rsidRPr="005A4714">
        <w:rPr>
          <w:rFonts w:cs="Arial"/>
          <w:sz w:val="20"/>
        </w:rPr>
        <w:fldChar w:fldCharType="end"/>
      </w:r>
      <w:r w:rsidRPr="005A4714">
        <w:rPr>
          <w:rFonts w:cs="Arial"/>
          <w:b/>
          <w:bCs/>
          <w:sz w:val="20"/>
        </w:rPr>
        <w:t>. Szacunkowe źródła finansowania planowanych przedsięwzięć rewitalizacyjnych</w:t>
      </w:r>
      <w:bookmarkEnd w:id="82"/>
    </w:p>
    <w:tbl>
      <w:tblPr>
        <w:tblStyle w:val="Tabela-Siatka17"/>
        <w:tblW w:w="5000" w:type="pct"/>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3663"/>
        <w:gridCol w:w="3684"/>
        <w:gridCol w:w="1987"/>
        <w:gridCol w:w="4622"/>
      </w:tblGrid>
      <w:tr w:rsidR="005A4714" w:rsidRPr="005A4714" w14:paraId="65B1F3CB" w14:textId="40CA6208" w:rsidTr="00547212">
        <w:trPr>
          <w:trHeight w:val="486"/>
          <w:tblHeader/>
          <w:jc w:val="center"/>
        </w:trPr>
        <w:tc>
          <w:tcPr>
            <w:tcW w:w="1312" w:type="pct"/>
            <w:shd w:val="clear" w:color="auto" w:fill="BFBFBF" w:themeFill="background1" w:themeFillShade="BF"/>
            <w:vAlign w:val="center"/>
          </w:tcPr>
          <w:p w14:paraId="3CF9A96D" w14:textId="77777777" w:rsidR="00997914" w:rsidRPr="005A4714" w:rsidRDefault="00997914" w:rsidP="0087763F">
            <w:pPr>
              <w:spacing w:before="60" w:after="60"/>
              <w:jc w:val="center"/>
              <w:rPr>
                <w:rFonts w:ascii="Arial" w:hAnsi="Arial" w:cs="Arial"/>
                <w:b/>
                <w:sz w:val="20"/>
                <w:szCs w:val="20"/>
              </w:rPr>
            </w:pPr>
            <w:r w:rsidRPr="005A4714">
              <w:rPr>
                <w:rFonts w:ascii="Arial" w:hAnsi="Arial" w:cs="Arial"/>
                <w:b/>
                <w:sz w:val="20"/>
                <w:szCs w:val="20"/>
              </w:rPr>
              <w:t>Nazwa</w:t>
            </w:r>
          </w:p>
        </w:tc>
        <w:tc>
          <w:tcPr>
            <w:tcW w:w="1320" w:type="pct"/>
            <w:shd w:val="clear" w:color="auto" w:fill="BFBFBF" w:themeFill="background1" w:themeFillShade="BF"/>
            <w:vAlign w:val="center"/>
          </w:tcPr>
          <w:p w14:paraId="50E59A95" w14:textId="77777777" w:rsidR="00997914" w:rsidRPr="005A4714" w:rsidRDefault="00997914" w:rsidP="0087763F">
            <w:pPr>
              <w:spacing w:before="60" w:after="60"/>
              <w:jc w:val="center"/>
              <w:rPr>
                <w:rFonts w:ascii="Arial" w:eastAsia="Times New Roman" w:hAnsi="Arial" w:cs="Arial"/>
                <w:b/>
                <w:bCs w:val="0"/>
                <w:sz w:val="20"/>
                <w:szCs w:val="20"/>
                <w:lang w:eastAsia="pl-PL"/>
              </w:rPr>
            </w:pPr>
            <w:r w:rsidRPr="005A4714">
              <w:rPr>
                <w:rFonts w:ascii="Arial" w:eastAsia="Times New Roman" w:hAnsi="Arial" w:cs="Arial"/>
                <w:b/>
                <w:sz w:val="20"/>
                <w:szCs w:val="20"/>
                <w:lang w:eastAsia="pl-PL"/>
              </w:rPr>
              <w:t>Podmiot realizujący</w:t>
            </w:r>
          </w:p>
        </w:tc>
        <w:tc>
          <w:tcPr>
            <w:tcW w:w="712" w:type="pct"/>
            <w:shd w:val="clear" w:color="auto" w:fill="BFBFBF" w:themeFill="background1" w:themeFillShade="BF"/>
            <w:vAlign w:val="center"/>
          </w:tcPr>
          <w:p w14:paraId="6BCB12AA" w14:textId="60FDCC73" w:rsidR="00997914" w:rsidRPr="005A4714" w:rsidRDefault="00997914" w:rsidP="0087763F">
            <w:pPr>
              <w:spacing w:before="60" w:after="60"/>
              <w:jc w:val="center"/>
              <w:rPr>
                <w:rFonts w:ascii="Arial" w:eastAsia="Times New Roman" w:hAnsi="Arial" w:cs="Arial"/>
                <w:b/>
                <w:bCs w:val="0"/>
                <w:sz w:val="20"/>
                <w:szCs w:val="20"/>
                <w:lang w:eastAsia="pl-PL"/>
              </w:rPr>
            </w:pPr>
            <w:r w:rsidRPr="005A4714">
              <w:rPr>
                <w:rFonts w:ascii="Arial" w:eastAsia="Times New Roman" w:hAnsi="Arial" w:cs="Arial"/>
                <w:b/>
                <w:bCs w:val="0"/>
                <w:sz w:val="20"/>
                <w:szCs w:val="20"/>
                <w:lang w:eastAsia="pl-PL"/>
              </w:rPr>
              <w:t>Szacunkowa wartość projektu</w:t>
            </w:r>
          </w:p>
        </w:tc>
        <w:tc>
          <w:tcPr>
            <w:tcW w:w="1656" w:type="pct"/>
            <w:shd w:val="clear" w:color="auto" w:fill="BFBFBF" w:themeFill="background1" w:themeFillShade="BF"/>
            <w:vAlign w:val="center"/>
          </w:tcPr>
          <w:p w14:paraId="5FCA0F18" w14:textId="43A9FFE7" w:rsidR="00997914" w:rsidRPr="005A4714" w:rsidRDefault="00997914" w:rsidP="0087763F">
            <w:pPr>
              <w:spacing w:before="60" w:after="60"/>
              <w:jc w:val="center"/>
              <w:rPr>
                <w:rFonts w:ascii="Arial" w:eastAsia="Times New Roman" w:hAnsi="Arial" w:cs="Arial"/>
                <w:b/>
                <w:bCs w:val="0"/>
                <w:sz w:val="20"/>
                <w:szCs w:val="20"/>
                <w:lang w:eastAsia="pl-PL"/>
              </w:rPr>
            </w:pPr>
            <w:r w:rsidRPr="005A4714">
              <w:rPr>
                <w:rFonts w:ascii="Arial" w:eastAsia="Times New Roman" w:hAnsi="Arial" w:cs="Arial"/>
                <w:b/>
                <w:bCs w:val="0"/>
                <w:sz w:val="20"/>
                <w:szCs w:val="20"/>
                <w:lang w:eastAsia="pl-PL"/>
              </w:rPr>
              <w:t>Szacunkowe źródła finansowania</w:t>
            </w:r>
          </w:p>
        </w:tc>
      </w:tr>
      <w:tr w:rsidR="005A4714" w:rsidRPr="005A4714" w14:paraId="2DE8F013" w14:textId="696CE02A" w:rsidTr="00547212">
        <w:trPr>
          <w:trHeight w:val="1697"/>
          <w:jc w:val="center"/>
        </w:trPr>
        <w:tc>
          <w:tcPr>
            <w:tcW w:w="1312" w:type="pct"/>
            <w:vAlign w:val="center"/>
          </w:tcPr>
          <w:p w14:paraId="76E2980C" w14:textId="0166A3F1" w:rsidR="00DF7A54" w:rsidRPr="005A4714" w:rsidRDefault="00DF7A54" w:rsidP="00DF7A54">
            <w:pPr>
              <w:tabs>
                <w:tab w:val="num" w:pos="432"/>
              </w:tabs>
              <w:suppressAutoHyphens/>
              <w:spacing w:before="60" w:after="60"/>
              <w:jc w:val="center"/>
              <w:rPr>
                <w:rFonts w:ascii="Arial" w:eastAsia="Calibri" w:hAnsi="Arial" w:cs="Arial"/>
                <w:bCs w:val="0"/>
                <w:sz w:val="20"/>
                <w:szCs w:val="20"/>
                <w:lang w:eastAsia="zh-CN"/>
              </w:rPr>
            </w:pPr>
            <w:r w:rsidRPr="005A4714">
              <w:rPr>
                <w:rFonts w:ascii="Arial" w:eastAsia="Calibri" w:hAnsi="Arial" w:cs="Arial"/>
                <w:bCs w:val="0"/>
                <w:sz w:val="20"/>
                <w:szCs w:val="20"/>
                <w:lang w:eastAsia="zh-CN"/>
              </w:rPr>
              <w:t>G1. Akademia Aktywności – cykliczne warsztaty</w:t>
            </w:r>
          </w:p>
        </w:tc>
        <w:tc>
          <w:tcPr>
            <w:tcW w:w="1320" w:type="pct"/>
            <w:vAlign w:val="center"/>
          </w:tcPr>
          <w:p w14:paraId="28037061" w14:textId="59ABFFA2" w:rsidR="00DF7A54" w:rsidRPr="005A4714" w:rsidRDefault="00DF7A54" w:rsidP="00DF7A54">
            <w:pPr>
              <w:spacing w:before="60" w:after="60"/>
              <w:jc w:val="center"/>
              <w:rPr>
                <w:rFonts w:ascii="Arial" w:hAnsi="Arial" w:cs="Arial"/>
                <w:sz w:val="20"/>
                <w:szCs w:val="20"/>
              </w:rPr>
            </w:pPr>
            <w:r w:rsidRPr="005A4714">
              <w:rPr>
                <w:rFonts w:ascii="Arial" w:hAnsi="Arial" w:cs="Arial"/>
                <w:sz w:val="20"/>
                <w:szCs w:val="20"/>
              </w:rPr>
              <w:t>Miasto i Gmina Sanniki i jej jednostki organizacyjne przy współpracy z organizacjami pozarządowymi, instytucjami kultury</w:t>
            </w:r>
          </w:p>
        </w:tc>
        <w:tc>
          <w:tcPr>
            <w:tcW w:w="712" w:type="pct"/>
            <w:vAlign w:val="center"/>
          </w:tcPr>
          <w:p w14:paraId="26171D27" w14:textId="1F20498E" w:rsidR="00DF7A54" w:rsidRPr="005A4714" w:rsidRDefault="00DF7A54" w:rsidP="00DF7A54">
            <w:pPr>
              <w:spacing w:before="60" w:after="60"/>
              <w:jc w:val="center"/>
              <w:rPr>
                <w:rFonts w:ascii="Arial" w:hAnsi="Arial" w:cs="Arial"/>
                <w:sz w:val="20"/>
                <w:szCs w:val="20"/>
              </w:rPr>
            </w:pPr>
            <w:r w:rsidRPr="005A4714">
              <w:rPr>
                <w:rFonts w:ascii="Arial" w:hAnsi="Arial" w:cs="Arial"/>
                <w:sz w:val="20"/>
                <w:szCs w:val="20"/>
              </w:rPr>
              <w:t>50 000,00</w:t>
            </w:r>
          </w:p>
        </w:tc>
        <w:tc>
          <w:tcPr>
            <w:tcW w:w="1656" w:type="pct"/>
            <w:vAlign w:val="center"/>
          </w:tcPr>
          <w:p w14:paraId="62322D66" w14:textId="5CE81801" w:rsidR="00DF7A54" w:rsidRPr="005A4714" w:rsidRDefault="00DF7A54" w:rsidP="00DF7A54">
            <w:pPr>
              <w:spacing w:before="60" w:after="60"/>
              <w:jc w:val="center"/>
              <w:rPr>
                <w:rFonts w:ascii="Arial" w:hAnsi="Arial" w:cs="Arial"/>
                <w:sz w:val="20"/>
                <w:szCs w:val="20"/>
              </w:rPr>
            </w:pPr>
            <w:r w:rsidRPr="005A4714">
              <w:rPr>
                <w:rFonts w:ascii="Arial" w:hAnsi="Arial" w:cs="Arial"/>
                <w:sz w:val="20"/>
                <w:szCs w:val="20"/>
              </w:rPr>
              <w:t>Budżet Miasta i Gminy Sanniki;</w:t>
            </w:r>
          </w:p>
          <w:p w14:paraId="7861FCF5" w14:textId="34A44C15" w:rsidR="00DF7A54" w:rsidRPr="005A4714" w:rsidRDefault="00DF7A54" w:rsidP="00DF7A54">
            <w:pPr>
              <w:spacing w:before="60" w:after="60"/>
              <w:jc w:val="center"/>
              <w:rPr>
                <w:rFonts w:ascii="Arial" w:hAnsi="Arial" w:cs="Arial"/>
                <w:sz w:val="20"/>
                <w:szCs w:val="20"/>
              </w:rPr>
            </w:pPr>
            <w:r w:rsidRPr="005A4714">
              <w:rPr>
                <w:rFonts w:ascii="Arial" w:hAnsi="Arial" w:cs="Arial"/>
                <w:sz w:val="20"/>
                <w:szCs w:val="20"/>
              </w:rPr>
              <w:t>Środki własne organizacji pozarządowych, instytucji kultury;</w:t>
            </w:r>
          </w:p>
          <w:p w14:paraId="204FC282" w14:textId="14B73DEB" w:rsidR="00DF7A54" w:rsidRPr="005A4714" w:rsidRDefault="00DF7A54" w:rsidP="00DF7A54">
            <w:pPr>
              <w:spacing w:before="60" w:after="60"/>
              <w:jc w:val="center"/>
              <w:rPr>
                <w:rFonts w:ascii="Arial" w:hAnsi="Arial" w:cs="Arial"/>
                <w:sz w:val="20"/>
                <w:szCs w:val="20"/>
              </w:rPr>
            </w:pPr>
            <w:r w:rsidRPr="005A4714">
              <w:rPr>
                <w:rFonts w:ascii="Arial" w:hAnsi="Arial" w:cs="Arial"/>
                <w:sz w:val="20"/>
                <w:szCs w:val="20"/>
              </w:rPr>
              <w:t>Fundusze krajowe;</w:t>
            </w:r>
          </w:p>
          <w:p w14:paraId="2DA1A94E" w14:textId="54CF0D67" w:rsidR="00DF7A54" w:rsidRPr="005A4714" w:rsidRDefault="00DF7A54" w:rsidP="00DF7A54">
            <w:pPr>
              <w:spacing w:before="60" w:after="60"/>
              <w:jc w:val="center"/>
              <w:rPr>
                <w:rFonts w:ascii="Arial" w:hAnsi="Arial" w:cs="Arial"/>
                <w:sz w:val="20"/>
                <w:szCs w:val="20"/>
              </w:rPr>
            </w:pPr>
            <w:r w:rsidRPr="005A4714">
              <w:rPr>
                <w:rFonts w:ascii="Arial" w:hAnsi="Arial" w:cs="Arial"/>
                <w:sz w:val="20"/>
                <w:szCs w:val="20"/>
              </w:rPr>
              <w:t>Program Fundusze Europejskie dla Rozwoju Społecznego 2021-2027;</w:t>
            </w:r>
          </w:p>
        </w:tc>
      </w:tr>
      <w:tr w:rsidR="005A4714" w:rsidRPr="005A4714" w14:paraId="74EF2C6A" w14:textId="132D816D" w:rsidTr="00547212">
        <w:trPr>
          <w:trHeight w:val="982"/>
          <w:jc w:val="center"/>
        </w:trPr>
        <w:tc>
          <w:tcPr>
            <w:tcW w:w="1312" w:type="pct"/>
            <w:vAlign w:val="center"/>
          </w:tcPr>
          <w:p w14:paraId="5C4EE177" w14:textId="367AD4B4" w:rsidR="00DF7A54" w:rsidRPr="005A4714" w:rsidRDefault="00DF7A54" w:rsidP="00DF7A54">
            <w:pPr>
              <w:tabs>
                <w:tab w:val="num" w:pos="432"/>
              </w:tabs>
              <w:suppressAutoHyphens/>
              <w:spacing w:before="60" w:after="60"/>
              <w:jc w:val="center"/>
              <w:rPr>
                <w:rFonts w:ascii="Arial" w:eastAsia="Calibri" w:hAnsi="Arial" w:cs="Arial"/>
                <w:bCs w:val="0"/>
                <w:sz w:val="20"/>
                <w:szCs w:val="20"/>
                <w:lang w:eastAsia="zh-CN"/>
              </w:rPr>
            </w:pPr>
            <w:r w:rsidRPr="005A4714">
              <w:rPr>
                <w:rFonts w:ascii="Arial" w:eastAsia="Calibri" w:hAnsi="Arial" w:cs="Arial"/>
                <w:bCs w:val="0"/>
                <w:sz w:val="20"/>
                <w:szCs w:val="20"/>
                <w:lang w:eastAsia="zh-CN"/>
              </w:rPr>
              <w:t>G2. Poradnictwo i wsparcie osób zagrożonych wykluczeniem</w:t>
            </w:r>
          </w:p>
        </w:tc>
        <w:tc>
          <w:tcPr>
            <w:tcW w:w="1320" w:type="pct"/>
            <w:vAlign w:val="center"/>
          </w:tcPr>
          <w:p w14:paraId="213EBD15" w14:textId="77777777" w:rsidR="00DF7A54" w:rsidRPr="005A4714" w:rsidRDefault="00DF7A54" w:rsidP="00DF7A54">
            <w:pPr>
              <w:spacing w:before="60" w:after="60"/>
              <w:jc w:val="center"/>
              <w:rPr>
                <w:rFonts w:ascii="Arial" w:hAnsi="Arial" w:cs="Arial"/>
                <w:sz w:val="20"/>
                <w:szCs w:val="20"/>
              </w:rPr>
            </w:pPr>
            <w:r w:rsidRPr="005A4714">
              <w:rPr>
                <w:rFonts w:ascii="Arial" w:hAnsi="Arial" w:cs="Arial"/>
                <w:sz w:val="20"/>
                <w:szCs w:val="20"/>
              </w:rPr>
              <w:t>Miasto i Gmina Sanniki i jej jednostki organizacyjne – przede wszystkim Miejsko-Gminny Ośrodek Pomocy Społecznej</w:t>
            </w:r>
          </w:p>
          <w:p w14:paraId="1C3FD1EA" w14:textId="7EE8913D" w:rsidR="00DF7A54" w:rsidRPr="005A4714" w:rsidRDefault="00DF7A54" w:rsidP="00DF7A54">
            <w:pPr>
              <w:spacing w:before="60" w:after="60"/>
              <w:jc w:val="center"/>
              <w:rPr>
                <w:rFonts w:ascii="Arial" w:hAnsi="Arial" w:cs="Arial"/>
                <w:sz w:val="20"/>
                <w:szCs w:val="20"/>
              </w:rPr>
            </w:pPr>
            <w:r w:rsidRPr="005A4714">
              <w:rPr>
                <w:rFonts w:ascii="Arial" w:hAnsi="Arial" w:cs="Arial"/>
                <w:sz w:val="20"/>
                <w:szCs w:val="20"/>
              </w:rPr>
              <w:t>Organizacje pozarządowe</w:t>
            </w:r>
          </w:p>
        </w:tc>
        <w:tc>
          <w:tcPr>
            <w:tcW w:w="712" w:type="pct"/>
            <w:vAlign w:val="center"/>
          </w:tcPr>
          <w:p w14:paraId="52DB2D02" w14:textId="34B29917" w:rsidR="00DF7A54" w:rsidRPr="005A4714" w:rsidRDefault="00DF7A54" w:rsidP="00DF7A54">
            <w:pPr>
              <w:spacing w:before="60" w:after="60"/>
              <w:jc w:val="center"/>
              <w:rPr>
                <w:rFonts w:ascii="Arial" w:hAnsi="Arial" w:cs="Arial"/>
                <w:sz w:val="20"/>
                <w:szCs w:val="20"/>
              </w:rPr>
            </w:pPr>
            <w:r w:rsidRPr="005A4714">
              <w:rPr>
                <w:rFonts w:ascii="Arial" w:hAnsi="Arial" w:cs="Arial"/>
                <w:sz w:val="20"/>
                <w:szCs w:val="20"/>
              </w:rPr>
              <w:t>100 000,00</w:t>
            </w:r>
          </w:p>
        </w:tc>
        <w:tc>
          <w:tcPr>
            <w:tcW w:w="1656" w:type="pct"/>
            <w:vAlign w:val="center"/>
          </w:tcPr>
          <w:p w14:paraId="1EA8A063" w14:textId="264208A1" w:rsidR="00DF7A54" w:rsidRPr="005A4714" w:rsidRDefault="00DF7A54" w:rsidP="00DF7A54">
            <w:pPr>
              <w:spacing w:before="60" w:after="60"/>
              <w:jc w:val="center"/>
              <w:rPr>
                <w:rFonts w:ascii="Arial" w:hAnsi="Arial" w:cs="Arial"/>
                <w:sz w:val="20"/>
                <w:szCs w:val="20"/>
              </w:rPr>
            </w:pPr>
            <w:r w:rsidRPr="005A4714">
              <w:rPr>
                <w:rFonts w:ascii="Arial" w:hAnsi="Arial" w:cs="Arial"/>
                <w:sz w:val="20"/>
                <w:szCs w:val="20"/>
              </w:rPr>
              <w:t>Budżet Miasta i Gminy Sanniki;</w:t>
            </w:r>
          </w:p>
          <w:p w14:paraId="12A67222" w14:textId="05D7FDDC" w:rsidR="00547212" w:rsidRPr="005A4714" w:rsidRDefault="00547212" w:rsidP="00547212">
            <w:pPr>
              <w:spacing w:before="60" w:after="60"/>
              <w:jc w:val="center"/>
              <w:rPr>
                <w:rFonts w:ascii="Arial" w:hAnsi="Arial" w:cs="Arial"/>
                <w:sz w:val="20"/>
                <w:szCs w:val="20"/>
              </w:rPr>
            </w:pPr>
            <w:r w:rsidRPr="005A4714">
              <w:rPr>
                <w:rFonts w:ascii="Arial" w:hAnsi="Arial" w:cs="Arial"/>
                <w:sz w:val="20"/>
                <w:szCs w:val="20"/>
              </w:rPr>
              <w:t>Środki własne organizacji pozarządowych;</w:t>
            </w:r>
          </w:p>
          <w:p w14:paraId="4FB95514" w14:textId="4E51C4A8" w:rsidR="00DF7A54" w:rsidRPr="005A4714" w:rsidRDefault="00DF7A54" w:rsidP="00DF7A54">
            <w:pPr>
              <w:spacing w:before="60" w:after="60"/>
              <w:jc w:val="center"/>
              <w:rPr>
                <w:rFonts w:ascii="Arial" w:hAnsi="Arial" w:cs="Arial"/>
                <w:sz w:val="20"/>
                <w:szCs w:val="20"/>
              </w:rPr>
            </w:pPr>
            <w:r w:rsidRPr="005A4714">
              <w:rPr>
                <w:rFonts w:ascii="Arial" w:hAnsi="Arial" w:cs="Arial"/>
                <w:sz w:val="20"/>
                <w:szCs w:val="20"/>
              </w:rPr>
              <w:t>Fundusze krajowe;</w:t>
            </w:r>
          </w:p>
          <w:p w14:paraId="729FBBA9" w14:textId="31F23567" w:rsidR="00DF7A54" w:rsidRPr="005A4714" w:rsidRDefault="00DF7A54" w:rsidP="00DF7A54">
            <w:pPr>
              <w:spacing w:before="60" w:after="60"/>
              <w:jc w:val="center"/>
              <w:rPr>
                <w:rFonts w:ascii="Arial" w:hAnsi="Arial" w:cs="Arial"/>
                <w:sz w:val="20"/>
                <w:szCs w:val="20"/>
              </w:rPr>
            </w:pPr>
            <w:r w:rsidRPr="005A4714">
              <w:rPr>
                <w:rFonts w:ascii="Arial" w:hAnsi="Arial" w:cs="Arial"/>
                <w:sz w:val="20"/>
                <w:szCs w:val="20"/>
              </w:rPr>
              <w:t>Program Fundusze Europejskie dla Mazowsza 2021-2027;</w:t>
            </w:r>
          </w:p>
        </w:tc>
      </w:tr>
      <w:tr w:rsidR="005A4714" w:rsidRPr="005A4714" w14:paraId="50DEF7BA" w14:textId="77777777" w:rsidTr="00547212">
        <w:trPr>
          <w:trHeight w:val="982"/>
          <w:jc w:val="center"/>
        </w:trPr>
        <w:tc>
          <w:tcPr>
            <w:tcW w:w="1312" w:type="pct"/>
            <w:vAlign w:val="center"/>
          </w:tcPr>
          <w:p w14:paraId="2B1C8679" w14:textId="3B18BD5B" w:rsidR="00DF7A54" w:rsidRPr="005A4714" w:rsidRDefault="00DF7A54" w:rsidP="00DF7A54">
            <w:pPr>
              <w:tabs>
                <w:tab w:val="num" w:pos="432"/>
              </w:tabs>
              <w:suppressAutoHyphens/>
              <w:spacing w:before="60" w:after="60"/>
              <w:jc w:val="center"/>
              <w:rPr>
                <w:rFonts w:ascii="Arial" w:eastAsia="Calibri" w:hAnsi="Arial" w:cs="Arial"/>
                <w:bCs w:val="0"/>
                <w:sz w:val="20"/>
                <w:szCs w:val="20"/>
                <w:lang w:eastAsia="zh-CN"/>
              </w:rPr>
            </w:pPr>
            <w:r w:rsidRPr="005A4714">
              <w:rPr>
                <w:rFonts w:ascii="Arial" w:eastAsia="Calibri" w:hAnsi="Arial" w:cs="Arial"/>
                <w:bCs w:val="0"/>
                <w:sz w:val="20"/>
                <w:szCs w:val="20"/>
                <w:lang w:eastAsia="zh-CN"/>
              </w:rPr>
              <w:t>G3. Rehabilitacja seniorów</w:t>
            </w:r>
          </w:p>
        </w:tc>
        <w:tc>
          <w:tcPr>
            <w:tcW w:w="1320" w:type="pct"/>
            <w:vAlign w:val="center"/>
          </w:tcPr>
          <w:p w14:paraId="3F2530FD" w14:textId="77777777" w:rsidR="00DF7A54" w:rsidRPr="005A4714" w:rsidRDefault="00DF7A54" w:rsidP="00DF7A54">
            <w:pPr>
              <w:spacing w:before="60" w:after="60"/>
              <w:jc w:val="center"/>
              <w:rPr>
                <w:rFonts w:ascii="Arial" w:hAnsi="Arial" w:cs="Arial"/>
                <w:sz w:val="20"/>
                <w:szCs w:val="20"/>
              </w:rPr>
            </w:pPr>
            <w:r w:rsidRPr="005A4714">
              <w:rPr>
                <w:rFonts w:ascii="Arial" w:hAnsi="Arial" w:cs="Arial"/>
                <w:sz w:val="20"/>
                <w:szCs w:val="20"/>
              </w:rPr>
              <w:t>Miasto i Gmina Sanniki</w:t>
            </w:r>
          </w:p>
          <w:p w14:paraId="005F90ED" w14:textId="10D52717" w:rsidR="00DF7A54" w:rsidRPr="005A4714" w:rsidRDefault="00DF7A54" w:rsidP="00DF7A54">
            <w:pPr>
              <w:spacing w:before="60" w:after="60"/>
              <w:jc w:val="center"/>
              <w:rPr>
                <w:rFonts w:ascii="Arial" w:hAnsi="Arial" w:cs="Arial"/>
                <w:sz w:val="20"/>
                <w:szCs w:val="20"/>
              </w:rPr>
            </w:pPr>
            <w:r w:rsidRPr="005A4714">
              <w:rPr>
                <w:rFonts w:ascii="Arial" w:hAnsi="Arial" w:cs="Arial"/>
                <w:sz w:val="20"/>
                <w:szCs w:val="20"/>
              </w:rPr>
              <w:t>Niepubliczny Zakład Opieki Zdrowotnej „Lekarz Rodziny”</w:t>
            </w:r>
          </w:p>
        </w:tc>
        <w:tc>
          <w:tcPr>
            <w:tcW w:w="712" w:type="pct"/>
            <w:vAlign w:val="center"/>
          </w:tcPr>
          <w:p w14:paraId="6D4773B7" w14:textId="42A7CC4A" w:rsidR="00DF7A54" w:rsidRPr="005A4714" w:rsidRDefault="00DF7A54" w:rsidP="00DF7A54">
            <w:pPr>
              <w:spacing w:before="60" w:after="60"/>
              <w:jc w:val="center"/>
              <w:rPr>
                <w:rFonts w:ascii="Arial" w:hAnsi="Arial" w:cs="Arial"/>
                <w:sz w:val="20"/>
                <w:szCs w:val="20"/>
              </w:rPr>
            </w:pPr>
            <w:r w:rsidRPr="005A4714">
              <w:rPr>
                <w:rFonts w:ascii="Arial" w:hAnsi="Arial" w:cs="Arial"/>
                <w:sz w:val="20"/>
                <w:szCs w:val="20"/>
              </w:rPr>
              <w:t>100 000,00</w:t>
            </w:r>
          </w:p>
        </w:tc>
        <w:tc>
          <w:tcPr>
            <w:tcW w:w="1656" w:type="pct"/>
            <w:vAlign w:val="center"/>
          </w:tcPr>
          <w:p w14:paraId="7322A8CA" w14:textId="77777777" w:rsidR="00DF7A54" w:rsidRPr="005A4714" w:rsidRDefault="00DF7A54" w:rsidP="00DF7A54">
            <w:pPr>
              <w:spacing w:before="60" w:after="60"/>
              <w:jc w:val="center"/>
              <w:rPr>
                <w:rFonts w:ascii="Arial" w:hAnsi="Arial" w:cs="Arial"/>
                <w:sz w:val="20"/>
                <w:szCs w:val="20"/>
              </w:rPr>
            </w:pPr>
            <w:r w:rsidRPr="005A4714">
              <w:rPr>
                <w:rFonts w:ascii="Arial" w:hAnsi="Arial" w:cs="Arial"/>
                <w:sz w:val="20"/>
                <w:szCs w:val="20"/>
              </w:rPr>
              <w:t>Budżet Miasta i Gminy Sanniki;</w:t>
            </w:r>
          </w:p>
          <w:p w14:paraId="37FE8058" w14:textId="77777777" w:rsidR="00DF7A54" w:rsidRPr="005A4714" w:rsidRDefault="00DF7A54" w:rsidP="00DF7A54">
            <w:pPr>
              <w:spacing w:before="60" w:after="60"/>
              <w:jc w:val="center"/>
              <w:rPr>
                <w:rFonts w:ascii="Arial" w:hAnsi="Arial" w:cs="Arial"/>
                <w:sz w:val="20"/>
                <w:szCs w:val="20"/>
              </w:rPr>
            </w:pPr>
            <w:r w:rsidRPr="005A4714">
              <w:rPr>
                <w:rFonts w:ascii="Arial" w:hAnsi="Arial" w:cs="Arial"/>
                <w:sz w:val="20"/>
                <w:szCs w:val="20"/>
              </w:rPr>
              <w:t>Fundusze krajowe;</w:t>
            </w:r>
          </w:p>
          <w:p w14:paraId="692F2658" w14:textId="398E823E" w:rsidR="00DF7A54" w:rsidRPr="005A4714" w:rsidRDefault="00DF7A54" w:rsidP="00DF7A54">
            <w:pPr>
              <w:spacing w:before="60" w:after="60"/>
              <w:jc w:val="center"/>
              <w:rPr>
                <w:rFonts w:ascii="Arial" w:hAnsi="Arial" w:cs="Arial"/>
                <w:sz w:val="20"/>
                <w:szCs w:val="20"/>
              </w:rPr>
            </w:pPr>
            <w:r w:rsidRPr="005A4714">
              <w:rPr>
                <w:rFonts w:ascii="Arial" w:hAnsi="Arial" w:cs="Arial"/>
                <w:sz w:val="20"/>
                <w:szCs w:val="20"/>
              </w:rPr>
              <w:t>Program Fundusze Europejskie dla Rozwoju Społecznego 2021-2027;</w:t>
            </w:r>
          </w:p>
        </w:tc>
      </w:tr>
      <w:tr w:rsidR="005A4714" w:rsidRPr="005A4714" w14:paraId="5EF7DF46" w14:textId="77777777" w:rsidTr="00547212">
        <w:trPr>
          <w:trHeight w:val="982"/>
          <w:jc w:val="center"/>
        </w:trPr>
        <w:tc>
          <w:tcPr>
            <w:tcW w:w="1312" w:type="pct"/>
            <w:vAlign w:val="center"/>
          </w:tcPr>
          <w:p w14:paraId="1A0319CA" w14:textId="5C495447" w:rsidR="00DF7A54" w:rsidRPr="005A4714" w:rsidRDefault="00DF7A54" w:rsidP="00DF7A54">
            <w:pPr>
              <w:tabs>
                <w:tab w:val="num" w:pos="432"/>
              </w:tabs>
              <w:suppressAutoHyphens/>
              <w:spacing w:before="60" w:after="60"/>
              <w:jc w:val="center"/>
              <w:rPr>
                <w:rFonts w:ascii="Arial" w:eastAsia="Calibri" w:hAnsi="Arial" w:cs="Arial"/>
                <w:bCs w:val="0"/>
                <w:sz w:val="20"/>
                <w:szCs w:val="20"/>
                <w:lang w:eastAsia="zh-CN"/>
              </w:rPr>
            </w:pPr>
            <w:r w:rsidRPr="005A4714">
              <w:rPr>
                <w:rFonts w:ascii="Arial" w:eastAsia="Calibri" w:hAnsi="Arial" w:cs="Arial"/>
                <w:bCs w:val="0"/>
                <w:sz w:val="20"/>
                <w:szCs w:val="20"/>
                <w:lang w:eastAsia="zh-CN"/>
              </w:rPr>
              <w:t>G4. W zdrowym ciele zdrowy duch – zawody sportowe dla dzieci i młodzieży</w:t>
            </w:r>
          </w:p>
        </w:tc>
        <w:tc>
          <w:tcPr>
            <w:tcW w:w="1320" w:type="pct"/>
            <w:vAlign w:val="center"/>
          </w:tcPr>
          <w:p w14:paraId="04010D43" w14:textId="0433071B" w:rsidR="00DF7A54" w:rsidRPr="005A4714" w:rsidRDefault="00DF7A54" w:rsidP="00DF7A54">
            <w:pPr>
              <w:spacing w:before="60" w:after="60"/>
              <w:jc w:val="center"/>
              <w:rPr>
                <w:rFonts w:ascii="Arial" w:hAnsi="Arial" w:cs="Arial"/>
                <w:sz w:val="20"/>
                <w:szCs w:val="20"/>
              </w:rPr>
            </w:pPr>
            <w:r w:rsidRPr="005A4714">
              <w:rPr>
                <w:rFonts w:ascii="Arial" w:hAnsi="Arial" w:cs="Arial"/>
                <w:sz w:val="20"/>
                <w:szCs w:val="20"/>
              </w:rPr>
              <w:t>Miasto i Gmina Sanniki i jej jednostki organizacyjne przy współpracy z organizacjami pozarządowymi</w:t>
            </w:r>
          </w:p>
        </w:tc>
        <w:tc>
          <w:tcPr>
            <w:tcW w:w="712" w:type="pct"/>
            <w:vAlign w:val="center"/>
          </w:tcPr>
          <w:p w14:paraId="376683A1" w14:textId="3A5510EB" w:rsidR="00DF7A54" w:rsidRPr="005A4714" w:rsidRDefault="00DF7A54" w:rsidP="00DF7A54">
            <w:pPr>
              <w:spacing w:before="60" w:after="60"/>
              <w:jc w:val="center"/>
              <w:rPr>
                <w:rFonts w:ascii="Arial" w:hAnsi="Arial" w:cs="Arial"/>
                <w:sz w:val="20"/>
                <w:szCs w:val="20"/>
              </w:rPr>
            </w:pPr>
            <w:r w:rsidRPr="005A4714">
              <w:rPr>
                <w:rFonts w:ascii="Arial" w:hAnsi="Arial" w:cs="Arial"/>
                <w:sz w:val="20"/>
                <w:szCs w:val="20"/>
              </w:rPr>
              <w:t xml:space="preserve">20 000,00 / zawody </w:t>
            </w:r>
          </w:p>
        </w:tc>
        <w:tc>
          <w:tcPr>
            <w:tcW w:w="1656" w:type="pct"/>
            <w:vAlign w:val="center"/>
          </w:tcPr>
          <w:p w14:paraId="2082E410" w14:textId="77777777" w:rsidR="00547212" w:rsidRPr="005A4714" w:rsidRDefault="00547212" w:rsidP="00547212">
            <w:pPr>
              <w:spacing w:before="60" w:after="60"/>
              <w:jc w:val="center"/>
              <w:rPr>
                <w:rFonts w:ascii="Arial" w:hAnsi="Arial" w:cs="Arial"/>
                <w:sz w:val="20"/>
                <w:szCs w:val="20"/>
              </w:rPr>
            </w:pPr>
            <w:r w:rsidRPr="005A4714">
              <w:rPr>
                <w:rFonts w:ascii="Arial" w:hAnsi="Arial" w:cs="Arial"/>
                <w:sz w:val="20"/>
                <w:szCs w:val="20"/>
              </w:rPr>
              <w:t>Budżet Miasta i Gminy Sanniki;</w:t>
            </w:r>
          </w:p>
          <w:p w14:paraId="58740C62" w14:textId="77777777" w:rsidR="00547212" w:rsidRPr="005A4714" w:rsidRDefault="00547212" w:rsidP="00547212">
            <w:pPr>
              <w:spacing w:before="60" w:after="60"/>
              <w:jc w:val="center"/>
              <w:rPr>
                <w:rFonts w:ascii="Arial" w:hAnsi="Arial" w:cs="Arial"/>
                <w:sz w:val="20"/>
                <w:szCs w:val="20"/>
              </w:rPr>
            </w:pPr>
            <w:r w:rsidRPr="005A4714">
              <w:rPr>
                <w:rFonts w:ascii="Arial" w:hAnsi="Arial" w:cs="Arial"/>
                <w:sz w:val="20"/>
                <w:szCs w:val="20"/>
              </w:rPr>
              <w:t>Środki własne organizacji pozarządowych;</w:t>
            </w:r>
          </w:p>
          <w:p w14:paraId="770BEBE2" w14:textId="77777777" w:rsidR="00547212" w:rsidRPr="005A4714" w:rsidRDefault="00547212" w:rsidP="00547212">
            <w:pPr>
              <w:spacing w:before="60" w:after="60"/>
              <w:jc w:val="center"/>
              <w:rPr>
                <w:rFonts w:ascii="Arial" w:hAnsi="Arial" w:cs="Arial"/>
                <w:sz w:val="20"/>
                <w:szCs w:val="20"/>
              </w:rPr>
            </w:pPr>
            <w:r w:rsidRPr="005A4714">
              <w:rPr>
                <w:rFonts w:ascii="Arial" w:hAnsi="Arial" w:cs="Arial"/>
                <w:sz w:val="20"/>
                <w:szCs w:val="20"/>
              </w:rPr>
              <w:t>Fundusze krajowe;</w:t>
            </w:r>
          </w:p>
          <w:p w14:paraId="72D48B7B" w14:textId="1F65269A" w:rsidR="00DF7A54" w:rsidRPr="005A4714" w:rsidRDefault="00547212" w:rsidP="00547212">
            <w:pPr>
              <w:spacing w:before="60" w:after="60"/>
              <w:jc w:val="center"/>
              <w:rPr>
                <w:rFonts w:ascii="Arial" w:hAnsi="Arial" w:cs="Arial"/>
                <w:sz w:val="20"/>
                <w:szCs w:val="20"/>
              </w:rPr>
            </w:pPr>
            <w:r w:rsidRPr="005A4714">
              <w:rPr>
                <w:rFonts w:ascii="Arial" w:hAnsi="Arial" w:cs="Arial"/>
                <w:sz w:val="20"/>
                <w:szCs w:val="20"/>
              </w:rPr>
              <w:t>Program Fundusze Europejskie dla Mazowsza 2021-2027;</w:t>
            </w:r>
          </w:p>
        </w:tc>
      </w:tr>
      <w:tr w:rsidR="005A4714" w:rsidRPr="005A4714" w14:paraId="200083D0" w14:textId="77777777" w:rsidTr="00547212">
        <w:trPr>
          <w:trHeight w:val="982"/>
          <w:jc w:val="center"/>
        </w:trPr>
        <w:tc>
          <w:tcPr>
            <w:tcW w:w="1312" w:type="pct"/>
            <w:vAlign w:val="center"/>
          </w:tcPr>
          <w:p w14:paraId="08FAED68" w14:textId="17F300BF" w:rsidR="00DF7A54" w:rsidRPr="005A4714" w:rsidRDefault="00590D8C" w:rsidP="00DF7A54">
            <w:pPr>
              <w:tabs>
                <w:tab w:val="num" w:pos="432"/>
              </w:tabs>
              <w:suppressAutoHyphens/>
              <w:spacing w:before="60" w:after="60"/>
              <w:jc w:val="center"/>
              <w:rPr>
                <w:rFonts w:ascii="Arial" w:eastAsia="Calibri" w:hAnsi="Arial" w:cs="Arial"/>
                <w:bCs w:val="0"/>
                <w:sz w:val="20"/>
                <w:szCs w:val="20"/>
                <w:lang w:eastAsia="zh-CN"/>
              </w:rPr>
            </w:pPr>
            <w:r w:rsidRPr="005A4714">
              <w:rPr>
                <w:rFonts w:ascii="Arial" w:eastAsia="Calibri" w:hAnsi="Arial" w:cs="Arial"/>
                <w:bCs w:val="0"/>
                <w:sz w:val="20"/>
                <w:szCs w:val="20"/>
                <w:lang w:eastAsia="zh-CN"/>
              </w:rPr>
              <w:t>G5. Podnoszenie kwalifikacji zawodowych osób zagrożonych wykluczeniem społecznym</w:t>
            </w:r>
          </w:p>
        </w:tc>
        <w:tc>
          <w:tcPr>
            <w:tcW w:w="1320" w:type="pct"/>
            <w:vAlign w:val="center"/>
          </w:tcPr>
          <w:p w14:paraId="1D72554C" w14:textId="491C2442" w:rsidR="00DF7A54" w:rsidRPr="005A4714" w:rsidRDefault="00590D8C" w:rsidP="00590D8C">
            <w:pPr>
              <w:spacing w:before="60" w:after="60"/>
              <w:jc w:val="center"/>
              <w:rPr>
                <w:rFonts w:ascii="Arial" w:hAnsi="Arial" w:cs="Arial"/>
                <w:sz w:val="20"/>
                <w:szCs w:val="20"/>
              </w:rPr>
            </w:pPr>
            <w:r w:rsidRPr="005A4714">
              <w:rPr>
                <w:rFonts w:ascii="Arial" w:hAnsi="Arial" w:cs="Arial"/>
                <w:sz w:val="20"/>
                <w:szCs w:val="20"/>
              </w:rPr>
              <w:t>Miasto i Gmina Sanniki</w:t>
            </w:r>
          </w:p>
        </w:tc>
        <w:tc>
          <w:tcPr>
            <w:tcW w:w="712" w:type="pct"/>
            <w:vAlign w:val="center"/>
          </w:tcPr>
          <w:p w14:paraId="463F0606" w14:textId="6E0E698D" w:rsidR="00DF7A54" w:rsidRPr="005A4714" w:rsidRDefault="00590D8C" w:rsidP="00DF7A54">
            <w:pPr>
              <w:spacing w:before="60" w:after="60"/>
              <w:jc w:val="center"/>
              <w:rPr>
                <w:rFonts w:ascii="Arial" w:hAnsi="Arial" w:cs="Arial"/>
                <w:sz w:val="20"/>
                <w:szCs w:val="20"/>
              </w:rPr>
            </w:pPr>
            <w:r w:rsidRPr="005A4714">
              <w:rPr>
                <w:rFonts w:ascii="Arial" w:hAnsi="Arial" w:cs="Arial"/>
                <w:sz w:val="20"/>
                <w:szCs w:val="20"/>
              </w:rPr>
              <w:t>100 000,00</w:t>
            </w:r>
          </w:p>
        </w:tc>
        <w:tc>
          <w:tcPr>
            <w:tcW w:w="1656" w:type="pct"/>
            <w:vAlign w:val="center"/>
          </w:tcPr>
          <w:p w14:paraId="2B2748EF" w14:textId="77777777" w:rsidR="00DF7A54" w:rsidRPr="005A4714" w:rsidRDefault="00DF7A54" w:rsidP="00DF7A54">
            <w:pPr>
              <w:spacing w:before="60" w:after="60"/>
              <w:jc w:val="center"/>
              <w:rPr>
                <w:rFonts w:ascii="Arial" w:hAnsi="Arial" w:cs="Arial"/>
                <w:sz w:val="20"/>
                <w:szCs w:val="20"/>
              </w:rPr>
            </w:pPr>
            <w:r w:rsidRPr="005A4714">
              <w:rPr>
                <w:rFonts w:ascii="Arial" w:hAnsi="Arial" w:cs="Arial"/>
                <w:sz w:val="20"/>
                <w:szCs w:val="20"/>
              </w:rPr>
              <w:t>Budżet Miasta i Gminy Sanniki;</w:t>
            </w:r>
          </w:p>
          <w:p w14:paraId="4E21002A" w14:textId="77777777" w:rsidR="00DF7A54" w:rsidRPr="005A4714" w:rsidRDefault="00DF7A54" w:rsidP="00DF7A54">
            <w:pPr>
              <w:spacing w:before="60" w:after="60"/>
              <w:jc w:val="center"/>
              <w:rPr>
                <w:rFonts w:ascii="Arial" w:hAnsi="Arial" w:cs="Arial"/>
                <w:sz w:val="20"/>
                <w:szCs w:val="20"/>
              </w:rPr>
            </w:pPr>
            <w:r w:rsidRPr="005A4714">
              <w:rPr>
                <w:rFonts w:ascii="Arial" w:hAnsi="Arial" w:cs="Arial"/>
                <w:sz w:val="20"/>
                <w:szCs w:val="20"/>
              </w:rPr>
              <w:t>Fundusze krajowe;</w:t>
            </w:r>
          </w:p>
          <w:p w14:paraId="7AD6DD9B" w14:textId="6310216C" w:rsidR="00DF7A54" w:rsidRPr="005A4714" w:rsidRDefault="00DF7A54" w:rsidP="00DF7A54">
            <w:pPr>
              <w:spacing w:before="60" w:after="60"/>
              <w:jc w:val="center"/>
              <w:rPr>
                <w:rFonts w:ascii="Arial" w:hAnsi="Arial" w:cs="Arial"/>
                <w:sz w:val="20"/>
                <w:szCs w:val="20"/>
              </w:rPr>
            </w:pPr>
            <w:r w:rsidRPr="005A4714">
              <w:rPr>
                <w:rFonts w:ascii="Arial" w:hAnsi="Arial" w:cs="Arial"/>
                <w:sz w:val="20"/>
                <w:szCs w:val="20"/>
              </w:rPr>
              <w:t>Program Fundusze Europejskie dla Rozwoju Społecznego 2021-2027;</w:t>
            </w:r>
          </w:p>
        </w:tc>
      </w:tr>
      <w:tr w:rsidR="005A4714" w:rsidRPr="005A4714" w14:paraId="74E76014" w14:textId="77777777" w:rsidTr="00547212">
        <w:trPr>
          <w:trHeight w:val="357"/>
          <w:jc w:val="center"/>
        </w:trPr>
        <w:tc>
          <w:tcPr>
            <w:tcW w:w="1312" w:type="pct"/>
            <w:vAlign w:val="center"/>
          </w:tcPr>
          <w:p w14:paraId="18F253F3" w14:textId="76CC1152" w:rsidR="00DF7A54" w:rsidRPr="005A4714" w:rsidRDefault="00590D8C" w:rsidP="00DF7A54">
            <w:pPr>
              <w:tabs>
                <w:tab w:val="num" w:pos="432"/>
              </w:tabs>
              <w:suppressAutoHyphens/>
              <w:spacing w:before="60" w:after="60"/>
              <w:jc w:val="center"/>
              <w:rPr>
                <w:rFonts w:ascii="Arial" w:eastAsia="Calibri" w:hAnsi="Arial" w:cs="Arial"/>
                <w:bCs w:val="0"/>
                <w:sz w:val="20"/>
                <w:szCs w:val="20"/>
                <w:lang w:eastAsia="zh-CN"/>
              </w:rPr>
            </w:pPr>
            <w:r w:rsidRPr="005A4714">
              <w:rPr>
                <w:rFonts w:ascii="Arial" w:eastAsia="Calibri" w:hAnsi="Arial" w:cs="Arial"/>
                <w:bCs w:val="0"/>
                <w:sz w:val="20"/>
                <w:szCs w:val="20"/>
                <w:lang w:eastAsia="zh-CN"/>
              </w:rPr>
              <w:t>G6. Dostępna przestrzeń publiczna w Szkole Podstawowej im. Fryderyka Chopina w Sannikach</w:t>
            </w:r>
          </w:p>
        </w:tc>
        <w:tc>
          <w:tcPr>
            <w:tcW w:w="1320" w:type="pct"/>
            <w:vAlign w:val="center"/>
          </w:tcPr>
          <w:p w14:paraId="238B6114" w14:textId="6F5DE8AC" w:rsidR="00DF7A54" w:rsidRPr="005A4714" w:rsidRDefault="00590D8C" w:rsidP="00DF7A54">
            <w:pPr>
              <w:spacing w:before="60" w:after="60"/>
              <w:jc w:val="center"/>
              <w:rPr>
                <w:rFonts w:ascii="Arial" w:hAnsi="Arial" w:cs="Arial"/>
                <w:sz w:val="20"/>
                <w:szCs w:val="20"/>
              </w:rPr>
            </w:pPr>
            <w:r w:rsidRPr="005A4714">
              <w:rPr>
                <w:rFonts w:ascii="Arial" w:hAnsi="Arial" w:cs="Arial"/>
                <w:sz w:val="20"/>
                <w:szCs w:val="20"/>
              </w:rPr>
              <w:t>Miasto i Gmina Sanniki</w:t>
            </w:r>
          </w:p>
        </w:tc>
        <w:tc>
          <w:tcPr>
            <w:tcW w:w="712" w:type="pct"/>
            <w:vAlign w:val="center"/>
          </w:tcPr>
          <w:p w14:paraId="57B0E33F" w14:textId="74B28747" w:rsidR="00DF7A54" w:rsidRPr="005A4714" w:rsidRDefault="00590D8C" w:rsidP="00DF7A54">
            <w:pPr>
              <w:spacing w:before="60" w:after="60"/>
              <w:jc w:val="center"/>
              <w:rPr>
                <w:rFonts w:ascii="Arial" w:hAnsi="Arial" w:cs="Arial"/>
                <w:sz w:val="20"/>
                <w:szCs w:val="20"/>
              </w:rPr>
            </w:pPr>
            <w:r w:rsidRPr="005A4714">
              <w:rPr>
                <w:rFonts w:ascii="Arial" w:hAnsi="Arial" w:cs="Arial"/>
                <w:sz w:val="20"/>
                <w:szCs w:val="20"/>
              </w:rPr>
              <w:t>800 000,00</w:t>
            </w:r>
          </w:p>
        </w:tc>
        <w:tc>
          <w:tcPr>
            <w:tcW w:w="1656" w:type="pct"/>
            <w:vAlign w:val="center"/>
          </w:tcPr>
          <w:p w14:paraId="22F7DABD" w14:textId="77777777" w:rsidR="00DF7A54" w:rsidRPr="005A4714" w:rsidRDefault="00DF7A54" w:rsidP="00DF7A54">
            <w:pPr>
              <w:spacing w:before="60" w:after="60"/>
              <w:jc w:val="center"/>
              <w:rPr>
                <w:rFonts w:ascii="Arial" w:hAnsi="Arial" w:cs="Arial"/>
                <w:sz w:val="20"/>
                <w:szCs w:val="20"/>
              </w:rPr>
            </w:pPr>
            <w:r w:rsidRPr="005A4714">
              <w:rPr>
                <w:rFonts w:ascii="Arial" w:hAnsi="Arial" w:cs="Arial"/>
                <w:sz w:val="20"/>
                <w:szCs w:val="20"/>
              </w:rPr>
              <w:t>Budżet Miasta i Gminy Sanniki;</w:t>
            </w:r>
          </w:p>
          <w:p w14:paraId="198F3B96" w14:textId="77777777" w:rsidR="00DF7A54" w:rsidRPr="005A4714" w:rsidRDefault="00DF7A54" w:rsidP="00DF7A54">
            <w:pPr>
              <w:spacing w:before="60" w:after="60"/>
              <w:jc w:val="center"/>
              <w:rPr>
                <w:rFonts w:ascii="Arial" w:hAnsi="Arial" w:cs="Arial"/>
                <w:sz w:val="20"/>
                <w:szCs w:val="20"/>
              </w:rPr>
            </w:pPr>
            <w:r w:rsidRPr="005A4714">
              <w:rPr>
                <w:rFonts w:ascii="Arial" w:hAnsi="Arial" w:cs="Arial"/>
                <w:sz w:val="20"/>
                <w:szCs w:val="20"/>
              </w:rPr>
              <w:t>Fundusze krajowe;</w:t>
            </w:r>
          </w:p>
          <w:p w14:paraId="351800E7" w14:textId="26EDA271" w:rsidR="00DF7A54" w:rsidRPr="005A4714" w:rsidRDefault="00DF7A54" w:rsidP="00DF7A54">
            <w:pPr>
              <w:spacing w:before="60" w:after="60"/>
              <w:jc w:val="center"/>
              <w:rPr>
                <w:rFonts w:ascii="Arial" w:hAnsi="Arial" w:cs="Arial"/>
                <w:sz w:val="20"/>
                <w:szCs w:val="20"/>
              </w:rPr>
            </w:pPr>
            <w:r w:rsidRPr="005A4714">
              <w:rPr>
                <w:rFonts w:ascii="Arial" w:hAnsi="Arial" w:cs="Arial"/>
                <w:sz w:val="20"/>
                <w:szCs w:val="20"/>
              </w:rPr>
              <w:lastRenderedPageBreak/>
              <w:t>Program Fundusze Europejskie dla Rozwoju Społecznego 2021-2027;</w:t>
            </w:r>
          </w:p>
        </w:tc>
      </w:tr>
      <w:tr w:rsidR="005A4714" w:rsidRPr="005A4714" w14:paraId="7937B7E1" w14:textId="2AACAFC8" w:rsidTr="00547212">
        <w:trPr>
          <w:trHeight w:val="70"/>
          <w:jc w:val="center"/>
        </w:trPr>
        <w:tc>
          <w:tcPr>
            <w:tcW w:w="1312" w:type="pct"/>
            <w:vAlign w:val="center"/>
          </w:tcPr>
          <w:p w14:paraId="1687DF9D" w14:textId="0ED36D85" w:rsidR="00DF7A54" w:rsidRPr="005A4714" w:rsidRDefault="00590D8C" w:rsidP="00DF7A54">
            <w:pPr>
              <w:tabs>
                <w:tab w:val="num" w:pos="432"/>
              </w:tabs>
              <w:suppressAutoHyphens/>
              <w:spacing w:before="60" w:after="60"/>
              <w:jc w:val="center"/>
              <w:rPr>
                <w:rFonts w:ascii="Arial" w:eastAsia="Calibri" w:hAnsi="Arial" w:cs="Arial"/>
                <w:bCs w:val="0"/>
                <w:sz w:val="20"/>
                <w:szCs w:val="20"/>
                <w:lang w:eastAsia="zh-CN"/>
              </w:rPr>
            </w:pPr>
            <w:r w:rsidRPr="005A4714">
              <w:rPr>
                <w:rFonts w:ascii="Arial" w:eastAsia="Calibri" w:hAnsi="Arial" w:cs="Arial"/>
                <w:bCs w:val="0"/>
                <w:sz w:val="20"/>
                <w:szCs w:val="20"/>
                <w:lang w:eastAsia="zh-CN"/>
              </w:rPr>
              <w:lastRenderedPageBreak/>
              <w:t>G7. Budowa hali sportowej i boisk wielofunkcyjnych przy Szkole Podstawowej w Sannikach Podstawowej w Sannikach</w:t>
            </w:r>
          </w:p>
        </w:tc>
        <w:tc>
          <w:tcPr>
            <w:tcW w:w="1320" w:type="pct"/>
            <w:vAlign w:val="center"/>
          </w:tcPr>
          <w:p w14:paraId="759A3C4F" w14:textId="70650A04" w:rsidR="00DF7A54" w:rsidRPr="005A4714" w:rsidRDefault="00590D8C" w:rsidP="00DF7A54">
            <w:pPr>
              <w:spacing w:before="60" w:after="60"/>
              <w:jc w:val="center"/>
              <w:rPr>
                <w:rFonts w:ascii="Arial" w:hAnsi="Arial" w:cs="Arial"/>
                <w:sz w:val="20"/>
                <w:szCs w:val="20"/>
              </w:rPr>
            </w:pPr>
            <w:r w:rsidRPr="005A4714">
              <w:rPr>
                <w:rFonts w:ascii="Arial" w:eastAsia="Calibri" w:hAnsi="Arial" w:cs="Arial"/>
                <w:sz w:val="20"/>
                <w:szCs w:val="20"/>
                <w:lang w:eastAsia="zh-CN"/>
              </w:rPr>
              <w:t>Miasto i Gmina Sanniki</w:t>
            </w:r>
          </w:p>
        </w:tc>
        <w:tc>
          <w:tcPr>
            <w:tcW w:w="712" w:type="pct"/>
            <w:vAlign w:val="center"/>
          </w:tcPr>
          <w:p w14:paraId="11C4D694" w14:textId="7B2EA508" w:rsidR="00DF7A54" w:rsidRPr="005A4714" w:rsidRDefault="00D739C1" w:rsidP="00DF7A54">
            <w:pPr>
              <w:spacing w:before="60" w:after="60"/>
              <w:jc w:val="center"/>
              <w:rPr>
                <w:rFonts w:ascii="Arial" w:hAnsi="Arial" w:cs="Arial"/>
                <w:sz w:val="20"/>
                <w:szCs w:val="20"/>
              </w:rPr>
            </w:pPr>
            <w:r w:rsidRPr="005A4714">
              <w:rPr>
                <w:rFonts w:ascii="Arial" w:hAnsi="Arial" w:cs="Arial"/>
                <w:sz w:val="20"/>
                <w:szCs w:val="20"/>
              </w:rPr>
              <w:t>20</w:t>
            </w:r>
            <w:r w:rsidR="00590D8C" w:rsidRPr="005A4714">
              <w:rPr>
                <w:rFonts w:ascii="Arial" w:hAnsi="Arial" w:cs="Arial"/>
                <w:sz w:val="20"/>
                <w:szCs w:val="20"/>
              </w:rPr>
              <w:t xml:space="preserve"> 000 000,00</w:t>
            </w:r>
          </w:p>
        </w:tc>
        <w:tc>
          <w:tcPr>
            <w:tcW w:w="1656" w:type="pct"/>
            <w:vAlign w:val="center"/>
          </w:tcPr>
          <w:p w14:paraId="43A175C5" w14:textId="16F0BB28" w:rsidR="00DF7A54" w:rsidRPr="005A4714" w:rsidRDefault="00DF7A54" w:rsidP="00DF7A54">
            <w:pPr>
              <w:spacing w:before="60" w:after="60"/>
              <w:jc w:val="center"/>
              <w:rPr>
                <w:rFonts w:ascii="Arial" w:hAnsi="Arial" w:cs="Arial"/>
                <w:sz w:val="20"/>
                <w:szCs w:val="20"/>
              </w:rPr>
            </w:pPr>
            <w:r w:rsidRPr="005A4714">
              <w:rPr>
                <w:rFonts w:ascii="Arial" w:hAnsi="Arial" w:cs="Arial"/>
                <w:sz w:val="20"/>
                <w:szCs w:val="20"/>
              </w:rPr>
              <w:t>Budżet Miasta i Gminy Sanniki;</w:t>
            </w:r>
          </w:p>
          <w:p w14:paraId="1401AF18" w14:textId="2C48ADD2" w:rsidR="00DF7A54" w:rsidRPr="005A4714" w:rsidRDefault="00DF7A54" w:rsidP="00DF7A54">
            <w:pPr>
              <w:spacing w:before="60" w:after="60"/>
              <w:jc w:val="center"/>
              <w:rPr>
                <w:rFonts w:ascii="Arial" w:hAnsi="Arial" w:cs="Arial"/>
                <w:sz w:val="20"/>
                <w:szCs w:val="20"/>
              </w:rPr>
            </w:pPr>
            <w:r w:rsidRPr="005A4714">
              <w:rPr>
                <w:rFonts w:ascii="Arial" w:hAnsi="Arial" w:cs="Arial"/>
                <w:sz w:val="20"/>
                <w:szCs w:val="20"/>
              </w:rPr>
              <w:t>Fundusze krajowe;</w:t>
            </w:r>
          </w:p>
          <w:p w14:paraId="37D81F5B" w14:textId="7B412548" w:rsidR="00DF7A54" w:rsidRPr="005A4714" w:rsidRDefault="00DF7A54" w:rsidP="00DF7A54">
            <w:pPr>
              <w:spacing w:before="60" w:after="60"/>
              <w:jc w:val="center"/>
              <w:rPr>
                <w:rFonts w:ascii="Arial" w:hAnsi="Arial" w:cs="Arial"/>
                <w:sz w:val="20"/>
                <w:szCs w:val="20"/>
              </w:rPr>
            </w:pPr>
            <w:r w:rsidRPr="005A4714">
              <w:rPr>
                <w:rFonts w:ascii="Arial" w:hAnsi="Arial" w:cs="Arial"/>
                <w:sz w:val="20"/>
                <w:szCs w:val="20"/>
              </w:rPr>
              <w:t>Program Fundusze Europejskie dla Mazowsza 2021-2027;</w:t>
            </w:r>
          </w:p>
        </w:tc>
      </w:tr>
      <w:tr w:rsidR="005A4714" w:rsidRPr="005A4714" w14:paraId="27DACE09" w14:textId="62D0DFC2" w:rsidTr="00547212">
        <w:trPr>
          <w:trHeight w:val="382"/>
          <w:jc w:val="center"/>
        </w:trPr>
        <w:tc>
          <w:tcPr>
            <w:tcW w:w="1312" w:type="pct"/>
            <w:vAlign w:val="center"/>
          </w:tcPr>
          <w:p w14:paraId="69961A10" w14:textId="300F062D" w:rsidR="00DF7A54" w:rsidRPr="005A4714" w:rsidRDefault="00590D8C" w:rsidP="00DF7A54">
            <w:pPr>
              <w:tabs>
                <w:tab w:val="num" w:pos="432"/>
              </w:tabs>
              <w:suppressAutoHyphens/>
              <w:spacing w:before="60" w:after="60"/>
              <w:jc w:val="center"/>
              <w:rPr>
                <w:rFonts w:ascii="Arial" w:eastAsia="Calibri" w:hAnsi="Arial" w:cs="Arial"/>
                <w:bCs w:val="0"/>
                <w:sz w:val="20"/>
                <w:szCs w:val="20"/>
                <w:lang w:eastAsia="zh-CN"/>
              </w:rPr>
            </w:pPr>
            <w:r w:rsidRPr="005A4714">
              <w:rPr>
                <w:rFonts w:ascii="Arial" w:hAnsi="Arial" w:cs="Arial"/>
                <w:bCs w:val="0"/>
                <w:sz w:val="20"/>
                <w:szCs w:val="20"/>
              </w:rPr>
              <w:t>G8. Dostosowanie budynku Urzędu Miasta i Gminy Sanniki do potrzeb osób z niepełnosprawnościami</w:t>
            </w:r>
          </w:p>
        </w:tc>
        <w:tc>
          <w:tcPr>
            <w:tcW w:w="1320" w:type="pct"/>
            <w:vAlign w:val="center"/>
          </w:tcPr>
          <w:p w14:paraId="3E72C43C" w14:textId="777B41BF" w:rsidR="00DF7A54" w:rsidRPr="005A4714" w:rsidRDefault="00590D8C" w:rsidP="00DF7A54">
            <w:pPr>
              <w:spacing w:before="60" w:after="60"/>
              <w:jc w:val="center"/>
              <w:rPr>
                <w:rFonts w:ascii="Arial" w:hAnsi="Arial" w:cs="Arial"/>
                <w:sz w:val="20"/>
                <w:szCs w:val="20"/>
              </w:rPr>
            </w:pPr>
            <w:r w:rsidRPr="005A4714">
              <w:rPr>
                <w:rFonts w:ascii="Arial" w:hAnsi="Arial" w:cs="Arial"/>
                <w:sz w:val="20"/>
                <w:szCs w:val="20"/>
              </w:rPr>
              <w:t>Miasto i Gmina Sanniki</w:t>
            </w:r>
          </w:p>
        </w:tc>
        <w:tc>
          <w:tcPr>
            <w:tcW w:w="712" w:type="pct"/>
            <w:vAlign w:val="center"/>
          </w:tcPr>
          <w:p w14:paraId="1597A958" w14:textId="1380C2BC" w:rsidR="00DF7A54" w:rsidRPr="005A4714" w:rsidRDefault="00590D8C" w:rsidP="00DF7A54">
            <w:pPr>
              <w:spacing w:before="60" w:after="60"/>
              <w:jc w:val="center"/>
              <w:rPr>
                <w:rFonts w:ascii="Arial" w:hAnsi="Arial" w:cs="Arial"/>
                <w:bCs w:val="0"/>
                <w:sz w:val="20"/>
                <w:szCs w:val="20"/>
              </w:rPr>
            </w:pPr>
            <w:r w:rsidRPr="005A4714">
              <w:rPr>
                <w:rFonts w:ascii="Arial" w:hAnsi="Arial" w:cs="Arial"/>
                <w:bCs w:val="0"/>
                <w:sz w:val="20"/>
                <w:szCs w:val="20"/>
              </w:rPr>
              <w:t>1 000 000,00</w:t>
            </w:r>
          </w:p>
        </w:tc>
        <w:tc>
          <w:tcPr>
            <w:tcW w:w="1656" w:type="pct"/>
            <w:vAlign w:val="center"/>
          </w:tcPr>
          <w:p w14:paraId="5B5C3771" w14:textId="0D402CC0" w:rsidR="00DF7A54" w:rsidRPr="005A4714" w:rsidRDefault="00DF7A54" w:rsidP="00DF7A54">
            <w:pPr>
              <w:spacing w:before="60" w:after="60"/>
              <w:jc w:val="center"/>
              <w:rPr>
                <w:rFonts w:ascii="Arial" w:hAnsi="Arial" w:cs="Arial"/>
                <w:sz w:val="20"/>
                <w:szCs w:val="20"/>
              </w:rPr>
            </w:pPr>
            <w:r w:rsidRPr="005A4714">
              <w:rPr>
                <w:rFonts w:ascii="Arial" w:hAnsi="Arial" w:cs="Arial"/>
                <w:sz w:val="20"/>
                <w:szCs w:val="20"/>
              </w:rPr>
              <w:t>Budżet Miasta i Gminy Sanniki;</w:t>
            </w:r>
          </w:p>
          <w:p w14:paraId="1FA6E27E" w14:textId="7201834F" w:rsidR="00DF7A54" w:rsidRPr="005A4714" w:rsidRDefault="00DF7A54" w:rsidP="00DF7A54">
            <w:pPr>
              <w:spacing w:before="60" w:after="60"/>
              <w:jc w:val="center"/>
              <w:rPr>
                <w:rFonts w:ascii="Arial" w:hAnsi="Arial" w:cs="Arial"/>
                <w:sz w:val="20"/>
                <w:szCs w:val="20"/>
              </w:rPr>
            </w:pPr>
            <w:r w:rsidRPr="005A4714">
              <w:rPr>
                <w:rFonts w:ascii="Arial" w:hAnsi="Arial" w:cs="Arial"/>
                <w:sz w:val="20"/>
                <w:szCs w:val="20"/>
              </w:rPr>
              <w:t>Fundusze krajowe;</w:t>
            </w:r>
          </w:p>
          <w:p w14:paraId="113B37DD" w14:textId="3F176B6E" w:rsidR="00DF7A54" w:rsidRPr="005A4714" w:rsidRDefault="00DF7A54" w:rsidP="00DF7A54">
            <w:pPr>
              <w:spacing w:before="60" w:after="60"/>
              <w:jc w:val="center"/>
              <w:rPr>
                <w:rFonts w:ascii="Arial" w:hAnsi="Arial" w:cs="Arial"/>
                <w:sz w:val="20"/>
                <w:szCs w:val="20"/>
              </w:rPr>
            </w:pPr>
            <w:r w:rsidRPr="005A4714">
              <w:rPr>
                <w:rFonts w:ascii="Arial" w:hAnsi="Arial" w:cs="Arial"/>
                <w:sz w:val="20"/>
                <w:szCs w:val="20"/>
              </w:rPr>
              <w:t>Program Fundusze Europejskie dla Mazowsza 2021-2027;</w:t>
            </w:r>
          </w:p>
        </w:tc>
      </w:tr>
      <w:tr w:rsidR="005A4714" w:rsidRPr="005A4714" w14:paraId="154E7FC2" w14:textId="603CAE3B" w:rsidTr="00547212">
        <w:trPr>
          <w:trHeight w:val="70"/>
          <w:jc w:val="center"/>
        </w:trPr>
        <w:tc>
          <w:tcPr>
            <w:tcW w:w="1312" w:type="pct"/>
            <w:vAlign w:val="center"/>
          </w:tcPr>
          <w:p w14:paraId="101F0451" w14:textId="72A048C1" w:rsidR="00DF7A54" w:rsidRPr="005A4714" w:rsidRDefault="00547212" w:rsidP="00DF7A54">
            <w:pPr>
              <w:tabs>
                <w:tab w:val="num" w:pos="432"/>
              </w:tabs>
              <w:suppressAutoHyphens/>
              <w:spacing w:before="60" w:after="60"/>
              <w:jc w:val="center"/>
              <w:rPr>
                <w:rFonts w:ascii="Arial" w:eastAsia="Calibri" w:hAnsi="Arial" w:cs="Arial"/>
                <w:bCs w:val="0"/>
                <w:sz w:val="20"/>
                <w:szCs w:val="20"/>
                <w:lang w:eastAsia="zh-CN"/>
              </w:rPr>
            </w:pPr>
            <w:r w:rsidRPr="005A4714">
              <w:rPr>
                <w:rFonts w:ascii="Arial" w:eastAsia="Calibri" w:hAnsi="Arial" w:cs="Arial"/>
                <w:bCs w:val="0"/>
                <w:sz w:val="20"/>
                <w:szCs w:val="20"/>
                <w:lang w:eastAsia="zh-CN"/>
              </w:rPr>
              <w:t>G9. Modernizacja/ przebudowa budynku świetlicy wiejskiej w m. Sielce wraz z zagospodarowaniem terenu</w:t>
            </w:r>
          </w:p>
        </w:tc>
        <w:tc>
          <w:tcPr>
            <w:tcW w:w="1320" w:type="pct"/>
            <w:vAlign w:val="center"/>
          </w:tcPr>
          <w:p w14:paraId="10F55120" w14:textId="06057B09" w:rsidR="00DF7A54" w:rsidRPr="005A4714" w:rsidRDefault="00547212" w:rsidP="00DF7A54">
            <w:pPr>
              <w:spacing w:before="60" w:after="60"/>
              <w:jc w:val="center"/>
              <w:rPr>
                <w:rFonts w:ascii="Arial" w:hAnsi="Arial" w:cs="Arial"/>
                <w:sz w:val="20"/>
                <w:szCs w:val="20"/>
              </w:rPr>
            </w:pPr>
            <w:r w:rsidRPr="005A4714">
              <w:rPr>
                <w:rFonts w:ascii="Arial" w:hAnsi="Arial" w:cs="Arial"/>
                <w:sz w:val="20"/>
                <w:szCs w:val="20"/>
              </w:rPr>
              <w:t>Miasto i Gmina Sanniki</w:t>
            </w:r>
          </w:p>
        </w:tc>
        <w:tc>
          <w:tcPr>
            <w:tcW w:w="712" w:type="pct"/>
            <w:vAlign w:val="center"/>
          </w:tcPr>
          <w:p w14:paraId="4D1BBA14" w14:textId="764E2731" w:rsidR="00DF7A54" w:rsidRPr="005A4714" w:rsidRDefault="00547212" w:rsidP="00DF7A54">
            <w:pPr>
              <w:spacing w:before="60" w:after="60"/>
              <w:jc w:val="center"/>
              <w:rPr>
                <w:rFonts w:ascii="Arial" w:hAnsi="Arial" w:cs="Arial"/>
                <w:sz w:val="20"/>
                <w:szCs w:val="20"/>
              </w:rPr>
            </w:pPr>
            <w:r w:rsidRPr="005A4714">
              <w:rPr>
                <w:rFonts w:ascii="Arial" w:hAnsi="Arial" w:cs="Arial"/>
                <w:sz w:val="20"/>
                <w:szCs w:val="20"/>
              </w:rPr>
              <w:t>2 000 000,00</w:t>
            </w:r>
          </w:p>
        </w:tc>
        <w:tc>
          <w:tcPr>
            <w:tcW w:w="1656" w:type="pct"/>
            <w:vAlign w:val="center"/>
          </w:tcPr>
          <w:p w14:paraId="3CCC2FCE" w14:textId="00812D03" w:rsidR="00DF7A54" w:rsidRPr="005A4714" w:rsidRDefault="00DF7A54" w:rsidP="00DF7A54">
            <w:pPr>
              <w:spacing w:before="60" w:after="60"/>
              <w:jc w:val="center"/>
              <w:rPr>
                <w:rFonts w:ascii="Arial" w:hAnsi="Arial" w:cs="Arial"/>
                <w:sz w:val="20"/>
                <w:szCs w:val="20"/>
              </w:rPr>
            </w:pPr>
            <w:r w:rsidRPr="005A4714">
              <w:rPr>
                <w:rFonts w:ascii="Arial" w:hAnsi="Arial" w:cs="Arial"/>
                <w:sz w:val="20"/>
                <w:szCs w:val="20"/>
              </w:rPr>
              <w:t>Budżet Miasta i Gminy Sanniki;</w:t>
            </w:r>
          </w:p>
          <w:p w14:paraId="604BCD25" w14:textId="76A87B97" w:rsidR="00DF7A54" w:rsidRPr="005A4714" w:rsidRDefault="00DF7A54" w:rsidP="00DF7A54">
            <w:pPr>
              <w:spacing w:before="60" w:after="60"/>
              <w:jc w:val="center"/>
              <w:rPr>
                <w:rFonts w:ascii="Arial" w:hAnsi="Arial" w:cs="Arial"/>
                <w:sz w:val="20"/>
                <w:szCs w:val="20"/>
              </w:rPr>
            </w:pPr>
            <w:r w:rsidRPr="005A4714">
              <w:rPr>
                <w:rFonts w:ascii="Arial" w:hAnsi="Arial" w:cs="Arial"/>
                <w:sz w:val="20"/>
                <w:szCs w:val="20"/>
              </w:rPr>
              <w:t>Fundusze krajowe;</w:t>
            </w:r>
          </w:p>
          <w:p w14:paraId="0666155F" w14:textId="389A5634" w:rsidR="00DF7A54" w:rsidRPr="005A4714" w:rsidRDefault="00DF7A54" w:rsidP="00DF7A54">
            <w:pPr>
              <w:spacing w:before="60" w:after="60"/>
              <w:jc w:val="center"/>
              <w:rPr>
                <w:rFonts w:ascii="Arial" w:hAnsi="Arial" w:cs="Arial"/>
                <w:sz w:val="20"/>
                <w:szCs w:val="20"/>
              </w:rPr>
            </w:pPr>
            <w:r w:rsidRPr="005A4714">
              <w:rPr>
                <w:rFonts w:ascii="Arial" w:hAnsi="Arial" w:cs="Arial"/>
                <w:sz w:val="20"/>
                <w:szCs w:val="20"/>
              </w:rPr>
              <w:t>Program Fundusze Europejskie dla Mazowsza 2021-2027;</w:t>
            </w:r>
          </w:p>
        </w:tc>
      </w:tr>
      <w:tr w:rsidR="005A4714" w:rsidRPr="005A4714" w14:paraId="3851CFD6" w14:textId="5B3EEFBD" w:rsidTr="00547212">
        <w:trPr>
          <w:trHeight w:val="70"/>
          <w:jc w:val="center"/>
        </w:trPr>
        <w:tc>
          <w:tcPr>
            <w:tcW w:w="1312" w:type="pct"/>
            <w:vAlign w:val="center"/>
          </w:tcPr>
          <w:p w14:paraId="7F87E953" w14:textId="74D6023C" w:rsidR="00547212" w:rsidRPr="005A4714" w:rsidRDefault="00547212" w:rsidP="00547212">
            <w:pPr>
              <w:tabs>
                <w:tab w:val="num" w:pos="432"/>
              </w:tabs>
              <w:suppressAutoHyphens/>
              <w:spacing w:before="60" w:after="60"/>
              <w:jc w:val="center"/>
              <w:rPr>
                <w:rFonts w:ascii="Arial" w:eastAsia="Calibri" w:hAnsi="Arial" w:cs="Arial"/>
                <w:bCs w:val="0"/>
                <w:sz w:val="20"/>
                <w:szCs w:val="20"/>
                <w:lang w:eastAsia="zh-CN"/>
              </w:rPr>
            </w:pPr>
            <w:r w:rsidRPr="005A4714">
              <w:rPr>
                <w:rFonts w:ascii="Arial" w:hAnsi="Arial" w:cs="Arial"/>
                <w:bCs w:val="0"/>
                <w:sz w:val="20"/>
                <w:szCs w:val="20"/>
              </w:rPr>
              <w:t>G10. Budowa i modernizacja infrastruktury wodociągowej - Stacji Uzdatniania Wody w Sannikach</w:t>
            </w:r>
          </w:p>
        </w:tc>
        <w:tc>
          <w:tcPr>
            <w:tcW w:w="1320" w:type="pct"/>
            <w:vAlign w:val="center"/>
          </w:tcPr>
          <w:p w14:paraId="1C0F09AB" w14:textId="51209DEC" w:rsidR="00547212" w:rsidRPr="005A4714" w:rsidRDefault="00547212" w:rsidP="00547212">
            <w:pPr>
              <w:spacing w:before="60" w:after="60"/>
              <w:jc w:val="center"/>
              <w:rPr>
                <w:rFonts w:ascii="Arial" w:hAnsi="Arial" w:cs="Arial"/>
                <w:sz w:val="20"/>
                <w:szCs w:val="20"/>
              </w:rPr>
            </w:pPr>
            <w:r w:rsidRPr="005A4714">
              <w:rPr>
                <w:rFonts w:ascii="Arial" w:hAnsi="Arial" w:cs="Arial"/>
                <w:sz w:val="20"/>
                <w:szCs w:val="20"/>
              </w:rPr>
              <w:t>Miasto i Gmina Sanniki</w:t>
            </w:r>
          </w:p>
        </w:tc>
        <w:tc>
          <w:tcPr>
            <w:tcW w:w="712" w:type="pct"/>
            <w:vAlign w:val="center"/>
          </w:tcPr>
          <w:p w14:paraId="13AAF5FA" w14:textId="77777777" w:rsidR="00547212" w:rsidRPr="005A4714" w:rsidRDefault="00547212" w:rsidP="00547212">
            <w:pPr>
              <w:spacing w:before="60" w:after="60"/>
              <w:jc w:val="center"/>
              <w:rPr>
                <w:rFonts w:ascii="Arial" w:hAnsi="Arial" w:cs="Arial"/>
                <w:sz w:val="20"/>
                <w:szCs w:val="20"/>
              </w:rPr>
            </w:pPr>
            <w:r w:rsidRPr="005A4714">
              <w:rPr>
                <w:rFonts w:ascii="Arial" w:hAnsi="Arial" w:cs="Arial"/>
                <w:sz w:val="20"/>
                <w:szCs w:val="20"/>
              </w:rPr>
              <w:t>Obwód I</w:t>
            </w:r>
          </w:p>
          <w:p w14:paraId="13D1F477" w14:textId="20AB39C2" w:rsidR="00547212" w:rsidRPr="005A4714" w:rsidRDefault="00547212" w:rsidP="00547212">
            <w:pPr>
              <w:spacing w:before="60" w:after="60"/>
              <w:jc w:val="center"/>
              <w:rPr>
                <w:rFonts w:ascii="Arial" w:hAnsi="Arial" w:cs="Arial"/>
                <w:sz w:val="20"/>
                <w:szCs w:val="20"/>
              </w:rPr>
            </w:pPr>
            <w:r w:rsidRPr="005A4714">
              <w:rPr>
                <w:rFonts w:ascii="Arial" w:hAnsi="Arial" w:cs="Arial"/>
                <w:sz w:val="20"/>
                <w:szCs w:val="20"/>
              </w:rPr>
              <w:t>(ul. Lotników)</w:t>
            </w:r>
          </w:p>
        </w:tc>
        <w:tc>
          <w:tcPr>
            <w:tcW w:w="1656" w:type="pct"/>
            <w:vAlign w:val="center"/>
          </w:tcPr>
          <w:p w14:paraId="055666C3" w14:textId="13E9E222" w:rsidR="00547212" w:rsidRPr="005A4714" w:rsidRDefault="00547212" w:rsidP="00547212">
            <w:pPr>
              <w:spacing w:before="60" w:after="60"/>
              <w:jc w:val="center"/>
              <w:rPr>
                <w:rFonts w:ascii="Arial" w:hAnsi="Arial" w:cs="Arial"/>
                <w:sz w:val="20"/>
                <w:szCs w:val="20"/>
              </w:rPr>
            </w:pPr>
            <w:r w:rsidRPr="005A4714">
              <w:rPr>
                <w:rFonts w:ascii="Arial" w:hAnsi="Arial" w:cs="Arial"/>
                <w:sz w:val="20"/>
                <w:szCs w:val="20"/>
              </w:rPr>
              <w:t>Budżet Miasta i Gminy Sanniki;</w:t>
            </w:r>
          </w:p>
          <w:p w14:paraId="1FEBE8E1" w14:textId="23452C20" w:rsidR="00547212" w:rsidRPr="005A4714" w:rsidRDefault="00A124D2">
            <w:pPr>
              <w:spacing w:before="60" w:after="60"/>
              <w:jc w:val="center"/>
              <w:rPr>
                <w:rFonts w:ascii="Arial" w:hAnsi="Arial" w:cs="Arial"/>
                <w:sz w:val="20"/>
                <w:szCs w:val="20"/>
              </w:rPr>
            </w:pPr>
            <w:r w:rsidRPr="005A4714">
              <w:rPr>
                <w:rFonts w:ascii="Arial" w:hAnsi="Arial" w:cs="Arial"/>
                <w:sz w:val="20"/>
                <w:szCs w:val="20"/>
              </w:rPr>
              <w:t>Środki zewnętrzne</w:t>
            </w:r>
            <w:r w:rsidR="001B3D8C" w:rsidRPr="005A4714">
              <w:rPr>
                <w:rFonts w:ascii="Arial" w:hAnsi="Arial" w:cs="Arial"/>
                <w:sz w:val="20"/>
                <w:szCs w:val="20"/>
              </w:rPr>
              <w:t>;</w:t>
            </w:r>
          </w:p>
        </w:tc>
      </w:tr>
      <w:tr w:rsidR="005A4714" w:rsidRPr="005A4714" w14:paraId="03F014A7" w14:textId="01B040B8" w:rsidTr="00547212">
        <w:trPr>
          <w:trHeight w:val="70"/>
          <w:jc w:val="center"/>
        </w:trPr>
        <w:tc>
          <w:tcPr>
            <w:tcW w:w="1312" w:type="pct"/>
            <w:vAlign w:val="center"/>
          </w:tcPr>
          <w:p w14:paraId="359F2540" w14:textId="2B7706D3" w:rsidR="00547212" w:rsidRPr="005A4714" w:rsidRDefault="00547212" w:rsidP="00547212">
            <w:pPr>
              <w:tabs>
                <w:tab w:val="num" w:pos="432"/>
              </w:tabs>
              <w:suppressAutoHyphens/>
              <w:spacing w:before="60" w:after="60"/>
              <w:jc w:val="center"/>
              <w:rPr>
                <w:rFonts w:ascii="Arial" w:eastAsia="Calibri" w:hAnsi="Arial" w:cs="Arial"/>
                <w:bCs w:val="0"/>
                <w:sz w:val="20"/>
                <w:szCs w:val="20"/>
                <w:lang w:eastAsia="zh-CN"/>
              </w:rPr>
            </w:pPr>
            <w:r w:rsidRPr="005A4714">
              <w:rPr>
                <w:rFonts w:ascii="Arial" w:eastAsia="Calibri" w:hAnsi="Arial" w:cs="Arial"/>
                <w:bCs w:val="0"/>
                <w:sz w:val="20"/>
                <w:szCs w:val="20"/>
                <w:lang w:eastAsia="zh-CN"/>
              </w:rPr>
              <w:t>G11. Poprawa efektywności energetycznej budynków publicznych na terenie Miasta i Gminy Sanniki - Szkoła Podstawowa im. Fryderyka Chopina w Sannikach</w:t>
            </w:r>
          </w:p>
        </w:tc>
        <w:tc>
          <w:tcPr>
            <w:tcW w:w="1320" w:type="pct"/>
            <w:vAlign w:val="center"/>
          </w:tcPr>
          <w:p w14:paraId="3564E04B" w14:textId="104DA718" w:rsidR="00547212" w:rsidRPr="005A4714" w:rsidRDefault="00547212" w:rsidP="00547212">
            <w:pPr>
              <w:spacing w:before="60" w:after="60"/>
              <w:jc w:val="center"/>
              <w:rPr>
                <w:rFonts w:ascii="Arial" w:hAnsi="Arial" w:cs="Arial"/>
                <w:sz w:val="20"/>
                <w:szCs w:val="20"/>
              </w:rPr>
            </w:pPr>
            <w:r w:rsidRPr="005A4714">
              <w:rPr>
                <w:rFonts w:ascii="Arial" w:hAnsi="Arial" w:cs="Arial"/>
                <w:sz w:val="20"/>
                <w:szCs w:val="20"/>
              </w:rPr>
              <w:t>Miasto i Gmina Sanniki</w:t>
            </w:r>
          </w:p>
        </w:tc>
        <w:tc>
          <w:tcPr>
            <w:tcW w:w="712" w:type="pct"/>
            <w:vAlign w:val="center"/>
          </w:tcPr>
          <w:p w14:paraId="1C4ED7B4" w14:textId="3B53D36B" w:rsidR="00547212" w:rsidRPr="005A4714" w:rsidRDefault="00547212" w:rsidP="00547212">
            <w:pPr>
              <w:spacing w:before="60" w:after="60"/>
              <w:jc w:val="center"/>
              <w:rPr>
                <w:rFonts w:ascii="Arial" w:hAnsi="Arial" w:cs="Arial"/>
                <w:sz w:val="20"/>
                <w:szCs w:val="20"/>
              </w:rPr>
            </w:pPr>
            <w:r w:rsidRPr="005A4714">
              <w:rPr>
                <w:rFonts w:ascii="Arial" w:hAnsi="Arial" w:cs="Arial"/>
                <w:sz w:val="20"/>
                <w:szCs w:val="20"/>
              </w:rPr>
              <w:t>2 244 495,40</w:t>
            </w:r>
          </w:p>
        </w:tc>
        <w:tc>
          <w:tcPr>
            <w:tcW w:w="1656" w:type="pct"/>
            <w:vAlign w:val="center"/>
          </w:tcPr>
          <w:p w14:paraId="46F8900A" w14:textId="7C9F3FA1" w:rsidR="00547212" w:rsidRPr="005A4714" w:rsidRDefault="00547212" w:rsidP="00547212">
            <w:pPr>
              <w:spacing w:before="60" w:after="60"/>
              <w:jc w:val="center"/>
              <w:rPr>
                <w:rFonts w:ascii="Arial" w:hAnsi="Arial" w:cs="Arial"/>
                <w:sz w:val="20"/>
                <w:szCs w:val="20"/>
              </w:rPr>
            </w:pPr>
            <w:r w:rsidRPr="005A4714">
              <w:rPr>
                <w:rFonts w:ascii="Arial" w:hAnsi="Arial" w:cs="Arial"/>
                <w:sz w:val="20"/>
                <w:szCs w:val="20"/>
              </w:rPr>
              <w:t>Budżet Miasta i Gminy Sanniki;</w:t>
            </w:r>
          </w:p>
          <w:p w14:paraId="14A47383" w14:textId="334B18B5" w:rsidR="00547212" w:rsidRPr="005A4714" w:rsidRDefault="001B3D8C" w:rsidP="00547212">
            <w:pPr>
              <w:spacing w:before="60" w:after="60"/>
              <w:jc w:val="center"/>
              <w:rPr>
                <w:rFonts w:ascii="Arial" w:hAnsi="Arial" w:cs="Arial"/>
                <w:sz w:val="20"/>
                <w:szCs w:val="20"/>
              </w:rPr>
            </w:pPr>
            <w:r w:rsidRPr="005A4714">
              <w:rPr>
                <w:rFonts w:ascii="Arial" w:hAnsi="Arial" w:cs="Arial"/>
                <w:sz w:val="20"/>
                <w:szCs w:val="20"/>
              </w:rPr>
              <w:t>Środki zewnętrzne;</w:t>
            </w:r>
          </w:p>
        </w:tc>
      </w:tr>
      <w:tr w:rsidR="005A4714" w:rsidRPr="005A4714" w14:paraId="0CFF8534" w14:textId="25732CF5" w:rsidTr="00547212">
        <w:trPr>
          <w:trHeight w:val="70"/>
          <w:jc w:val="center"/>
        </w:trPr>
        <w:tc>
          <w:tcPr>
            <w:tcW w:w="1312" w:type="pct"/>
            <w:vAlign w:val="center"/>
          </w:tcPr>
          <w:p w14:paraId="2C54F6A7" w14:textId="0E10006A" w:rsidR="00547212" w:rsidRPr="005A4714" w:rsidRDefault="00547212" w:rsidP="00547212">
            <w:pPr>
              <w:tabs>
                <w:tab w:val="num" w:pos="432"/>
              </w:tabs>
              <w:suppressAutoHyphens/>
              <w:spacing w:before="60" w:after="60"/>
              <w:jc w:val="center"/>
              <w:rPr>
                <w:rFonts w:ascii="Arial" w:eastAsia="Calibri" w:hAnsi="Arial" w:cs="Arial"/>
                <w:bCs w:val="0"/>
                <w:sz w:val="20"/>
                <w:szCs w:val="20"/>
                <w:lang w:eastAsia="zh-CN"/>
              </w:rPr>
            </w:pPr>
            <w:r w:rsidRPr="005A4714">
              <w:rPr>
                <w:rFonts w:ascii="Arial" w:eastAsia="Calibri" w:hAnsi="Arial" w:cs="Arial"/>
                <w:bCs w:val="0"/>
                <w:sz w:val="20"/>
                <w:szCs w:val="20"/>
                <w:lang w:eastAsia="zh-CN"/>
              </w:rPr>
              <w:t>G12. Poprawa efektywności energetycznej budynków publicznych na terenie Miasta i Gminy Sanniki - Urząd Miasta i Gminy Sanniki</w:t>
            </w:r>
          </w:p>
        </w:tc>
        <w:tc>
          <w:tcPr>
            <w:tcW w:w="1320" w:type="pct"/>
            <w:vAlign w:val="center"/>
          </w:tcPr>
          <w:p w14:paraId="5287300C" w14:textId="16EC9AEF" w:rsidR="00547212" w:rsidRPr="005A4714" w:rsidRDefault="00547212" w:rsidP="00547212">
            <w:pPr>
              <w:spacing w:before="60" w:after="60"/>
              <w:jc w:val="center"/>
              <w:rPr>
                <w:rFonts w:ascii="Arial" w:hAnsi="Arial" w:cs="Arial"/>
                <w:sz w:val="20"/>
                <w:szCs w:val="20"/>
              </w:rPr>
            </w:pPr>
            <w:r w:rsidRPr="005A4714">
              <w:rPr>
                <w:rFonts w:ascii="Arial" w:hAnsi="Arial" w:cs="Arial"/>
                <w:sz w:val="20"/>
                <w:szCs w:val="20"/>
              </w:rPr>
              <w:t>Miasto i Gmina Sanniki</w:t>
            </w:r>
          </w:p>
        </w:tc>
        <w:tc>
          <w:tcPr>
            <w:tcW w:w="712" w:type="pct"/>
            <w:vAlign w:val="center"/>
          </w:tcPr>
          <w:p w14:paraId="3370E4F1" w14:textId="79B2A93E" w:rsidR="00547212" w:rsidRPr="005A4714" w:rsidRDefault="00547212" w:rsidP="00547212">
            <w:pPr>
              <w:spacing w:before="60" w:after="60"/>
              <w:jc w:val="center"/>
              <w:rPr>
                <w:rFonts w:ascii="Arial" w:hAnsi="Arial" w:cs="Arial"/>
                <w:sz w:val="20"/>
                <w:szCs w:val="20"/>
              </w:rPr>
            </w:pPr>
            <w:r w:rsidRPr="005A4714">
              <w:rPr>
                <w:rFonts w:ascii="Arial" w:hAnsi="Arial" w:cs="Arial"/>
                <w:sz w:val="20"/>
                <w:szCs w:val="20"/>
              </w:rPr>
              <w:t>2 </w:t>
            </w:r>
            <w:r w:rsidR="00D739C1" w:rsidRPr="005A4714">
              <w:rPr>
                <w:rFonts w:ascii="Arial" w:hAnsi="Arial" w:cs="Arial"/>
                <w:sz w:val="20"/>
                <w:szCs w:val="20"/>
              </w:rPr>
              <w:t>5</w:t>
            </w:r>
            <w:r w:rsidRPr="005A4714">
              <w:rPr>
                <w:rFonts w:ascii="Arial" w:hAnsi="Arial" w:cs="Arial"/>
                <w:sz w:val="20"/>
                <w:szCs w:val="20"/>
              </w:rPr>
              <w:t>00 000,00</w:t>
            </w:r>
          </w:p>
        </w:tc>
        <w:tc>
          <w:tcPr>
            <w:tcW w:w="1656" w:type="pct"/>
            <w:vAlign w:val="center"/>
          </w:tcPr>
          <w:p w14:paraId="3A9D08CC" w14:textId="1FD59392" w:rsidR="00547212" w:rsidRPr="005A4714" w:rsidRDefault="00547212" w:rsidP="00547212">
            <w:pPr>
              <w:spacing w:before="60" w:after="60"/>
              <w:jc w:val="center"/>
              <w:rPr>
                <w:rFonts w:ascii="Arial" w:hAnsi="Arial" w:cs="Arial"/>
                <w:sz w:val="20"/>
                <w:szCs w:val="20"/>
              </w:rPr>
            </w:pPr>
            <w:r w:rsidRPr="005A4714">
              <w:rPr>
                <w:rFonts w:ascii="Arial" w:hAnsi="Arial" w:cs="Arial"/>
                <w:sz w:val="20"/>
                <w:szCs w:val="20"/>
              </w:rPr>
              <w:t>Budżet Miasta i Gminy Sanniki;</w:t>
            </w:r>
          </w:p>
          <w:p w14:paraId="57810DE9" w14:textId="436EDC6B" w:rsidR="00547212" w:rsidRPr="005A4714" w:rsidRDefault="00A124D2" w:rsidP="00547212">
            <w:pPr>
              <w:spacing w:before="60" w:after="60"/>
              <w:jc w:val="center"/>
              <w:rPr>
                <w:rFonts w:ascii="Arial" w:hAnsi="Arial" w:cs="Arial"/>
                <w:sz w:val="20"/>
                <w:szCs w:val="20"/>
              </w:rPr>
            </w:pPr>
            <w:r w:rsidRPr="005A4714">
              <w:rPr>
                <w:rFonts w:ascii="Arial" w:hAnsi="Arial" w:cs="Arial"/>
                <w:sz w:val="20"/>
                <w:szCs w:val="20"/>
              </w:rPr>
              <w:t>Środki zewnętrzne</w:t>
            </w:r>
            <w:r w:rsidR="001B3D8C" w:rsidRPr="005A4714">
              <w:rPr>
                <w:rFonts w:ascii="Arial" w:hAnsi="Arial" w:cs="Arial"/>
                <w:sz w:val="20"/>
                <w:szCs w:val="20"/>
              </w:rPr>
              <w:t>;</w:t>
            </w:r>
          </w:p>
        </w:tc>
      </w:tr>
      <w:tr w:rsidR="005A4714" w:rsidRPr="005A4714" w14:paraId="43EC6FD4" w14:textId="77777777" w:rsidTr="00547212">
        <w:trPr>
          <w:trHeight w:val="70"/>
          <w:jc w:val="center"/>
        </w:trPr>
        <w:tc>
          <w:tcPr>
            <w:tcW w:w="1312" w:type="pct"/>
            <w:vAlign w:val="center"/>
          </w:tcPr>
          <w:p w14:paraId="67CA923B" w14:textId="7E706B94" w:rsidR="00547212" w:rsidRPr="005A4714" w:rsidRDefault="00547212" w:rsidP="00547212">
            <w:pPr>
              <w:tabs>
                <w:tab w:val="num" w:pos="432"/>
              </w:tabs>
              <w:suppressAutoHyphens/>
              <w:spacing w:before="60" w:after="60"/>
              <w:jc w:val="center"/>
              <w:rPr>
                <w:rFonts w:ascii="Arial" w:eastAsia="Calibri" w:hAnsi="Arial" w:cs="Arial"/>
                <w:bCs w:val="0"/>
                <w:sz w:val="20"/>
                <w:szCs w:val="20"/>
                <w:lang w:eastAsia="zh-CN"/>
              </w:rPr>
            </w:pPr>
            <w:r w:rsidRPr="005A4714">
              <w:rPr>
                <w:rFonts w:ascii="Arial" w:eastAsia="Calibri" w:hAnsi="Arial" w:cs="Arial"/>
                <w:bCs w:val="0"/>
                <w:sz w:val="20"/>
                <w:szCs w:val="20"/>
                <w:lang w:eastAsia="zh-CN"/>
              </w:rPr>
              <w:t>G1</w:t>
            </w:r>
            <w:r w:rsidR="00D739C1" w:rsidRPr="005A4714">
              <w:rPr>
                <w:rFonts w:ascii="Arial" w:eastAsia="Calibri" w:hAnsi="Arial" w:cs="Arial"/>
                <w:bCs w:val="0"/>
                <w:sz w:val="20"/>
                <w:szCs w:val="20"/>
                <w:lang w:eastAsia="zh-CN"/>
              </w:rPr>
              <w:t>3</w:t>
            </w:r>
            <w:r w:rsidRPr="005A4714">
              <w:rPr>
                <w:rFonts w:ascii="Arial" w:eastAsia="Calibri" w:hAnsi="Arial" w:cs="Arial"/>
                <w:bCs w:val="0"/>
                <w:sz w:val="20"/>
                <w:szCs w:val="20"/>
                <w:lang w:eastAsia="zh-CN"/>
              </w:rPr>
              <w:t xml:space="preserve">. Poprawa efektywności energetycznej budynków publicznych na terenie Miasta i Gminy Sanniki – </w:t>
            </w:r>
            <w:r w:rsidRPr="005A4714">
              <w:rPr>
                <w:rFonts w:ascii="Arial" w:eastAsia="Calibri" w:hAnsi="Arial" w:cs="Arial"/>
                <w:bCs w:val="0"/>
                <w:sz w:val="20"/>
                <w:szCs w:val="20"/>
                <w:lang w:eastAsia="zh-CN"/>
              </w:rPr>
              <w:lastRenderedPageBreak/>
              <w:t>Przedszkole Samorządowe w Sannikach</w:t>
            </w:r>
          </w:p>
        </w:tc>
        <w:tc>
          <w:tcPr>
            <w:tcW w:w="1320" w:type="pct"/>
            <w:vAlign w:val="center"/>
          </w:tcPr>
          <w:p w14:paraId="6158CDC7" w14:textId="417CA884" w:rsidR="00547212" w:rsidRPr="005A4714" w:rsidRDefault="00547212" w:rsidP="00547212">
            <w:pPr>
              <w:spacing w:before="60" w:after="60"/>
              <w:jc w:val="center"/>
              <w:rPr>
                <w:rFonts w:ascii="Arial" w:hAnsi="Arial" w:cs="Arial"/>
                <w:sz w:val="20"/>
                <w:szCs w:val="20"/>
              </w:rPr>
            </w:pPr>
            <w:r w:rsidRPr="005A4714">
              <w:rPr>
                <w:rFonts w:ascii="Arial" w:hAnsi="Arial" w:cs="Arial"/>
                <w:sz w:val="20"/>
                <w:szCs w:val="20"/>
              </w:rPr>
              <w:lastRenderedPageBreak/>
              <w:t>Miasto i Gmina Sanniki</w:t>
            </w:r>
          </w:p>
        </w:tc>
        <w:tc>
          <w:tcPr>
            <w:tcW w:w="712" w:type="pct"/>
            <w:vAlign w:val="center"/>
          </w:tcPr>
          <w:p w14:paraId="1880CD43" w14:textId="3D138518" w:rsidR="00547212" w:rsidRPr="005A4714" w:rsidRDefault="00547212" w:rsidP="00547212">
            <w:pPr>
              <w:spacing w:before="60" w:after="60"/>
              <w:jc w:val="center"/>
              <w:rPr>
                <w:rFonts w:ascii="Arial" w:hAnsi="Arial" w:cs="Arial"/>
                <w:sz w:val="20"/>
                <w:szCs w:val="20"/>
              </w:rPr>
            </w:pPr>
            <w:r w:rsidRPr="005A4714">
              <w:rPr>
                <w:rFonts w:ascii="Arial" w:hAnsi="Arial" w:cs="Arial"/>
                <w:sz w:val="20"/>
                <w:szCs w:val="20"/>
              </w:rPr>
              <w:t>2 </w:t>
            </w:r>
            <w:r w:rsidR="00D739C1" w:rsidRPr="005A4714">
              <w:rPr>
                <w:rFonts w:ascii="Arial" w:hAnsi="Arial" w:cs="Arial"/>
                <w:sz w:val="20"/>
                <w:szCs w:val="20"/>
              </w:rPr>
              <w:t>5</w:t>
            </w:r>
            <w:r w:rsidRPr="005A4714">
              <w:rPr>
                <w:rFonts w:ascii="Arial" w:hAnsi="Arial" w:cs="Arial"/>
                <w:sz w:val="20"/>
                <w:szCs w:val="20"/>
              </w:rPr>
              <w:t>00 000,00</w:t>
            </w:r>
          </w:p>
        </w:tc>
        <w:tc>
          <w:tcPr>
            <w:tcW w:w="1656" w:type="pct"/>
            <w:vAlign w:val="center"/>
          </w:tcPr>
          <w:p w14:paraId="3E2B4B74" w14:textId="073DF477" w:rsidR="00547212" w:rsidRPr="005A4714" w:rsidRDefault="00547212" w:rsidP="00547212">
            <w:pPr>
              <w:spacing w:before="60" w:after="60"/>
              <w:jc w:val="center"/>
              <w:rPr>
                <w:rFonts w:ascii="Arial" w:hAnsi="Arial" w:cs="Arial"/>
                <w:sz w:val="20"/>
                <w:szCs w:val="20"/>
              </w:rPr>
            </w:pPr>
            <w:r w:rsidRPr="005A4714">
              <w:rPr>
                <w:rFonts w:ascii="Arial" w:hAnsi="Arial" w:cs="Arial"/>
                <w:sz w:val="20"/>
                <w:szCs w:val="20"/>
              </w:rPr>
              <w:t>Budżet Miasta i Gminy Sanniki;</w:t>
            </w:r>
          </w:p>
          <w:p w14:paraId="26DB3E29" w14:textId="02B464A5" w:rsidR="00547212" w:rsidRPr="005A4714" w:rsidRDefault="001B3D8C" w:rsidP="00547212">
            <w:pPr>
              <w:spacing w:before="60" w:after="60"/>
              <w:jc w:val="center"/>
              <w:rPr>
                <w:rFonts w:ascii="Arial" w:hAnsi="Arial" w:cs="Arial"/>
                <w:sz w:val="20"/>
                <w:szCs w:val="20"/>
              </w:rPr>
            </w:pPr>
            <w:r w:rsidRPr="005A4714">
              <w:rPr>
                <w:rFonts w:ascii="Arial" w:hAnsi="Arial" w:cs="Arial"/>
                <w:sz w:val="20"/>
                <w:szCs w:val="20"/>
              </w:rPr>
              <w:t>Środki zewnętrzne;</w:t>
            </w:r>
          </w:p>
        </w:tc>
      </w:tr>
      <w:tr w:rsidR="005A4714" w:rsidRPr="005A4714" w14:paraId="20D34655" w14:textId="1786EE07" w:rsidTr="00547212">
        <w:trPr>
          <w:trHeight w:val="70"/>
          <w:jc w:val="center"/>
        </w:trPr>
        <w:tc>
          <w:tcPr>
            <w:tcW w:w="1312" w:type="pct"/>
            <w:vAlign w:val="center"/>
          </w:tcPr>
          <w:p w14:paraId="41A5E266" w14:textId="01EB3175" w:rsidR="00547212" w:rsidRPr="005A4714" w:rsidRDefault="00547212" w:rsidP="00547212">
            <w:pPr>
              <w:spacing w:before="60" w:after="60"/>
              <w:jc w:val="center"/>
              <w:rPr>
                <w:rFonts w:ascii="Arial" w:hAnsi="Arial" w:cs="Arial"/>
                <w:bCs w:val="0"/>
                <w:sz w:val="20"/>
                <w:szCs w:val="20"/>
              </w:rPr>
            </w:pPr>
            <w:r w:rsidRPr="005A4714">
              <w:rPr>
                <w:rFonts w:ascii="Arial" w:eastAsia="Calibri" w:hAnsi="Arial" w:cs="Arial"/>
                <w:bCs w:val="0"/>
                <w:sz w:val="20"/>
                <w:szCs w:val="20"/>
                <w:lang w:eastAsia="zh-CN"/>
              </w:rPr>
              <w:t>G1</w:t>
            </w:r>
            <w:r w:rsidR="00D739C1" w:rsidRPr="005A4714">
              <w:rPr>
                <w:rFonts w:ascii="Arial" w:eastAsia="Calibri" w:hAnsi="Arial" w:cs="Arial"/>
                <w:bCs w:val="0"/>
                <w:sz w:val="20"/>
                <w:szCs w:val="20"/>
                <w:lang w:eastAsia="zh-CN"/>
              </w:rPr>
              <w:t>4</w:t>
            </w:r>
            <w:r w:rsidRPr="005A4714">
              <w:rPr>
                <w:rFonts w:ascii="Arial" w:eastAsia="Calibri" w:hAnsi="Arial" w:cs="Arial"/>
                <w:bCs w:val="0"/>
                <w:sz w:val="20"/>
                <w:szCs w:val="20"/>
                <w:lang w:eastAsia="zh-CN"/>
              </w:rPr>
              <w:t>. Poprawa efektywności energetycznej budynków publicznych na terenie Miasta i Gminy Sanniki – Ośrodek Zdrowia w Sannikach</w:t>
            </w:r>
          </w:p>
        </w:tc>
        <w:tc>
          <w:tcPr>
            <w:tcW w:w="1320" w:type="pct"/>
            <w:vAlign w:val="center"/>
          </w:tcPr>
          <w:p w14:paraId="1ACAABCA" w14:textId="77777777" w:rsidR="00547212" w:rsidRPr="005A4714" w:rsidRDefault="00547212" w:rsidP="00547212">
            <w:pPr>
              <w:pStyle w:val="Bezodstpw"/>
              <w:spacing w:before="60" w:after="60" w:line="240" w:lineRule="auto"/>
              <w:jc w:val="center"/>
              <w:rPr>
                <w:rFonts w:cs="Arial"/>
                <w:sz w:val="20"/>
              </w:rPr>
            </w:pPr>
            <w:r w:rsidRPr="005A4714">
              <w:rPr>
                <w:rFonts w:cs="Arial"/>
                <w:sz w:val="20"/>
              </w:rPr>
              <w:t>Miasto i Gmina Sanniki</w:t>
            </w:r>
          </w:p>
          <w:p w14:paraId="13EB39F9" w14:textId="6C2D1F20" w:rsidR="00547212" w:rsidRPr="005A4714" w:rsidRDefault="00547212" w:rsidP="00547212">
            <w:pPr>
              <w:spacing w:before="60" w:after="60"/>
              <w:jc w:val="center"/>
              <w:rPr>
                <w:rFonts w:ascii="Arial" w:hAnsi="Arial" w:cs="Arial"/>
                <w:sz w:val="20"/>
                <w:szCs w:val="20"/>
              </w:rPr>
            </w:pPr>
            <w:r w:rsidRPr="005A4714">
              <w:rPr>
                <w:rFonts w:ascii="Arial" w:hAnsi="Arial" w:cs="Arial"/>
                <w:sz w:val="20"/>
                <w:szCs w:val="20"/>
              </w:rPr>
              <w:t>Niepubliczny Zakład Opieki Zdrowotnej „Lekarz Rodziny”</w:t>
            </w:r>
          </w:p>
        </w:tc>
        <w:tc>
          <w:tcPr>
            <w:tcW w:w="712" w:type="pct"/>
            <w:vAlign w:val="center"/>
          </w:tcPr>
          <w:p w14:paraId="1B21B426" w14:textId="38827198" w:rsidR="00547212" w:rsidRPr="005A4714" w:rsidRDefault="00D739C1" w:rsidP="00547212">
            <w:pPr>
              <w:spacing w:before="60" w:after="60"/>
              <w:jc w:val="center"/>
              <w:rPr>
                <w:rFonts w:ascii="Arial" w:hAnsi="Arial" w:cs="Arial"/>
                <w:sz w:val="20"/>
                <w:szCs w:val="20"/>
              </w:rPr>
            </w:pPr>
            <w:r w:rsidRPr="005A4714">
              <w:rPr>
                <w:rFonts w:ascii="Arial" w:hAnsi="Arial" w:cs="Arial"/>
                <w:sz w:val="20"/>
                <w:szCs w:val="20"/>
              </w:rPr>
              <w:t>3</w:t>
            </w:r>
            <w:r w:rsidR="00547212" w:rsidRPr="005A4714">
              <w:rPr>
                <w:rFonts w:ascii="Arial" w:hAnsi="Arial" w:cs="Arial"/>
                <w:sz w:val="20"/>
                <w:szCs w:val="20"/>
              </w:rPr>
              <w:t> 000 000,00</w:t>
            </w:r>
          </w:p>
        </w:tc>
        <w:tc>
          <w:tcPr>
            <w:tcW w:w="1656" w:type="pct"/>
            <w:vAlign w:val="center"/>
          </w:tcPr>
          <w:p w14:paraId="54B0E99E" w14:textId="192C6188" w:rsidR="00547212" w:rsidRPr="005A4714" w:rsidRDefault="00547212" w:rsidP="00547212">
            <w:pPr>
              <w:spacing w:before="60" w:after="60"/>
              <w:jc w:val="center"/>
              <w:rPr>
                <w:rFonts w:ascii="Arial" w:hAnsi="Arial" w:cs="Arial"/>
                <w:sz w:val="20"/>
                <w:szCs w:val="20"/>
              </w:rPr>
            </w:pPr>
            <w:r w:rsidRPr="005A4714">
              <w:rPr>
                <w:rFonts w:ascii="Arial" w:hAnsi="Arial" w:cs="Arial"/>
                <w:sz w:val="20"/>
                <w:szCs w:val="20"/>
              </w:rPr>
              <w:t>Budżet Miasta i Gminy Sanniki;</w:t>
            </w:r>
          </w:p>
          <w:p w14:paraId="44237F31" w14:textId="71328E4C" w:rsidR="00547212" w:rsidRPr="005A4714" w:rsidRDefault="001B3D8C" w:rsidP="00547212">
            <w:pPr>
              <w:spacing w:before="60" w:after="60"/>
              <w:jc w:val="center"/>
              <w:rPr>
                <w:rFonts w:ascii="Arial" w:hAnsi="Arial" w:cs="Arial"/>
                <w:sz w:val="20"/>
                <w:szCs w:val="20"/>
              </w:rPr>
            </w:pPr>
            <w:r w:rsidRPr="005A4714">
              <w:rPr>
                <w:rFonts w:ascii="Arial" w:hAnsi="Arial" w:cs="Arial"/>
                <w:sz w:val="20"/>
                <w:szCs w:val="20"/>
              </w:rPr>
              <w:t>Środki zewnętrzne;</w:t>
            </w:r>
          </w:p>
        </w:tc>
      </w:tr>
      <w:tr w:rsidR="005A4714" w:rsidRPr="005A4714" w14:paraId="45332F86" w14:textId="77777777" w:rsidTr="00547212">
        <w:trPr>
          <w:trHeight w:val="70"/>
          <w:jc w:val="center"/>
        </w:trPr>
        <w:tc>
          <w:tcPr>
            <w:tcW w:w="1312" w:type="pct"/>
            <w:vAlign w:val="center"/>
          </w:tcPr>
          <w:p w14:paraId="0FBC52D0" w14:textId="6E54D863" w:rsidR="00D739C1" w:rsidRPr="005A4714" w:rsidRDefault="00D739C1" w:rsidP="00547212">
            <w:pPr>
              <w:spacing w:before="60" w:after="60"/>
              <w:jc w:val="center"/>
              <w:rPr>
                <w:rFonts w:ascii="Arial" w:eastAsia="Calibri" w:hAnsi="Arial" w:cs="Arial"/>
                <w:sz w:val="20"/>
                <w:szCs w:val="20"/>
                <w:lang w:eastAsia="zh-CN"/>
              </w:rPr>
            </w:pPr>
            <w:r w:rsidRPr="005A4714">
              <w:rPr>
                <w:rFonts w:ascii="Arial" w:eastAsia="Calibri" w:hAnsi="Arial" w:cs="Arial"/>
                <w:bCs w:val="0"/>
                <w:sz w:val="20"/>
                <w:szCs w:val="20"/>
                <w:lang w:eastAsia="zh-CN"/>
              </w:rPr>
              <w:t xml:space="preserve">G15. </w:t>
            </w:r>
            <w:r w:rsidRPr="005A4714">
              <w:rPr>
                <w:rFonts w:ascii="Arial" w:eastAsia="Calibri" w:hAnsi="Arial" w:cs="Arial"/>
                <w:sz w:val="20"/>
                <w:szCs w:val="20"/>
                <w:lang w:eastAsia="zh-CN"/>
              </w:rPr>
              <w:t>Utworzenie dziennego domu pobytu w Sannikach</w:t>
            </w:r>
          </w:p>
        </w:tc>
        <w:tc>
          <w:tcPr>
            <w:tcW w:w="1320" w:type="pct"/>
            <w:vAlign w:val="center"/>
          </w:tcPr>
          <w:p w14:paraId="46C1B759" w14:textId="1F873D8B" w:rsidR="00D739C1" w:rsidRPr="005A4714" w:rsidRDefault="00D739C1" w:rsidP="00D739C1">
            <w:pPr>
              <w:pStyle w:val="Bezodstpw"/>
              <w:spacing w:before="60" w:after="60" w:line="240" w:lineRule="auto"/>
              <w:jc w:val="center"/>
              <w:rPr>
                <w:rFonts w:cs="Arial"/>
                <w:sz w:val="20"/>
              </w:rPr>
            </w:pPr>
            <w:r w:rsidRPr="005A4714">
              <w:rPr>
                <w:rFonts w:cs="Arial"/>
                <w:sz w:val="20"/>
              </w:rPr>
              <w:t>Miasto i Gmina Sanniki</w:t>
            </w:r>
          </w:p>
        </w:tc>
        <w:tc>
          <w:tcPr>
            <w:tcW w:w="712" w:type="pct"/>
            <w:vAlign w:val="center"/>
          </w:tcPr>
          <w:p w14:paraId="10A3BD9B" w14:textId="2FF72D3A" w:rsidR="00D739C1" w:rsidRPr="005A4714" w:rsidRDefault="00D739C1" w:rsidP="00547212">
            <w:pPr>
              <w:spacing w:before="60" w:after="60"/>
              <w:jc w:val="center"/>
              <w:rPr>
                <w:rFonts w:ascii="Arial" w:hAnsi="Arial" w:cs="Arial"/>
                <w:sz w:val="20"/>
                <w:szCs w:val="20"/>
              </w:rPr>
            </w:pPr>
            <w:r w:rsidRPr="005A4714">
              <w:rPr>
                <w:rFonts w:ascii="Arial" w:hAnsi="Arial" w:cs="Arial"/>
                <w:sz w:val="20"/>
                <w:szCs w:val="20"/>
              </w:rPr>
              <w:t>6 000 000,00</w:t>
            </w:r>
          </w:p>
        </w:tc>
        <w:tc>
          <w:tcPr>
            <w:tcW w:w="1656" w:type="pct"/>
            <w:vAlign w:val="center"/>
          </w:tcPr>
          <w:p w14:paraId="62E32CE2" w14:textId="77777777" w:rsidR="00D739C1" w:rsidRPr="005A4714" w:rsidRDefault="00D739C1" w:rsidP="00D739C1">
            <w:pPr>
              <w:spacing w:before="60" w:after="60"/>
              <w:jc w:val="center"/>
              <w:rPr>
                <w:rFonts w:ascii="Arial" w:hAnsi="Arial" w:cs="Arial"/>
                <w:sz w:val="20"/>
                <w:szCs w:val="20"/>
              </w:rPr>
            </w:pPr>
            <w:r w:rsidRPr="005A4714">
              <w:rPr>
                <w:rFonts w:ascii="Arial" w:hAnsi="Arial" w:cs="Arial"/>
                <w:sz w:val="20"/>
                <w:szCs w:val="20"/>
              </w:rPr>
              <w:t>Budżet Miasta i Gminy Sanniki;</w:t>
            </w:r>
          </w:p>
          <w:p w14:paraId="403DCBD8" w14:textId="77777777" w:rsidR="00D739C1" w:rsidRPr="005A4714" w:rsidRDefault="00D739C1" w:rsidP="00D739C1">
            <w:pPr>
              <w:spacing w:before="60" w:after="60"/>
              <w:jc w:val="center"/>
              <w:rPr>
                <w:rFonts w:ascii="Arial" w:hAnsi="Arial" w:cs="Arial"/>
                <w:sz w:val="20"/>
                <w:szCs w:val="20"/>
              </w:rPr>
            </w:pPr>
            <w:r w:rsidRPr="005A4714">
              <w:rPr>
                <w:rFonts w:ascii="Arial" w:hAnsi="Arial" w:cs="Arial"/>
                <w:sz w:val="20"/>
                <w:szCs w:val="20"/>
              </w:rPr>
              <w:t>Fundusze krajowe;</w:t>
            </w:r>
          </w:p>
          <w:p w14:paraId="74ADA8D7" w14:textId="1DC1ECF8" w:rsidR="00D739C1" w:rsidRPr="005A4714" w:rsidRDefault="00D739C1" w:rsidP="00D739C1">
            <w:pPr>
              <w:spacing w:before="60" w:after="60"/>
              <w:jc w:val="center"/>
              <w:rPr>
                <w:rFonts w:ascii="Arial" w:hAnsi="Arial" w:cs="Arial"/>
                <w:sz w:val="20"/>
                <w:szCs w:val="20"/>
              </w:rPr>
            </w:pPr>
            <w:r w:rsidRPr="005A4714">
              <w:rPr>
                <w:rFonts w:ascii="Arial" w:hAnsi="Arial" w:cs="Arial"/>
                <w:sz w:val="20"/>
                <w:szCs w:val="20"/>
              </w:rPr>
              <w:t>Program Fundusze Europejskie dla Mazowsza 2021-2027;</w:t>
            </w:r>
          </w:p>
        </w:tc>
      </w:tr>
    </w:tbl>
    <w:p w14:paraId="022DCDA7" w14:textId="148678AC" w:rsidR="00AF7109" w:rsidRPr="005A4714" w:rsidRDefault="00AF7109" w:rsidP="00AF7109">
      <w:pPr>
        <w:pStyle w:val="Bezodstpw"/>
        <w:spacing w:line="240" w:lineRule="auto"/>
        <w:ind w:right="0"/>
        <w:jc w:val="right"/>
        <w:rPr>
          <w:rFonts w:cs="Arial"/>
          <w:sz w:val="18"/>
          <w:szCs w:val="18"/>
        </w:rPr>
        <w:sectPr w:rsidR="00AF7109" w:rsidRPr="005A4714" w:rsidSect="00AF7109">
          <w:pgSz w:w="16838" w:h="11906" w:orient="landscape"/>
          <w:pgMar w:top="1418" w:right="1418" w:bottom="1418" w:left="1418" w:header="709" w:footer="709" w:gutter="0"/>
          <w:cols w:space="708"/>
          <w:docGrid w:linePitch="360"/>
        </w:sectPr>
      </w:pPr>
      <w:r w:rsidRPr="005A4714">
        <w:rPr>
          <w:rFonts w:cs="Arial"/>
          <w:sz w:val="18"/>
          <w:szCs w:val="18"/>
        </w:rPr>
        <w:t xml:space="preserve">Źródło: Opracowanie własne </w:t>
      </w:r>
    </w:p>
    <w:p w14:paraId="2B0889F7" w14:textId="34E2F716" w:rsidR="006B2E95" w:rsidRPr="005A4714" w:rsidRDefault="006B2E95" w:rsidP="00752380">
      <w:pPr>
        <w:pStyle w:val="Nagwek1"/>
        <w:numPr>
          <w:ilvl w:val="0"/>
          <w:numId w:val="1"/>
        </w:numPr>
        <w:ind w:left="357" w:hanging="357"/>
        <w:rPr>
          <w:lang w:eastAsia="ar-SA"/>
        </w:rPr>
      </w:pPr>
      <w:bookmarkStart w:id="83" w:name="_Toc204597873"/>
      <w:r w:rsidRPr="005A4714">
        <w:rPr>
          <w:lang w:eastAsia="ar-SA"/>
        </w:rPr>
        <w:lastRenderedPageBreak/>
        <w:t xml:space="preserve">Struktura zarządzania realizacją gminnego programu rewitalizacji, koszty </w:t>
      </w:r>
      <w:r w:rsidR="00BC4DFA" w:rsidRPr="005A4714">
        <w:rPr>
          <w:lang w:eastAsia="ar-SA"/>
        </w:rPr>
        <w:t>zarządzania wraz z ramowy</w:t>
      </w:r>
      <w:r w:rsidR="00A6064F" w:rsidRPr="005A4714">
        <w:rPr>
          <w:lang w:eastAsia="ar-SA"/>
        </w:rPr>
        <w:t>m</w:t>
      </w:r>
      <w:r w:rsidRPr="005A4714">
        <w:rPr>
          <w:lang w:eastAsia="ar-SA"/>
        </w:rPr>
        <w:t xml:space="preserve"> harmonogram</w:t>
      </w:r>
      <w:r w:rsidR="00BC4DFA" w:rsidRPr="005A4714">
        <w:rPr>
          <w:lang w:eastAsia="ar-SA"/>
        </w:rPr>
        <w:t>em</w:t>
      </w:r>
      <w:r w:rsidRPr="005A4714">
        <w:rPr>
          <w:lang w:eastAsia="ar-SA"/>
        </w:rPr>
        <w:t xml:space="preserve"> realizacji programu</w:t>
      </w:r>
      <w:bookmarkEnd w:id="83"/>
    </w:p>
    <w:p w14:paraId="1824973D" w14:textId="7DDBDFAA" w:rsidR="003924F5" w:rsidRPr="005A4714" w:rsidRDefault="0021591F" w:rsidP="00A107DB">
      <w:pPr>
        <w:spacing w:before="120" w:after="120" w:line="360" w:lineRule="auto"/>
        <w:jc w:val="both"/>
        <w:rPr>
          <w:rFonts w:ascii="Arial" w:eastAsia="Times New Roman" w:hAnsi="Arial" w:cs="Times New Roman"/>
          <w:szCs w:val="20"/>
          <w:lang w:eastAsia="pl-PL"/>
        </w:rPr>
      </w:pPr>
      <w:r w:rsidRPr="005A4714">
        <w:rPr>
          <w:rFonts w:ascii="Arial" w:eastAsia="Times New Roman" w:hAnsi="Arial" w:cs="Times New Roman"/>
          <w:szCs w:val="20"/>
          <w:lang w:eastAsia="pl-PL"/>
        </w:rPr>
        <w:t xml:space="preserve">Za zarządzanie procesem rewitalizacji odpowiedzialny </w:t>
      </w:r>
      <w:r w:rsidR="004C7666" w:rsidRPr="005A4714">
        <w:rPr>
          <w:rFonts w:ascii="Arial" w:eastAsia="Times New Roman" w:hAnsi="Arial" w:cs="Times New Roman"/>
          <w:szCs w:val="20"/>
          <w:lang w:eastAsia="pl-PL"/>
        </w:rPr>
        <w:t>jest</w:t>
      </w:r>
      <w:r w:rsidRPr="005A4714">
        <w:rPr>
          <w:rFonts w:ascii="Arial" w:eastAsia="Times New Roman" w:hAnsi="Arial" w:cs="Times New Roman"/>
          <w:szCs w:val="20"/>
          <w:lang w:eastAsia="pl-PL"/>
        </w:rPr>
        <w:t xml:space="preserve"> Burmistrz Miasta i Gminy Sanniki.</w:t>
      </w:r>
      <w:r w:rsidR="00741618" w:rsidRPr="005A4714">
        <w:rPr>
          <w:rFonts w:ascii="Arial" w:eastAsia="Times New Roman" w:hAnsi="Arial" w:cs="Times New Roman"/>
          <w:szCs w:val="20"/>
          <w:lang w:eastAsia="pl-PL"/>
        </w:rPr>
        <w:t xml:space="preserve"> </w:t>
      </w:r>
      <w:r w:rsidRPr="005A4714">
        <w:rPr>
          <w:rFonts w:ascii="Arial" w:eastAsia="Times New Roman" w:hAnsi="Arial" w:cs="Times New Roman"/>
          <w:szCs w:val="20"/>
          <w:lang w:eastAsia="pl-PL"/>
        </w:rPr>
        <w:t xml:space="preserve">Rewitalizacja jest procesem łączącym kompetencje wielu </w:t>
      </w:r>
      <w:r w:rsidR="00741618" w:rsidRPr="005A4714">
        <w:rPr>
          <w:rFonts w:ascii="Arial" w:eastAsia="Times New Roman" w:hAnsi="Arial" w:cs="Times New Roman"/>
          <w:szCs w:val="20"/>
          <w:lang w:eastAsia="pl-PL"/>
        </w:rPr>
        <w:t xml:space="preserve">stanowisk w ramach struktury organizacyjnej Urzędu Miasta i Gminy, </w:t>
      </w:r>
      <w:r w:rsidR="003924F5" w:rsidRPr="005A4714">
        <w:rPr>
          <w:rFonts w:ascii="Arial" w:eastAsia="Times New Roman" w:hAnsi="Arial" w:cs="Times New Roman"/>
          <w:szCs w:val="20"/>
          <w:lang w:eastAsia="pl-PL"/>
        </w:rPr>
        <w:t xml:space="preserve">jak i struktury jednostek organizacyjnych, </w:t>
      </w:r>
      <w:r w:rsidR="00741618" w:rsidRPr="005A4714">
        <w:rPr>
          <w:rFonts w:ascii="Arial" w:eastAsia="Times New Roman" w:hAnsi="Arial" w:cs="Times New Roman"/>
          <w:szCs w:val="20"/>
          <w:lang w:eastAsia="pl-PL"/>
        </w:rPr>
        <w:t>dlatego w</w:t>
      </w:r>
      <w:r w:rsidR="004C7666" w:rsidRPr="005A4714">
        <w:rPr>
          <w:rFonts w:ascii="Arial" w:eastAsia="Times New Roman" w:hAnsi="Arial" w:cs="Times New Roman"/>
          <w:szCs w:val="20"/>
          <w:lang w:eastAsia="pl-PL"/>
        </w:rPr>
        <w:t> </w:t>
      </w:r>
      <w:r w:rsidR="00741618" w:rsidRPr="005A4714">
        <w:rPr>
          <w:rFonts w:ascii="Arial" w:eastAsia="Times New Roman" w:hAnsi="Arial" w:cs="Times New Roman"/>
          <w:szCs w:val="20"/>
          <w:lang w:eastAsia="pl-PL"/>
        </w:rPr>
        <w:t xml:space="preserve">wypełnieniu </w:t>
      </w:r>
      <w:r w:rsidR="003924F5" w:rsidRPr="005A4714">
        <w:rPr>
          <w:rFonts w:ascii="Arial" w:eastAsia="Times New Roman" w:hAnsi="Arial" w:cs="Times New Roman"/>
          <w:szCs w:val="20"/>
          <w:lang w:eastAsia="pl-PL"/>
        </w:rPr>
        <w:t xml:space="preserve">swoich </w:t>
      </w:r>
      <w:r w:rsidR="00741618" w:rsidRPr="005A4714">
        <w:rPr>
          <w:rFonts w:ascii="Arial" w:eastAsia="Times New Roman" w:hAnsi="Arial" w:cs="Times New Roman"/>
          <w:szCs w:val="20"/>
          <w:lang w:eastAsia="pl-PL"/>
        </w:rPr>
        <w:t xml:space="preserve">obowiązków Burmistrz będzie delegował </w:t>
      </w:r>
      <w:r w:rsidR="003924F5" w:rsidRPr="005A4714">
        <w:rPr>
          <w:rFonts w:ascii="Arial" w:eastAsia="Times New Roman" w:hAnsi="Arial" w:cs="Times New Roman"/>
          <w:szCs w:val="20"/>
          <w:lang w:eastAsia="pl-PL"/>
        </w:rPr>
        <w:t>zadania pracownikom Urzędu oraz kierownikom i dyrektorom jednostek.</w:t>
      </w:r>
    </w:p>
    <w:p w14:paraId="75BB0074" w14:textId="17155AD9" w:rsidR="003924F5" w:rsidRPr="005A4714" w:rsidRDefault="003924F5" w:rsidP="003924F5">
      <w:pPr>
        <w:spacing w:before="120" w:after="120" w:line="360" w:lineRule="auto"/>
        <w:jc w:val="both"/>
        <w:rPr>
          <w:rFonts w:ascii="Arial" w:eastAsia="Times New Roman" w:hAnsi="Arial" w:cs="Times New Roman"/>
          <w:szCs w:val="20"/>
          <w:lang w:eastAsia="pl-PL"/>
        </w:rPr>
      </w:pPr>
      <w:r w:rsidRPr="005A4714">
        <w:rPr>
          <w:rFonts w:ascii="Arial" w:eastAsia="Times New Roman" w:hAnsi="Arial" w:cs="Times New Roman"/>
          <w:szCs w:val="20"/>
          <w:lang w:eastAsia="pl-PL"/>
        </w:rPr>
        <w:t>Jednostkami organizacyjnymi Miasta i Gminy Sanniki są następujące jednostki budżetowe, szkoły oraz instytucje kultury:</w:t>
      </w:r>
      <w:r w:rsidR="00E4418C" w:rsidRPr="005A4714">
        <w:rPr>
          <w:rFonts w:ascii="Arial" w:eastAsia="Times New Roman" w:hAnsi="Arial" w:cs="Times New Roman"/>
          <w:szCs w:val="20"/>
          <w:lang w:eastAsia="pl-PL"/>
        </w:rPr>
        <w:t xml:space="preserve"> </w:t>
      </w:r>
    </w:p>
    <w:p w14:paraId="12D37D12" w14:textId="7656556E" w:rsidR="003924F5" w:rsidRPr="005A4714" w:rsidRDefault="003924F5" w:rsidP="002618B9">
      <w:pPr>
        <w:pStyle w:val="Akapitzlist"/>
        <w:numPr>
          <w:ilvl w:val="0"/>
          <w:numId w:val="10"/>
        </w:numPr>
        <w:spacing w:before="120" w:after="120" w:line="360" w:lineRule="auto"/>
        <w:ind w:left="357" w:hanging="357"/>
        <w:jc w:val="both"/>
        <w:rPr>
          <w:rFonts w:ascii="Arial" w:eastAsia="Times New Roman" w:hAnsi="Arial" w:cs="Times New Roman"/>
          <w:szCs w:val="20"/>
          <w:lang w:eastAsia="pl-PL"/>
        </w:rPr>
      </w:pPr>
      <w:r w:rsidRPr="005A4714">
        <w:rPr>
          <w:rFonts w:ascii="Arial" w:eastAsia="Times New Roman" w:hAnsi="Arial" w:cs="Times New Roman"/>
          <w:szCs w:val="20"/>
          <w:lang w:eastAsia="pl-PL"/>
        </w:rPr>
        <w:t xml:space="preserve">Miejsko </w:t>
      </w:r>
      <w:r w:rsidR="004C7666" w:rsidRPr="005A4714">
        <w:rPr>
          <w:rFonts w:ascii="Arial" w:eastAsia="Times New Roman" w:hAnsi="Arial" w:cs="Times New Roman"/>
          <w:szCs w:val="20"/>
          <w:lang w:eastAsia="pl-PL"/>
        </w:rPr>
        <w:t>–</w:t>
      </w:r>
      <w:r w:rsidRPr="005A4714">
        <w:rPr>
          <w:rFonts w:ascii="Arial" w:eastAsia="Times New Roman" w:hAnsi="Arial" w:cs="Times New Roman"/>
          <w:szCs w:val="20"/>
          <w:lang w:eastAsia="pl-PL"/>
        </w:rPr>
        <w:t xml:space="preserve"> Gminna Biblioteka Publiczna w Sannikach z filią w Osmolinie,</w:t>
      </w:r>
    </w:p>
    <w:p w14:paraId="1C5B564C" w14:textId="2D767AF4" w:rsidR="003924F5" w:rsidRPr="005A4714" w:rsidRDefault="003924F5" w:rsidP="002618B9">
      <w:pPr>
        <w:pStyle w:val="Akapitzlist"/>
        <w:numPr>
          <w:ilvl w:val="0"/>
          <w:numId w:val="10"/>
        </w:numPr>
        <w:spacing w:before="120" w:after="120" w:line="360" w:lineRule="auto"/>
        <w:ind w:left="357" w:hanging="357"/>
        <w:jc w:val="both"/>
        <w:rPr>
          <w:rFonts w:ascii="Arial" w:eastAsia="Times New Roman" w:hAnsi="Arial" w:cs="Times New Roman"/>
          <w:szCs w:val="20"/>
          <w:lang w:eastAsia="pl-PL"/>
        </w:rPr>
      </w:pPr>
      <w:r w:rsidRPr="005A4714">
        <w:rPr>
          <w:rFonts w:ascii="Arial" w:eastAsia="Times New Roman" w:hAnsi="Arial" w:cs="Times New Roman"/>
          <w:szCs w:val="20"/>
          <w:lang w:eastAsia="pl-PL"/>
        </w:rPr>
        <w:t xml:space="preserve">Miejsko </w:t>
      </w:r>
      <w:r w:rsidR="004C7666" w:rsidRPr="005A4714">
        <w:rPr>
          <w:rFonts w:ascii="Arial" w:eastAsia="Times New Roman" w:hAnsi="Arial" w:cs="Times New Roman"/>
          <w:szCs w:val="20"/>
          <w:lang w:eastAsia="pl-PL"/>
        </w:rPr>
        <w:t>–</w:t>
      </w:r>
      <w:r w:rsidRPr="005A4714">
        <w:rPr>
          <w:rFonts w:ascii="Arial" w:eastAsia="Times New Roman" w:hAnsi="Arial" w:cs="Times New Roman"/>
          <w:szCs w:val="20"/>
          <w:lang w:eastAsia="pl-PL"/>
        </w:rPr>
        <w:t xml:space="preserve"> Gminny Ośrodek Kultury w Sannikach,</w:t>
      </w:r>
    </w:p>
    <w:p w14:paraId="5838E338" w14:textId="2ED97688" w:rsidR="003924F5" w:rsidRPr="005A4714" w:rsidRDefault="003924F5" w:rsidP="002618B9">
      <w:pPr>
        <w:pStyle w:val="Akapitzlist"/>
        <w:numPr>
          <w:ilvl w:val="0"/>
          <w:numId w:val="10"/>
        </w:numPr>
        <w:spacing w:before="120" w:after="120" w:line="360" w:lineRule="auto"/>
        <w:ind w:left="357" w:hanging="357"/>
        <w:jc w:val="both"/>
        <w:rPr>
          <w:rFonts w:ascii="Arial" w:eastAsia="Times New Roman" w:hAnsi="Arial" w:cs="Times New Roman"/>
          <w:szCs w:val="20"/>
          <w:lang w:eastAsia="pl-PL"/>
        </w:rPr>
      </w:pPr>
      <w:r w:rsidRPr="005A4714">
        <w:rPr>
          <w:rFonts w:ascii="Arial" w:eastAsia="Times New Roman" w:hAnsi="Arial" w:cs="Times New Roman"/>
          <w:szCs w:val="20"/>
          <w:lang w:eastAsia="pl-PL"/>
        </w:rPr>
        <w:t xml:space="preserve">Miejsko </w:t>
      </w:r>
      <w:r w:rsidR="004C7666" w:rsidRPr="005A4714">
        <w:rPr>
          <w:rFonts w:ascii="Arial" w:eastAsia="Times New Roman" w:hAnsi="Arial" w:cs="Times New Roman"/>
          <w:szCs w:val="20"/>
          <w:lang w:eastAsia="pl-PL"/>
        </w:rPr>
        <w:t>–</w:t>
      </w:r>
      <w:r w:rsidRPr="005A4714">
        <w:rPr>
          <w:rFonts w:ascii="Arial" w:eastAsia="Times New Roman" w:hAnsi="Arial" w:cs="Times New Roman"/>
          <w:szCs w:val="20"/>
          <w:lang w:eastAsia="pl-PL"/>
        </w:rPr>
        <w:t xml:space="preserve"> Gm</w:t>
      </w:r>
      <w:r w:rsidR="004C7666" w:rsidRPr="005A4714">
        <w:rPr>
          <w:rFonts w:ascii="Arial" w:eastAsia="Times New Roman" w:hAnsi="Arial" w:cs="Times New Roman"/>
          <w:szCs w:val="20"/>
          <w:lang w:eastAsia="pl-PL"/>
        </w:rPr>
        <w:t>i</w:t>
      </w:r>
      <w:r w:rsidRPr="005A4714">
        <w:rPr>
          <w:rFonts w:ascii="Arial" w:eastAsia="Times New Roman" w:hAnsi="Arial" w:cs="Times New Roman"/>
          <w:szCs w:val="20"/>
          <w:lang w:eastAsia="pl-PL"/>
        </w:rPr>
        <w:t>nny Ośrodek Pomocy Społecznej w Sannikach,</w:t>
      </w:r>
    </w:p>
    <w:p w14:paraId="0A35BB08" w14:textId="77777777" w:rsidR="003924F5" w:rsidRPr="005A4714" w:rsidRDefault="003924F5" w:rsidP="002618B9">
      <w:pPr>
        <w:pStyle w:val="Akapitzlist"/>
        <w:numPr>
          <w:ilvl w:val="0"/>
          <w:numId w:val="10"/>
        </w:numPr>
        <w:spacing w:before="120" w:after="120" w:line="360" w:lineRule="auto"/>
        <w:ind w:left="357" w:hanging="357"/>
        <w:jc w:val="both"/>
        <w:rPr>
          <w:rFonts w:ascii="Arial" w:eastAsia="Times New Roman" w:hAnsi="Arial" w:cs="Times New Roman"/>
          <w:szCs w:val="20"/>
          <w:lang w:eastAsia="pl-PL"/>
        </w:rPr>
      </w:pPr>
      <w:r w:rsidRPr="005A4714">
        <w:rPr>
          <w:rFonts w:ascii="Arial" w:eastAsia="Times New Roman" w:hAnsi="Arial" w:cs="Times New Roman"/>
          <w:szCs w:val="20"/>
          <w:lang w:eastAsia="pl-PL"/>
        </w:rPr>
        <w:t xml:space="preserve">Szkoła Podstawowa im. Fryderyka Chopina w Sannikach, </w:t>
      </w:r>
    </w:p>
    <w:p w14:paraId="6350E4DB" w14:textId="77777777" w:rsidR="003924F5" w:rsidRPr="005A4714" w:rsidRDefault="003924F5" w:rsidP="002618B9">
      <w:pPr>
        <w:pStyle w:val="Akapitzlist"/>
        <w:numPr>
          <w:ilvl w:val="0"/>
          <w:numId w:val="10"/>
        </w:numPr>
        <w:spacing w:before="120" w:after="120" w:line="360" w:lineRule="auto"/>
        <w:ind w:left="357" w:hanging="357"/>
        <w:jc w:val="both"/>
        <w:rPr>
          <w:rFonts w:ascii="Arial" w:eastAsia="Times New Roman" w:hAnsi="Arial" w:cs="Times New Roman"/>
          <w:szCs w:val="20"/>
          <w:lang w:eastAsia="pl-PL"/>
        </w:rPr>
      </w:pPr>
      <w:r w:rsidRPr="005A4714">
        <w:rPr>
          <w:rFonts w:ascii="Arial" w:eastAsia="Times New Roman" w:hAnsi="Arial" w:cs="Times New Roman"/>
          <w:szCs w:val="20"/>
          <w:lang w:eastAsia="pl-PL"/>
        </w:rPr>
        <w:t xml:space="preserve">Przedszkole Samorządowe w Sannikach, </w:t>
      </w:r>
    </w:p>
    <w:p w14:paraId="4EBC4D66" w14:textId="31688325" w:rsidR="00103008" w:rsidRPr="005A4714" w:rsidRDefault="003924F5" w:rsidP="002618B9">
      <w:pPr>
        <w:pStyle w:val="Akapitzlist"/>
        <w:numPr>
          <w:ilvl w:val="0"/>
          <w:numId w:val="10"/>
        </w:numPr>
        <w:spacing w:before="120" w:after="120" w:line="360" w:lineRule="auto"/>
        <w:ind w:left="357" w:hanging="357"/>
        <w:jc w:val="both"/>
        <w:rPr>
          <w:rFonts w:ascii="Arial" w:eastAsia="Times New Roman" w:hAnsi="Arial" w:cs="Times New Roman"/>
          <w:szCs w:val="20"/>
          <w:lang w:eastAsia="pl-PL"/>
        </w:rPr>
      </w:pPr>
      <w:r w:rsidRPr="005A4714">
        <w:rPr>
          <w:rFonts w:ascii="Arial" w:eastAsia="Times New Roman" w:hAnsi="Arial" w:cs="Times New Roman"/>
          <w:szCs w:val="20"/>
          <w:lang w:eastAsia="pl-PL"/>
        </w:rPr>
        <w:t>Europejskie Centrum Artystyczne im. Fryderyka Chopina w Sannikach.</w:t>
      </w:r>
    </w:p>
    <w:p w14:paraId="192F78E0" w14:textId="23DEF3FA" w:rsidR="0031737C" w:rsidRPr="005A4714" w:rsidRDefault="003F7BC7" w:rsidP="004C7666">
      <w:pPr>
        <w:spacing w:before="120" w:after="120" w:line="360" w:lineRule="auto"/>
        <w:jc w:val="both"/>
        <w:rPr>
          <w:rFonts w:ascii="Arial" w:eastAsia="Times New Roman" w:hAnsi="Arial" w:cs="Times New Roman"/>
          <w:szCs w:val="20"/>
          <w:lang w:eastAsia="pl-PL"/>
        </w:rPr>
      </w:pPr>
      <w:r w:rsidRPr="005A4714">
        <w:rPr>
          <w:rFonts w:ascii="Arial" w:eastAsia="Times New Roman" w:hAnsi="Arial" w:cs="Times New Roman"/>
          <w:szCs w:val="20"/>
          <w:lang w:eastAsia="pl-PL"/>
        </w:rPr>
        <w:t xml:space="preserve">Kierownicy i dyrektorzy jednostek organizacyjnych Miasta i Gminy będą stanowili wsparcie merytoryczne dla Burmistrza Miasta i Gminy Sanniki w zakresie </w:t>
      </w:r>
      <w:r w:rsidR="00B93B87" w:rsidRPr="005A4714">
        <w:rPr>
          <w:rFonts w:ascii="Arial" w:eastAsia="Times New Roman" w:hAnsi="Arial" w:cs="Times New Roman"/>
          <w:szCs w:val="20"/>
          <w:lang w:eastAsia="pl-PL"/>
        </w:rPr>
        <w:t>organizacji przedsięwzięć rewitalizacyjnych oraz zbierania danych niezbędnych do oceny stopnia realizacji Gminnego Programu Rewitalizacji.</w:t>
      </w:r>
      <w:r w:rsidR="00E4418C" w:rsidRPr="005A4714">
        <w:rPr>
          <w:rFonts w:ascii="Arial" w:eastAsia="Times New Roman" w:hAnsi="Arial" w:cs="Times New Roman"/>
          <w:szCs w:val="20"/>
          <w:lang w:eastAsia="pl-PL"/>
        </w:rPr>
        <w:t xml:space="preserve"> </w:t>
      </w:r>
      <w:r w:rsidR="00B93B87" w:rsidRPr="005A4714">
        <w:rPr>
          <w:rFonts w:ascii="Arial" w:eastAsia="Times New Roman" w:hAnsi="Arial" w:cs="Times New Roman"/>
          <w:szCs w:val="20"/>
          <w:lang w:eastAsia="pl-PL"/>
        </w:rPr>
        <w:t>I</w:t>
      </w:r>
      <w:r w:rsidR="004C7666" w:rsidRPr="005A4714">
        <w:rPr>
          <w:rFonts w:ascii="Arial" w:eastAsia="Times New Roman" w:hAnsi="Arial" w:cs="Times New Roman"/>
          <w:szCs w:val="20"/>
          <w:lang w:eastAsia="pl-PL"/>
        </w:rPr>
        <w:t>nstytucją, która będzie bezpośrednio zaangażowana w realizację planowanych przedsięwzięć rewitalizacyjnych jest Europejskie Centrum Artystyczne im.</w:t>
      </w:r>
      <w:r w:rsidR="00B93B87" w:rsidRPr="005A4714">
        <w:rPr>
          <w:rFonts w:ascii="Arial" w:eastAsia="Times New Roman" w:hAnsi="Arial" w:cs="Times New Roman"/>
          <w:szCs w:val="20"/>
          <w:lang w:eastAsia="pl-PL"/>
        </w:rPr>
        <w:t> </w:t>
      </w:r>
      <w:r w:rsidR="004C7666" w:rsidRPr="005A4714">
        <w:rPr>
          <w:rFonts w:ascii="Arial" w:eastAsia="Times New Roman" w:hAnsi="Arial" w:cs="Times New Roman"/>
          <w:szCs w:val="20"/>
          <w:lang w:eastAsia="pl-PL"/>
        </w:rPr>
        <w:t xml:space="preserve">Fryderyka Chopina w Sannikach. W realizację działań edukacyjnych i kulturowych zaangażowane zostaną także pozostałe jednostki organizacyjne Miasta i Gminy Sannik, poprzez dostarczenie zasobów ludzkich lub rzeczowych niezbędnych do organizacji warsztatów lub zajęć. </w:t>
      </w:r>
      <w:r w:rsidRPr="005A4714">
        <w:rPr>
          <w:rFonts w:ascii="Arial" w:eastAsia="Times New Roman" w:hAnsi="Arial" w:cs="Times New Roman"/>
          <w:szCs w:val="20"/>
          <w:lang w:eastAsia="pl-PL"/>
        </w:rPr>
        <w:t>Jednostki te będą również związane z realizacją procesu rewitalizacji w</w:t>
      </w:r>
      <w:r w:rsidR="00B93B87" w:rsidRPr="005A4714">
        <w:rPr>
          <w:rFonts w:ascii="Arial" w:eastAsia="Times New Roman" w:hAnsi="Arial" w:cs="Times New Roman"/>
          <w:szCs w:val="20"/>
          <w:lang w:eastAsia="pl-PL"/>
        </w:rPr>
        <w:t> </w:t>
      </w:r>
      <w:r w:rsidRPr="005A4714">
        <w:rPr>
          <w:rFonts w:ascii="Arial" w:eastAsia="Times New Roman" w:hAnsi="Arial" w:cs="Times New Roman"/>
          <w:szCs w:val="20"/>
          <w:lang w:eastAsia="pl-PL"/>
        </w:rPr>
        <w:t xml:space="preserve">związku z planowanymi pracami dostosowującymi budynki publiczne do potrzeb osób </w:t>
      </w:r>
      <w:r w:rsidR="000B5E4B" w:rsidRPr="005A4714">
        <w:rPr>
          <w:rFonts w:ascii="Arial" w:eastAsia="Times New Roman" w:hAnsi="Arial" w:cs="Times New Roman"/>
          <w:szCs w:val="20"/>
          <w:lang w:eastAsia="pl-PL"/>
        </w:rPr>
        <w:t>z</w:t>
      </w:r>
      <w:r w:rsidR="001021D4" w:rsidRPr="005A4714">
        <w:rPr>
          <w:rFonts w:ascii="Arial" w:eastAsia="Times New Roman" w:hAnsi="Arial" w:cs="Times New Roman"/>
          <w:szCs w:val="20"/>
          <w:lang w:eastAsia="pl-PL"/>
        </w:rPr>
        <w:t> </w:t>
      </w:r>
      <w:r w:rsidR="000B5E4B" w:rsidRPr="005A4714">
        <w:rPr>
          <w:rFonts w:ascii="Arial" w:eastAsia="Times New Roman" w:hAnsi="Arial" w:cs="Times New Roman"/>
          <w:szCs w:val="20"/>
          <w:lang w:eastAsia="pl-PL"/>
        </w:rPr>
        <w:t>niepełnosprawnościami</w:t>
      </w:r>
      <w:r w:rsidRPr="005A4714">
        <w:rPr>
          <w:rFonts w:ascii="Arial" w:eastAsia="Times New Roman" w:hAnsi="Arial" w:cs="Times New Roman"/>
          <w:szCs w:val="20"/>
          <w:lang w:eastAsia="pl-PL"/>
        </w:rPr>
        <w:t xml:space="preserve">. </w:t>
      </w:r>
      <w:r w:rsidR="004C7666" w:rsidRPr="005A4714">
        <w:rPr>
          <w:rFonts w:ascii="Arial" w:eastAsia="Times New Roman" w:hAnsi="Arial" w:cs="Times New Roman"/>
          <w:szCs w:val="20"/>
          <w:lang w:eastAsia="pl-PL"/>
        </w:rPr>
        <w:t>Ponadto Miejsko – Gminny</w:t>
      </w:r>
      <w:r w:rsidR="001A1816" w:rsidRPr="005A4714">
        <w:rPr>
          <w:rFonts w:ascii="Arial" w:eastAsia="Times New Roman" w:hAnsi="Arial" w:cs="Times New Roman"/>
          <w:szCs w:val="20"/>
          <w:lang w:eastAsia="pl-PL"/>
        </w:rPr>
        <w:t xml:space="preserve"> Ośrodek Pomocy Społecznej w</w:t>
      </w:r>
      <w:r w:rsidR="001021D4" w:rsidRPr="005A4714">
        <w:rPr>
          <w:rFonts w:ascii="Arial" w:eastAsia="Times New Roman" w:hAnsi="Arial" w:cs="Times New Roman"/>
          <w:szCs w:val="20"/>
          <w:lang w:eastAsia="pl-PL"/>
        </w:rPr>
        <w:t> </w:t>
      </w:r>
      <w:r w:rsidR="001A1816" w:rsidRPr="005A4714">
        <w:rPr>
          <w:rFonts w:ascii="Arial" w:eastAsia="Times New Roman" w:hAnsi="Arial" w:cs="Times New Roman"/>
          <w:szCs w:val="20"/>
          <w:lang w:eastAsia="pl-PL"/>
        </w:rPr>
        <w:t>Sannikach stanowi źródło danych do mierzenia efektów</w:t>
      </w:r>
      <w:r w:rsidR="00A07464" w:rsidRPr="005A4714">
        <w:rPr>
          <w:rFonts w:ascii="Arial" w:eastAsia="Times New Roman" w:hAnsi="Arial" w:cs="Times New Roman"/>
          <w:szCs w:val="20"/>
          <w:lang w:eastAsia="pl-PL"/>
        </w:rPr>
        <w:t xml:space="preserve"> rewitalizacji</w:t>
      </w:r>
      <w:r w:rsidR="001A1816" w:rsidRPr="005A4714">
        <w:rPr>
          <w:rFonts w:ascii="Arial" w:eastAsia="Times New Roman" w:hAnsi="Arial" w:cs="Times New Roman"/>
          <w:szCs w:val="20"/>
          <w:lang w:eastAsia="pl-PL"/>
        </w:rPr>
        <w:t xml:space="preserve">. </w:t>
      </w:r>
    </w:p>
    <w:p w14:paraId="4756DE5D" w14:textId="3A5B9D9D" w:rsidR="004C7666" w:rsidRPr="005A4714" w:rsidRDefault="00A07464" w:rsidP="00A107DB">
      <w:pPr>
        <w:spacing w:before="120" w:after="120" w:line="360" w:lineRule="auto"/>
        <w:jc w:val="both"/>
        <w:rPr>
          <w:rFonts w:ascii="Arial" w:eastAsia="Times New Roman" w:hAnsi="Arial" w:cs="Times New Roman"/>
          <w:szCs w:val="20"/>
          <w:lang w:eastAsia="pl-PL"/>
        </w:rPr>
      </w:pPr>
      <w:r w:rsidRPr="005A4714">
        <w:rPr>
          <w:rFonts w:ascii="Arial" w:eastAsia="Times New Roman" w:hAnsi="Arial" w:cs="Times New Roman"/>
          <w:szCs w:val="20"/>
          <w:lang w:eastAsia="pl-PL"/>
        </w:rPr>
        <w:t>W zarządzaniu realizacją Gminnego Programu Rewitalizacji uwzględnione zostaną następujące stanowiska</w:t>
      </w:r>
      <w:r w:rsidR="0031737C" w:rsidRPr="005A4714">
        <w:rPr>
          <w:rFonts w:ascii="Arial" w:eastAsia="Times New Roman" w:hAnsi="Arial" w:cs="Times New Roman"/>
          <w:szCs w:val="20"/>
          <w:lang w:eastAsia="pl-PL"/>
        </w:rPr>
        <w:t xml:space="preserve"> wchodzące w struktury Urzędu Miasta i Gminy Sanniki</w:t>
      </w:r>
      <w:r w:rsidRPr="005A4714">
        <w:rPr>
          <w:rFonts w:ascii="Arial" w:eastAsia="Times New Roman" w:hAnsi="Arial" w:cs="Times New Roman"/>
          <w:szCs w:val="20"/>
          <w:lang w:eastAsia="pl-PL"/>
        </w:rPr>
        <w:t>:</w:t>
      </w:r>
    </w:p>
    <w:p w14:paraId="5BCEA10E" w14:textId="1091AE9A" w:rsidR="00A07464" w:rsidRPr="005A4714" w:rsidRDefault="00A07464" w:rsidP="002618B9">
      <w:pPr>
        <w:pStyle w:val="Akapitzlist"/>
        <w:numPr>
          <w:ilvl w:val="0"/>
          <w:numId w:val="11"/>
        </w:numPr>
        <w:spacing w:before="120" w:after="120" w:line="360" w:lineRule="auto"/>
        <w:ind w:left="357" w:hanging="357"/>
        <w:jc w:val="both"/>
        <w:rPr>
          <w:rFonts w:ascii="Arial" w:eastAsia="Times New Roman" w:hAnsi="Arial" w:cs="Times New Roman"/>
          <w:szCs w:val="20"/>
          <w:lang w:eastAsia="pl-PL"/>
        </w:rPr>
      </w:pPr>
      <w:r w:rsidRPr="005A4714">
        <w:rPr>
          <w:rFonts w:ascii="Arial" w:eastAsia="Times New Roman" w:hAnsi="Arial" w:cs="Times New Roman"/>
          <w:szCs w:val="20"/>
          <w:lang w:eastAsia="pl-PL"/>
        </w:rPr>
        <w:t>Sekretarz Miasta i Gminy Sanniki,</w:t>
      </w:r>
    </w:p>
    <w:p w14:paraId="3FE40823" w14:textId="1D4EFDD4" w:rsidR="00A07464" w:rsidRPr="005A4714" w:rsidRDefault="00A07464" w:rsidP="002618B9">
      <w:pPr>
        <w:pStyle w:val="Akapitzlist"/>
        <w:numPr>
          <w:ilvl w:val="0"/>
          <w:numId w:val="11"/>
        </w:numPr>
        <w:spacing w:before="120" w:after="120" w:line="360" w:lineRule="auto"/>
        <w:ind w:left="357" w:hanging="357"/>
        <w:jc w:val="both"/>
        <w:rPr>
          <w:rFonts w:ascii="Arial" w:eastAsia="Times New Roman" w:hAnsi="Arial" w:cs="Times New Roman"/>
          <w:szCs w:val="20"/>
          <w:lang w:eastAsia="pl-PL"/>
        </w:rPr>
      </w:pPr>
      <w:r w:rsidRPr="005A4714">
        <w:rPr>
          <w:rFonts w:ascii="Arial" w:eastAsia="Times New Roman" w:hAnsi="Arial" w:cs="Times New Roman"/>
          <w:szCs w:val="20"/>
          <w:lang w:eastAsia="pl-PL"/>
        </w:rPr>
        <w:t>Skarbnik Miasta i Gminy Sanniki,</w:t>
      </w:r>
    </w:p>
    <w:p w14:paraId="7A6C64A3" w14:textId="5E2C6299" w:rsidR="00A07464" w:rsidRPr="005A4714" w:rsidRDefault="00A07464" w:rsidP="002618B9">
      <w:pPr>
        <w:pStyle w:val="Akapitzlist"/>
        <w:numPr>
          <w:ilvl w:val="0"/>
          <w:numId w:val="11"/>
        </w:numPr>
        <w:spacing w:before="120" w:after="120" w:line="360" w:lineRule="auto"/>
        <w:ind w:left="357" w:hanging="357"/>
        <w:jc w:val="both"/>
        <w:rPr>
          <w:rFonts w:ascii="Arial" w:eastAsia="Times New Roman" w:hAnsi="Arial" w:cs="Times New Roman"/>
          <w:szCs w:val="20"/>
          <w:lang w:eastAsia="pl-PL"/>
        </w:rPr>
      </w:pPr>
      <w:r w:rsidRPr="005A4714">
        <w:rPr>
          <w:rFonts w:ascii="Arial" w:eastAsia="Times New Roman" w:hAnsi="Arial" w:cs="Times New Roman"/>
          <w:szCs w:val="20"/>
          <w:lang w:eastAsia="pl-PL"/>
        </w:rPr>
        <w:t>Stanowisko ds. pozyskiwania środków z zewnątrz i działalności gospodarczej,</w:t>
      </w:r>
    </w:p>
    <w:p w14:paraId="36E10700" w14:textId="6E42A53B" w:rsidR="004C7666" w:rsidRPr="005A4714" w:rsidRDefault="00A07464" w:rsidP="002618B9">
      <w:pPr>
        <w:pStyle w:val="Akapitzlist"/>
        <w:numPr>
          <w:ilvl w:val="0"/>
          <w:numId w:val="11"/>
        </w:numPr>
        <w:spacing w:before="120" w:after="120" w:line="360" w:lineRule="auto"/>
        <w:ind w:left="357" w:hanging="357"/>
        <w:jc w:val="both"/>
        <w:rPr>
          <w:rFonts w:ascii="Arial" w:eastAsia="Times New Roman" w:hAnsi="Arial" w:cs="Times New Roman"/>
          <w:szCs w:val="20"/>
          <w:lang w:eastAsia="pl-PL"/>
        </w:rPr>
      </w:pPr>
      <w:r w:rsidRPr="005A4714">
        <w:rPr>
          <w:rFonts w:ascii="Arial" w:eastAsia="Times New Roman" w:hAnsi="Arial" w:cs="Times New Roman"/>
          <w:szCs w:val="20"/>
          <w:lang w:eastAsia="pl-PL"/>
        </w:rPr>
        <w:t>Stanowisko ds. zamówień publicznych, promocji gminy i współpracy z organizacjami pozarządowymi.</w:t>
      </w:r>
    </w:p>
    <w:p w14:paraId="7D1A4838" w14:textId="2CC324C1" w:rsidR="0031737C" w:rsidRPr="005A4714" w:rsidRDefault="003F7BC7" w:rsidP="00A107DB">
      <w:pPr>
        <w:spacing w:before="120" w:after="120" w:line="360" w:lineRule="auto"/>
        <w:jc w:val="both"/>
        <w:rPr>
          <w:rFonts w:ascii="Arial" w:eastAsia="Times New Roman" w:hAnsi="Arial" w:cs="Times New Roman"/>
          <w:szCs w:val="20"/>
          <w:lang w:eastAsia="pl-PL"/>
        </w:rPr>
      </w:pPr>
      <w:r w:rsidRPr="005A4714">
        <w:rPr>
          <w:rFonts w:ascii="Arial" w:eastAsia="Times New Roman" w:hAnsi="Arial" w:cs="Times New Roman"/>
          <w:szCs w:val="20"/>
          <w:lang w:eastAsia="pl-PL"/>
        </w:rPr>
        <w:lastRenderedPageBreak/>
        <w:t xml:space="preserve">Sekretarz Miasta i Gminy </w:t>
      </w:r>
      <w:r w:rsidR="00B93B87" w:rsidRPr="005A4714">
        <w:rPr>
          <w:rFonts w:ascii="Arial" w:eastAsia="Times New Roman" w:hAnsi="Arial" w:cs="Times New Roman"/>
          <w:szCs w:val="20"/>
          <w:lang w:eastAsia="pl-PL"/>
        </w:rPr>
        <w:t xml:space="preserve">Sanniki </w:t>
      </w:r>
      <w:r w:rsidRPr="005A4714">
        <w:rPr>
          <w:rFonts w:ascii="Arial" w:eastAsia="Times New Roman" w:hAnsi="Arial" w:cs="Times New Roman"/>
          <w:szCs w:val="20"/>
          <w:lang w:eastAsia="pl-PL"/>
        </w:rPr>
        <w:t xml:space="preserve">będzie odpowiedzialny za koordynowanie prac w ramach wdrażania procesu rewitalizacji i będzie wspierał Burmistrza w spotkaniach z interesariuszami. </w:t>
      </w:r>
      <w:r w:rsidR="00B93B87" w:rsidRPr="005A4714">
        <w:rPr>
          <w:rFonts w:ascii="Arial" w:eastAsia="Times New Roman" w:hAnsi="Arial" w:cs="Times New Roman"/>
          <w:szCs w:val="20"/>
          <w:lang w:eastAsia="pl-PL"/>
        </w:rPr>
        <w:t>Rolą Skarbnika Miasta i Gminy Sanniki będzie zapewnienie obsługi finansowej wdraża</w:t>
      </w:r>
      <w:r w:rsidR="007E412D" w:rsidRPr="005A4714">
        <w:rPr>
          <w:rFonts w:ascii="Arial" w:eastAsia="Times New Roman" w:hAnsi="Arial" w:cs="Times New Roman"/>
          <w:szCs w:val="20"/>
          <w:lang w:eastAsia="pl-PL"/>
        </w:rPr>
        <w:t>nego</w:t>
      </w:r>
      <w:r w:rsidR="00B93B87" w:rsidRPr="005A4714">
        <w:rPr>
          <w:rFonts w:ascii="Arial" w:eastAsia="Times New Roman" w:hAnsi="Arial" w:cs="Times New Roman"/>
          <w:szCs w:val="20"/>
          <w:lang w:eastAsia="pl-PL"/>
        </w:rPr>
        <w:t xml:space="preserve"> Gminnego Programu Rewitalizacji, w tym przedsięwzięć, których realizatorem będzie Miasto i Gmina. Zadaniem na stanowisku ds. pozyskiwania środków z zewnątrz i działalności gospodarczej będzie poszukiwanie źródeł finansowania przedsięwzięć spoza środków budżetowych, przygotowywanie dokumentacji aplikacyjnej w ramach ubiegania się o dofinansowanie z funduszy krajowych i zagranicznych</w:t>
      </w:r>
      <w:r w:rsidR="007E412D" w:rsidRPr="005A4714">
        <w:rPr>
          <w:rFonts w:ascii="Arial" w:eastAsia="Times New Roman" w:hAnsi="Arial" w:cs="Times New Roman"/>
          <w:szCs w:val="20"/>
          <w:lang w:eastAsia="pl-PL"/>
        </w:rPr>
        <w:t xml:space="preserve">, a także nadzorowanie realizowanych przez Miasto i Gminę projektów, na które zostały złożone wnioski o dofinansowanie. Stanowisko ds. zamówień publicznych, promocji gminy i współpracy z organizacjami pozarządowymi odpowiedzialne będzie za przygotowanie dokumentacji przetargowej i udział w pracach komisji przetargowej w zakresie wyboru wykonawców przedsięwzięć rewitalizacyjnych, które nie będą wykonywane w ramach własnych zasobów Miasta i Gminy Sanniki. </w:t>
      </w:r>
    </w:p>
    <w:p w14:paraId="70739B25" w14:textId="3F4E6315" w:rsidR="00362C00" w:rsidRPr="005A4714" w:rsidRDefault="00F11C15" w:rsidP="00A107DB">
      <w:pPr>
        <w:spacing w:before="120" w:after="120" w:line="360" w:lineRule="auto"/>
        <w:jc w:val="both"/>
        <w:rPr>
          <w:rFonts w:ascii="Arial" w:eastAsia="Times New Roman" w:hAnsi="Arial" w:cs="Times New Roman"/>
          <w:szCs w:val="20"/>
          <w:lang w:eastAsia="pl-PL"/>
        </w:rPr>
      </w:pPr>
      <w:r w:rsidRPr="005A4714">
        <w:rPr>
          <w:rFonts w:ascii="Arial" w:eastAsia="Times New Roman" w:hAnsi="Arial" w:cs="Times New Roman"/>
          <w:szCs w:val="20"/>
          <w:lang w:eastAsia="pl-PL"/>
        </w:rPr>
        <w:t>Prace na sporządzeniem Gminnego Programu Rewitalizacji rozpoczęły się w 2021 roku. Wówczas przeprowadzano badanie ankietowe mające na celu wstępne zidentyfikowanie obszarów charakteryzujących się kumulacją problemów społecznych, ale także gospodarczych lub środowiskowych lub technicznych lub przestrzenno-funkcjonalnych</w:t>
      </w:r>
      <w:r w:rsidR="005C2186" w:rsidRPr="005A4714">
        <w:rPr>
          <w:rFonts w:ascii="Arial" w:eastAsia="Times New Roman" w:hAnsi="Arial" w:cs="Times New Roman"/>
          <w:szCs w:val="20"/>
          <w:lang w:eastAsia="pl-PL"/>
        </w:rPr>
        <w:t xml:space="preserve"> oraz określenie potrzeb i niezbędnych działań zmierzających do ograniczenia występowania sytuacji kryzysowej. </w:t>
      </w:r>
      <w:r w:rsidR="00362C00" w:rsidRPr="005A4714">
        <w:rPr>
          <w:rFonts w:ascii="Arial" w:eastAsia="Times New Roman" w:hAnsi="Arial" w:cs="Times New Roman"/>
          <w:szCs w:val="20"/>
          <w:lang w:eastAsia="pl-PL"/>
        </w:rPr>
        <w:t xml:space="preserve">Harmonogram realizacji Programu obejmuje okres od 2022 roku, kiedy przeprowadzono konsultacje wyznaczonego obszaru rewitalizacji, </w:t>
      </w:r>
      <w:r w:rsidRPr="005A4714">
        <w:rPr>
          <w:rFonts w:ascii="Arial" w:eastAsia="Times New Roman" w:hAnsi="Arial" w:cs="Times New Roman"/>
          <w:szCs w:val="20"/>
          <w:lang w:eastAsia="pl-PL"/>
        </w:rPr>
        <w:t>a następnie zebrano</w:t>
      </w:r>
      <w:r w:rsidR="00362C00" w:rsidRPr="005A4714">
        <w:rPr>
          <w:rFonts w:ascii="Arial" w:eastAsia="Times New Roman" w:hAnsi="Arial" w:cs="Times New Roman"/>
          <w:szCs w:val="20"/>
          <w:lang w:eastAsia="pl-PL"/>
        </w:rPr>
        <w:t xml:space="preserve"> propozycje przedsięwzięć </w:t>
      </w:r>
      <w:r w:rsidRPr="005A4714">
        <w:rPr>
          <w:rFonts w:ascii="Arial" w:eastAsia="Times New Roman" w:hAnsi="Arial" w:cs="Times New Roman"/>
          <w:szCs w:val="20"/>
          <w:lang w:eastAsia="pl-PL"/>
        </w:rPr>
        <w:t xml:space="preserve">rewitalizacyjnych, do 2027 r., tj. planowanego zakończenia wdrażania poszczególnych projektów i ocenę osiągnięcia założonej wizji oraz celów. </w:t>
      </w:r>
    </w:p>
    <w:p w14:paraId="2654A521" w14:textId="77777777" w:rsidR="00462BCF" w:rsidRPr="005A4714" w:rsidRDefault="00462BCF">
      <w:pPr>
        <w:rPr>
          <w:rFonts w:ascii="Arial" w:eastAsia="Times New Roman" w:hAnsi="Arial" w:cs="Arial"/>
          <w:b/>
          <w:bCs/>
          <w:sz w:val="20"/>
          <w:szCs w:val="20"/>
        </w:rPr>
      </w:pPr>
      <w:r w:rsidRPr="005A4714">
        <w:rPr>
          <w:rFonts w:cs="Arial"/>
          <w:b/>
          <w:bCs/>
          <w:sz w:val="20"/>
        </w:rPr>
        <w:br w:type="page"/>
      </w:r>
    </w:p>
    <w:p w14:paraId="4267F460" w14:textId="420DCBEA" w:rsidR="009D3316" w:rsidRPr="005A4714" w:rsidRDefault="009D3316" w:rsidP="009D3316">
      <w:pPr>
        <w:pStyle w:val="Bezodstpw"/>
        <w:spacing w:line="240" w:lineRule="auto"/>
        <w:ind w:right="0"/>
        <w:jc w:val="center"/>
        <w:rPr>
          <w:rFonts w:cs="Arial"/>
          <w:sz w:val="18"/>
          <w:szCs w:val="18"/>
        </w:rPr>
      </w:pPr>
      <w:bookmarkStart w:id="84" w:name="_Toc204597793"/>
      <w:r w:rsidRPr="005A4714">
        <w:rPr>
          <w:rFonts w:cs="Arial"/>
          <w:b/>
          <w:bCs/>
          <w:sz w:val="20"/>
        </w:rPr>
        <w:lastRenderedPageBreak/>
        <w:t xml:space="preserve">Tabela </w:t>
      </w:r>
      <w:r w:rsidRPr="005A4714">
        <w:rPr>
          <w:rFonts w:cs="Arial"/>
          <w:b/>
          <w:bCs/>
          <w:sz w:val="20"/>
        </w:rPr>
        <w:fldChar w:fldCharType="begin"/>
      </w:r>
      <w:r w:rsidRPr="005A4714">
        <w:rPr>
          <w:rFonts w:cs="Arial"/>
          <w:b/>
          <w:bCs/>
          <w:sz w:val="20"/>
        </w:rPr>
        <w:instrText xml:space="preserve"> SEQ Tabela \* ARABIC </w:instrText>
      </w:r>
      <w:r w:rsidRPr="005A4714">
        <w:rPr>
          <w:rFonts w:cs="Arial"/>
          <w:b/>
          <w:bCs/>
          <w:sz w:val="20"/>
        </w:rPr>
        <w:fldChar w:fldCharType="separate"/>
      </w:r>
      <w:r w:rsidR="00B45E98" w:rsidRPr="005A4714">
        <w:rPr>
          <w:rFonts w:cs="Arial"/>
          <w:b/>
          <w:bCs/>
          <w:noProof/>
          <w:sz w:val="20"/>
        </w:rPr>
        <w:t>30</w:t>
      </w:r>
      <w:r w:rsidRPr="005A4714">
        <w:rPr>
          <w:rFonts w:cs="Arial"/>
          <w:sz w:val="20"/>
        </w:rPr>
        <w:fldChar w:fldCharType="end"/>
      </w:r>
      <w:r w:rsidRPr="005A4714">
        <w:rPr>
          <w:rFonts w:cs="Arial"/>
          <w:b/>
          <w:bCs/>
          <w:sz w:val="20"/>
        </w:rPr>
        <w:t xml:space="preserve">. Harmonogram </w:t>
      </w:r>
      <w:r w:rsidR="00810B3F" w:rsidRPr="005A4714">
        <w:rPr>
          <w:rFonts w:cs="Arial"/>
          <w:b/>
          <w:bCs/>
          <w:sz w:val="20"/>
        </w:rPr>
        <w:t>realizacji procesu rewitalizacji</w:t>
      </w:r>
      <w:bookmarkEnd w:id="84"/>
    </w:p>
    <w:tbl>
      <w:tblPr>
        <w:tblStyle w:val="Tabela-Siatka"/>
        <w:tblW w:w="5000" w:type="pct"/>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495"/>
        <w:gridCol w:w="4212"/>
        <w:gridCol w:w="617"/>
        <w:gridCol w:w="617"/>
        <w:gridCol w:w="617"/>
        <w:gridCol w:w="617"/>
        <w:gridCol w:w="617"/>
        <w:gridCol w:w="617"/>
        <w:gridCol w:w="617"/>
      </w:tblGrid>
      <w:tr w:rsidR="005A4714" w:rsidRPr="005A4714" w14:paraId="2323848A" w14:textId="60720D13" w:rsidTr="007F6E7D">
        <w:trPr>
          <w:tblHeader/>
          <w:jc w:val="center"/>
        </w:trPr>
        <w:tc>
          <w:tcPr>
            <w:tcW w:w="274" w:type="pct"/>
            <w:vMerge w:val="restart"/>
            <w:shd w:val="clear" w:color="auto" w:fill="BFBFBF" w:themeFill="background1" w:themeFillShade="BF"/>
            <w:vAlign w:val="center"/>
          </w:tcPr>
          <w:p w14:paraId="2916DFBE" w14:textId="77777777" w:rsidR="00810B3F" w:rsidRPr="005A4714" w:rsidRDefault="00810B3F" w:rsidP="00F42DD7">
            <w:pPr>
              <w:pStyle w:val="Bezodstpw"/>
              <w:spacing w:line="240" w:lineRule="auto"/>
              <w:ind w:right="0"/>
              <w:jc w:val="center"/>
              <w:rPr>
                <w:rFonts w:cs="Arial"/>
                <w:b/>
                <w:sz w:val="18"/>
                <w:szCs w:val="18"/>
              </w:rPr>
            </w:pPr>
            <w:r w:rsidRPr="005A4714">
              <w:rPr>
                <w:rFonts w:cs="Arial"/>
                <w:b/>
                <w:sz w:val="18"/>
                <w:szCs w:val="18"/>
              </w:rPr>
              <w:t>Lp.</w:t>
            </w:r>
          </w:p>
        </w:tc>
        <w:tc>
          <w:tcPr>
            <w:tcW w:w="2333" w:type="pct"/>
            <w:vMerge w:val="restart"/>
            <w:shd w:val="clear" w:color="auto" w:fill="BFBFBF" w:themeFill="background1" w:themeFillShade="BF"/>
            <w:vAlign w:val="center"/>
          </w:tcPr>
          <w:p w14:paraId="6D923FD5" w14:textId="77777777" w:rsidR="00810B3F" w:rsidRPr="005A4714" w:rsidRDefault="00810B3F" w:rsidP="00F42DD7">
            <w:pPr>
              <w:pStyle w:val="Bezodstpw"/>
              <w:spacing w:line="240" w:lineRule="auto"/>
              <w:ind w:right="0"/>
              <w:jc w:val="center"/>
              <w:rPr>
                <w:rFonts w:cs="Arial"/>
                <w:b/>
                <w:sz w:val="18"/>
                <w:szCs w:val="18"/>
              </w:rPr>
            </w:pPr>
            <w:r w:rsidRPr="005A4714">
              <w:rPr>
                <w:rFonts w:cs="Arial"/>
                <w:b/>
                <w:sz w:val="18"/>
                <w:szCs w:val="18"/>
              </w:rPr>
              <w:t>Nazwa zadania</w:t>
            </w:r>
          </w:p>
        </w:tc>
        <w:tc>
          <w:tcPr>
            <w:tcW w:w="2393" w:type="pct"/>
            <w:gridSpan w:val="7"/>
            <w:shd w:val="clear" w:color="auto" w:fill="BFBFBF" w:themeFill="background1" w:themeFillShade="BF"/>
            <w:vAlign w:val="center"/>
          </w:tcPr>
          <w:p w14:paraId="126C72F0" w14:textId="319B191B" w:rsidR="00810B3F" w:rsidRPr="005A4714" w:rsidRDefault="00810B3F" w:rsidP="00F42DD7">
            <w:pPr>
              <w:pStyle w:val="Bezodstpw"/>
              <w:spacing w:line="240" w:lineRule="auto"/>
              <w:ind w:right="0"/>
              <w:jc w:val="center"/>
              <w:rPr>
                <w:rFonts w:cs="Arial"/>
                <w:b/>
                <w:sz w:val="18"/>
                <w:szCs w:val="18"/>
              </w:rPr>
            </w:pPr>
            <w:r w:rsidRPr="005A4714">
              <w:rPr>
                <w:rFonts w:cs="Arial"/>
                <w:b/>
                <w:sz w:val="18"/>
                <w:szCs w:val="18"/>
              </w:rPr>
              <w:t>Okres realizacji</w:t>
            </w:r>
          </w:p>
        </w:tc>
      </w:tr>
      <w:tr w:rsidR="005A4714" w:rsidRPr="005A4714" w14:paraId="27D7F004" w14:textId="65821D47" w:rsidTr="007F6E7D">
        <w:trPr>
          <w:tblHeader/>
          <w:jc w:val="center"/>
        </w:trPr>
        <w:tc>
          <w:tcPr>
            <w:tcW w:w="274" w:type="pct"/>
            <w:vMerge/>
            <w:shd w:val="clear" w:color="auto" w:fill="BFBFBF" w:themeFill="background1" w:themeFillShade="BF"/>
            <w:vAlign w:val="center"/>
          </w:tcPr>
          <w:p w14:paraId="24A0754E" w14:textId="77777777" w:rsidR="00810B3F" w:rsidRPr="005A4714" w:rsidRDefault="00810B3F" w:rsidP="00810B3F">
            <w:pPr>
              <w:pStyle w:val="Bezodstpw"/>
              <w:spacing w:line="240" w:lineRule="auto"/>
              <w:ind w:right="0"/>
              <w:jc w:val="center"/>
              <w:rPr>
                <w:rFonts w:cs="Arial"/>
                <w:b/>
                <w:sz w:val="18"/>
                <w:szCs w:val="18"/>
              </w:rPr>
            </w:pPr>
          </w:p>
        </w:tc>
        <w:tc>
          <w:tcPr>
            <w:tcW w:w="2333" w:type="pct"/>
            <w:vMerge/>
            <w:shd w:val="clear" w:color="auto" w:fill="BFBFBF" w:themeFill="background1" w:themeFillShade="BF"/>
            <w:vAlign w:val="center"/>
          </w:tcPr>
          <w:p w14:paraId="3AC0FCA4" w14:textId="77777777" w:rsidR="00810B3F" w:rsidRPr="005A4714" w:rsidRDefault="00810B3F" w:rsidP="00810B3F">
            <w:pPr>
              <w:pStyle w:val="Bezodstpw"/>
              <w:spacing w:line="240" w:lineRule="auto"/>
              <w:ind w:right="0"/>
              <w:jc w:val="center"/>
              <w:rPr>
                <w:rFonts w:cs="Arial"/>
                <w:b/>
                <w:sz w:val="18"/>
                <w:szCs w:val="18"/>
              </w:rPr>
            </w:pPr>
          </w:p>
        </w:tc>
        <w:tc>
          <w:tcPr>
            <w:tcW w:w="342" w:type="pct"/>
            <w:shd w:val="clear" w:color="auto" w:fill="BFBFBF" w:themeFill="background1" w:themeFillShade="BF"/>
            <w:vAlign w:val="center"/>
          </w:tcPr>
          <w:p w14:paraId="18A8E81D" w14:textId="4C122AFE" w:rsidR="00810B3F" w:rsidRPr="005A4714" w:rsidRDefault="00810B3F" w:rsidP="00810B3F">
            <w:pPr>
              <w:pStyle w:val="Bezodstpw"/>
              <w:spacing w:line="240" w:lineRule="auto"/>
              <w:ind w:right="0"/>
              <w:jc w:val="center"/>
              <w:rPr>
                <w:rFonts w:cs="Arial"/>
                <w:b/>
                <w:sz w:val="18"/>
                <w:szCs w:val="18"/>
              </w:rPr>
            </w:pPr>
            <w:r w:rsidRPr="005A4714">
              <w:rPr>
                <w:rFonts w:cs="Arial"/>
                <w:b/>
                <w:sz w:val="18"/>
                <w:szCs w:val="18"/>
              </w:rPr>
              <w:t>2021</w:t>
            </w:r>
          </w:p>
        </w:tc>
        <w:tc>
          <w:tcPr>
            <w:tcW w:w="342" w:type="pct"/>
            <w:shd w:val="clear" w:color="auto" w:fill="BFBFBF" w:themeFill="background1" w:themeFillShade="BF"/>
            <w:vAlign w:val="center"/>
          </w:tcPr>
          <w:p w14:paraId="22DD4D6B" w14:textId="0EE2EE58" w:rsidR="00810B3F" w:rsidRPr="005A4714" w:rsidRDefault="00810B3F" w:rsidP="00810B3F">
            <w:pPr>
              <w:pStyle w:val="Bezodstpw"/>
              <w:spacing w:line="240" w:lineRule="auto"/>
              <w:ind w:right="0"/>
              <w:jc w:val="center"/>
              <w:rPr>
                <w:rFonts w:cs="Arial"/>
                <w:b/>
                <w:sz w:val="18"/>
                <w:szCs w:val="18"/>
              </w:rPr>
            </w:pPr>
            <w:r w:rsidRPr="005A4714">
              <w:rPr>
                <w:rFonts w:cs="Arial"/>
                <w:b/>
                <w:sz w:val="18"/>
                <w:szCs w:val="18"/>
              </w:rPr>
              <w:t>2022</w:t>
            </w:r>
          </w:p>
        </w:tc>
        <w:tc>
          <w:tcPr>
            <w:tcW w:w="342" w:type="pct"/>
            <w:shd w:val="clear" w:color="auto" w:fill="BFBFBF" w:themeFill="background1" w:themeFillShade="BF"/>
            <w:vAlign w:val="center"/>
          </w:tcPr>
          <w:p w14:paraId="1EEFD425" w14:textId="32DE69DB" w:rsidR="00810B3F" w:rsidRPr="005A4714" w:rsidRDefault="00810B3F" w:rsidP="00810B3F">
            <w:pPr>
              <w:pStyle w:val="Bezodstpw"/>
              <w:spacing w:line="240" w:lineRule="auto"/>
              <w:ind w:right="0"/>
              <w:jc w:val="center"/>
              <w:rPr>
                <w:rFonts w:cs="Arial"/>
                <w:b/>
                <w:sz w:val="18"/>
                <w:szCs w:val="18"/>
              </w:rPr>
            </w:pPr>
            <w:r w:rsidRPr="005A4714">
              <w:rPr>
                <w:rFonts w:cs="Arial"/>
                <w:b/>
                <w:sz w:val="18"/>
                <w:szCs w:val="18"/>
              </w:rPr>
              <w:t>2023</w:t>
            </w:r>
          </w:p>
        </w:tc>
        <w:tc>
          <w:tcPr>
            <w:tcW w:w="342" w:type="pct"/>
            <w:shd w:val="clear" w:color="auto" w:fill="BFBFBF" w:themeFill="background1" w:themeFillShade="BF"/>
            <w:vAlign w:val="center"/>
          </w:tcPr>
          <w:p w14:paraId="71AA53D9" w14:textId="198FBFC4" w:rsidR="00810B3F" w:rsidRPr="005A4714" w:rsidRDefault="00810B3F" w:rsidP="00810B3F">
            <w:pPr>
              <w:pStyle w:val="Bezodstpw"/>
              <w:spacing w:line="240" w:lineRule="auto"/>
              <w:ind w:right="0"/>
              <w:jc w:val="center"/>
              <w:rPr>
                <w:rFonts w:cs="Arial"/>
                <w:b/>
                <w:sz w:val="18"/>
                <w:szCs w:val="18"/>
              </w:rPr>
            </w:pPr>
            <w:r w:rsidRPr="005A4714">
              <w:rPr>
                <w:rFonts w:cs="Arial"/>
                <w:b/>
                <w:sz w:val="18"/>
                <w:szCs w:val="18"/>
              </w:rPr>
              <w:t>2024</w:t>
            </w:r>
          </w:p>
        </w:tc>
        <w:tc>
          <w:tcPr>
            <w:tcW w:w="342" w:type="pct"/>
            <w:shd w:val="clear" w:color="auto" w:fill="BFBFBF" w:themeFill="background1" w:themeFillShade="BF"/>
            <w:vAlign w:val="center"/>
          </w:tcPr>
          <w:p w14:paraId="2E5FA5D1" w14:textId="3ABC8770" w:rsidR="00810B3F" w:rsidRPr="005A4714" w:rsidRDefault="00810B3F" w:rsidP="00810B3F">
            <w:pPr>
              <w:pStyle w:val="Bezodstpw"/>
              <w:spacing w:line="240" w:lineRule="auto"/>
              <w:ind w:right="0"/>
              <w:jc w:val="center"/>
              <w:rPr>
                <w:rFonts w:cs="Arial"/>
                <w:b/>
                <w:sz w:val="18"/>
                <w:szCs w:val="18"/>
              </w:rPr>
            </w:pPr>
            <w:r w:rsidRPr="005A4714">
              <w:rPr>
                <w:rFonts w:cs="Arial"/>
                <w:b/>
                <w:sz w:val="18"/>
                <w:szCs w:val="18"/>
              </w:rPr>
              <w:t>2025</w:t>
            </w:r>
          </w:p>
        </w:tc>
        <w:tc>
          <w:tcPr>
            <w:tcW w:w="342" w:type="pct"/>
            <w:shd w:val="clear" w:color="auto" w:fill="BFBFBF" w:themeFill="background1" w:themeFillShade="BF"/>
            <w:vAlign w:val="center"/>
          </w:tcPr>
          <w:p w14:paraId="266911AD" w14:textId="6DA4A73B" w:rsidR="00810B3F" w:rsidRPr="005A4714" w:rsidRDefault="00810B3F" w:rsidP="00810B3F">
            <w:pPr>
              <w:pStyle w:val="Bezodstpw"/>
              <w:spacing w:line="240" w:lineRule="auto"/>
              <w:ind w:right="0"/>
              <w:jc w:val="center"/>
              <w:rPr>
                <w:rFonts w:cs="Arial"/>
                <w:b/>
                <w:sz w:val="18"/>
                <w:szCs w:val="18"/>
              </w:rPr>
            </w:pPr>
            <w:r w:rsidRPr="005A4714">
              <w:rPr>
                <w:rFonts w:cs="Arial"/>
                <w:b/>
                <w:sz w:val="18"/>
                <w:szCs w:val="18"/>
              </w:rPr>
              <w:t>2026</w:t>
            </w:r>
          </w:p>
        </w:tc>
        <w:tc>
          <w:tcPr>
            <w:tcW w:w="342" w:type="pct"/>
            <w:shd w:val="clear" w:color="auto" w:fill="BFBFBF" w:themeFill="background1" w:themeFillShade="BF"/>
            <w:vAlign w:val="center"/>
          </w:tcPr>
          <w:p w14:paraId="4BAA208F" w14:textId="60B07094" w:rsidR="00810B3F" w:rsidRPr="005A4714" w:rsidRDefault="00810B3F" w:rsidP="00810B3F">
            <w:pPr>
              <w:pStyle w:val="Bezodstpw"/>
              <w:spacing w:line="240" w:lineRule="auto"/>
              <w:ind w:right="0"/>
              <w:jc w:val="center"/>
              <w:rPr>
                <w:rFonts w:cs="Arial"/>
                <w:b/>
                <w:sz w:val="18"/>
                <w:szCs w:val="18"/>
              </w:rPr>
            </w:pPr>
            <w:r w:rsidRPr="005A4714">
              <w:rPr>
                <w:rFonts w:cs="Arial"/>
                <w:b/>
                <w:sz w:val="18"/>
                <w:szCs w:val="18"/>
              </w:rPr>
              <w:t>2027</w:t>
            </w:r>
          </w:p>
        </w:tc>
      </w:tr>
      <w:tr w:rsidR="005A4714" w:rsidRPr="005A4714" w14:paraId="4AD41424" w14:textId="58AFD9C7" w:rsidTr="007F6E7D">
        <w:trPr>
          <w:jc w:val="center"/>
        </w:trPr>
        <w:tc>
          <w:tcPr>
            <w:tcW w:w="274" w:type="pct"/>
            <w:vAlign w:val="center"/>
          </w:tcPr>
          <w:p w14:paraId="4A6B3C2F" w14:textId="3A39EEE8" w:rsidR="00810B3F" w:rsidRPr="005A4714" w:rsidRDefault="00810B3F" w:rsidP="00810B3F">
            <w:pPr>
              <w:pStyle w:val="Bezodstpw"/>
              <w:spacing w:line="240" w:lineRule="auto"/>
              <w:ind w:right="0"/>
              <w:jc w:val="center"/>
              <w:rPr>
                <w:rFonts w:cs="Arial"/>
                <w:sz w:val="18"/>
                <w:szCs w:val="18"/>
              </w:rPr>
            </w:pPr>
            <w:r w:rsidRPr="005A4714">
              <w:rPr>
                <w:rFonts w:cs="Arial"/>
                <w:sz w:val="20"/>
              </w:rPr>
              <w:t>1.</w:t>
            </w:r>
          </w:p>
        </w:tc>
        <w:tc>
          <w:tcPr>
            <w:tcW w:w="2333" w:type="pct"/>
            <w:vAlign w:val="center"/>
          </w:tcPr>
          <w:p w14:paraId="0EF0B543" w14:textId="5B8F1F0F" w:rsidR="00810B3F" w:rsidRPr="005A4714" w:rsidRDefault="00810B3F" w:rsidP="00810B3F">
            <w:pPr>
              <w:pStyle w:val="Bezodstpw"/>
              <w:spacing w:line="240" w:lineRule="auto"/>
              <w:ind w:right="0"/>
              <w:jc w:val="center"/>
              <w:rPr>
                <w:rFonts w:cs="Arial"/>
                <w:sz w:val="18"/>
                <w:szCs w:val="18"/>
              </w:rPr>
            </w:pPr>
            <w:r w:rsidRPr="005A4714">
              <w:rPr>
                <w:rFonts w:eastAsia="Calibri" w:cs="Arial"/>
                <w:sz w:val="20"/>
                <w:lang w:eastAsia="zh-CN"/>
              </w:rPr>
              <w:t>Rozpoczęcie prac diagnostycznych dotyczących wyznaczenia obszaru zdegradowanego i obszaru rewitalizacji</w:t>
            </w:r>
          </w:p>
        </w:tc>
        <w:tc>
          <w:tcPr>
            <w:tcW w:w="342" w:type="pct"/>
            <w:shd w:val="clear" w:color="auto" w:fill="FBE4D5" w:themeFill="accent2" w:themeFillTint="33"/>
            <w:vAlign w:val="center"/>
          </w:tcPr>
          <w:p w14:paraId="43668B2E" w14:textId="77777777" w:rsidR="00810B3F" w:rsidRPr="005A4714" w:rsidRDefault="00810B3F" w:rsidP="00810B3F">
            <w:pPr>
              <w:pStyle w:val="Bezodstpw"/>
              <w:spacing w:line="240" w:lineRule="auto"/>
              <w:ind w:right="0"/>
              <w:jc w:val="center"/>
              <w:rPr>
                <w:rFonts w:cs="Arial"/>
                <w:sz w:val="18"/>
                <w:szCs w:val="18"/>
              </w:rPr>
            </w:pPr>
          </w:p>
        </w:tc>
        <w:tc>
          <w:tcPr>
            <w:tcW w:w="342" w:type="pct"/>
            <w:vAlign w:val="center"/>
          </w:tcPr>
          <w:p w14:paraId="4FF63442" w14:textId="77777777" w:rsidR="00810B3F" w:rsidRPr="005A4714" w:rsidRDefault="00810B3F" w:rsidP="00810B3F">
            <w:pPr>
              <w:pStyle w:val="Bezodstpw"/>
              <w:spacing w:line="240" w:lineRule="auto"/>
              <w:ind w:right="0"/>
              <w:jc w:val="center"/>
              <w:rPr>
                <w:rFonts w:cs="Arial"/>
                <w:sz w:val="18"/>
                <w:szCs w:val="18"/>
              </w:rPr>
            </w:pPr>
          </w:p>
        </w:tc>
        <w:tc>
          <w:tcPr>
            <w:tcW w:w="342" w:type="pct"/>
            <w:vAlign w:val="center"/>
          </w:tcPr>
          <w:p w14:paraId="333FABEF" w14:textId="77777777" w:rsidR="00810B3F" w:rsidRPr="005A4714" w:rsidRDefault="00810B3F" w:rsidP="00810B3F">
            <w:pPr>
              <w:pStyle w:val="Bezodstpw"/>
              <w:spacing w:line="240" w:lineRule="auto"/>
              <w:ind w:right="0"/>
              <w:jc w:val="center"/>
              <w:rPr>
                <w:rFonts w:cs="Arial"/>
                <w:sz w:val="18"/>
                <w:szCs w:val="18"/>
              </w:rPr>
            </w:pPr>
          </w:p>
        </w:tc>
        <w:tc>
          <w:tcPr>
            <w:tcW w:w="342" w:type="pct"/>
            <w:vAlign w:val="center"/>
          </w:tcPr>
          <w:p w14:paraId="2CB3AF24" w14:textId="77777777" w:rsidR="00810B3F" w:rsidRPr="005A4714" w:rsidRDefault="00810B3F" w:rsidP="00810B3F">
            <w:pPr>
              <w:pStyle w:val="Bezodstpw"/>
              <w:spacing w:line="240" w:lineRule="auto"/>
              <w:ind w:right="0"/>
              <w:jc w:val="center"/>
              <w:rPr>
                <w:rFonts w:cs="Arial"/>
                <w:sz w:val="18"/>
                <w:szCs w:val="18"/>
              </w:rPr>
            </w:pPr>
          </w:p>
        </w:tc>
        <w:tc>
          <w:tcPr>
            <w:tcW w:w="342" w:type="pct"/>
            <w:vAlign w:val="center"/>
          </w:tcPr>
          <w:p w14:paraId="0452BE37" w14:textId="77777777" w:rsidR="00810B3F" w:rsidRPr="005A4714" w:rsidRDefault="00810B3F" w:rsidP="00810B3F">
            <w:pPr>
              <w:pStyle w:val="Bezodstpw"/>
              <w:spacing w:line="240" w:lineRule="auto"/>
              <w:ind w:right="0"/>
              <w:jc w:val="center"/>
              <w:rPr>
                <w:rFonts w:cs="Arial"/>
                <w:sz w:val="18"/>
                <w:szCs w:val="18"/>
              </w:rPr>
            </w:pPr>
          </w:p>
        </w:tc>
        <w:tc>
          <w:tcPr>
            <w:tcW w:w="342" w:type="pct"/>
            <w:vAlign w:val="center"/>
          </w:tcPr>
          <w:p w14:paraId="7557F80D" w14:textId="77777777" w:rsidR="00810B3F" w:rsidRPr="005A4714" w:rsidRDefault="00810B3F" w:rsidP="00810B3F">
            <w:pPr>
              <w:pStyle w:val="Bezodstpw"/>
              <w:spacing w:line="240" w:lineRule="auto"/>
              <w:ind w:right="0"/>
              <w:jc w:val="center"/>
              <w:rPr>
                <w:rFonts w:cs="Arial"/>
                <w:sz w:val="18"/>
                <w:szCs w:val="18"/>
              </w:rPr>
            </w:pPr>
          </w:p>
        </w:tc>
        <w:tc>
          <w:tcPr>
            <w:tcW w:w="342" w:type="pct"/>
            <w:vAlign w:val="center"/>
          </w:tcPr>
          <w:p w14:paraId="6D427A3C" w14:textId="77777777" w:rsidR="00810B3F" w:rsidRPr="005A4714" w:rsidRDefault="00810B3F" w:rsidP="00810B3F">
            <w:pPr>
              <w:pStyle w:val="Bezodstpw"/>
              <w:spacing w:line="240" w:lineRule="auto"/>
              <w:ind w:right="0"/>
              <w:jc w:val="center"/>
              <w:rPr>
                <w:rFonts w:cs="Arial"/>
                <w:sz w:val="18"/>
                <w:szCs w:val="18"/>
              </w:rPr>
            </w:pPr>
          </w:p>
        </w:tc>
      </w:tr>
      <w:tr w:rsidR="005A4714" w:rsidRPr="005A4714" w14:paraId="78687ADA" w14:textId="2A5852EC" w:rsidTr="007F6E7D">
        <w:trPr>
          <w:jc w:val="center"/>
        </w:trPr>
        <w:tc>
          <w:tcPr>
            <w:tcW w:w="274" w:type="pct"/>
            <w:vAlign w:val="center"/>
          </w:tcPr>
          <w:p w14:paraId="45158803" w14:textId="1CA7680E" w:rsidR="00810B3F" w:rsidRPr="005A4714" w:rsidRDefault="00810B3F" w:rsidP="00810B3F">
            <w:pPr>
              <w:pStyle w:val="Bezodstpw"/>
              <w:spacing w:line="240" w:lineRule="auto"/>
              <w:ind w:right="0"/>
              <w:jc w:val="center"/>
              <w:rPr>
                <w:rFonts w:cs="Arial"/>
                <w:sz w:val="18"/>
                <w:szCs w:val="18"/>
              </w:rPr>
            </w:pPr>
            <w:r w:rsidRPr="005A4714">
              <w:rPr>
                <w:rFonts w:cs="Arial"/>
                <w:sz w:val="20"/>
              </w:rPr>
              <w:t>2.</w:t>
            </w:r>
          </w:p>
        </w:tc>
        <w:tc>
          <w:tcPr>
            <w:tcW w:w="2333" w:type="pct"/>
            <w:vAlign w:val="center"/>
          </w:tcPr>
          <w:p w14:paraId="660FBA3F" w14:textId="1EDB3117" w:rsidR="00810B3F" w:rsidRPr="005A4714" w:rsidRDefault="00810B3F" w:rsidP="00810B3F">
            <w:pPr>
              <w:pStyle w:val="Bezodstpw"/>
              <w:spacing w:line="240" w:lineRule="auto"/>
              <w:ind w:right="0"/>
              <w:jc w:val="center"/>
              <w:rPr>
                <w:rFonts w:cs="Arial"/>
                <w:sz w:val="18"/>
                <w:szCs w:val="18"/>
              </w:rPr>
            </w:pPr>
            <w:r w:rsidRPr="005A4714">
              <w:rPr>
                <w:rFonts w:eastAsia="Calibri" w:cs="Arial"/>
                <w:sz w:val="20"/>
                <w:lang w:eastAsia="zh-CN"/>
              </w:rPr>
              <w:t>Przeprowadzenie konsultacji społecznych projektu uchwały w sprawie wyznaczenia obszaru zdegradowanego i obszaru rewitalizacji</w:t>
            </w:r>
            <w:r w:rsidRPr="005A4714">
              <w:rPr>
                <w:rStyle w:val="Odwoanieprzypisudolnego"/>
                <w:rFonts w:eastAsia="Calibri" w:cs="Arial"/>
                <w:sz w:val="20"/>
                <w:lang w:eastAsia="zh-CN"/>
              </w:rPr>
              <w:footnoteReference w:id="4"/>
            </w:r>
          </w:p>
        </w:tc>
        <w:tc>
          <w:tcPr>
            <w:tcW w:w="342" w:type="pct"/>
            <w:vAlign w:val="center"/>
          </w:tcPr>
          <w:p w14:paraId="0468F6F4" w14:textId="77777777" w:rsidR="00810B3F" w:rsidRPr="005A4714" w:rsidRDefault="00810B3F" w:rsidP="00810B3F">
            <w:pPr>
              <w:pStyle w:val="Bezodstpw"/>
              <w:spacing w:line="240" w:lineRule="auto"/>
              <w:ind w:right="0"/>
              <w:jc w:val="center"/>
              <w:rPr>
                <w:rFonts w:cs="Arial"/>
                <w:sz w:val="18"/>
                <w:szCs w:val="18"/>
              </w:rPr>
            </w:pPr>
          </w:p>
        </w:tc>
        <w:tc>
          <w:tcPr>
            <w:tcW w:w="342" w:type="pct"/>
            <w:shd w:val="clear" w:color="auto" w:fill="FBE4D5" w:themeFill="accent2" w:themeFillTint="33"/>
            <w:vAlign w:val="center"/>
          </w:tcPr>
          <w:p w14:paraId="49D6AFFA" w14:textId="77777777" w:rsidR="00810B3F" w:rsidRPr="005A4714" w:rsidRDefault="00810B3F" w:rsidP="00810B3F">
            <w:pPr>
              <w:pStyle w:val="Bezodstpw"/>
              <w:spacing w:line="240" w:lineRule="auto"/>
              <w:ind w:right="0"/>
              <w:jc w:val="center"/>
              <w:rPr>
                <w:rFonts w:cs="Arial"/>
                <w:sz w:val="18"/>
                <w:szCs w:val="18"/>
              </w:rPr>
            </w:pPr>
          </w:p>
        </w:tc>
        <w:tc>
          <w:tcPr>
            <w:tcW w:w="342" w:type="pct"/>
            <w:vAlign w:val="center"/>
          </w:tcPr>
          <w:p w14:paraId="4C29F2A5" w14:textId="77777777" w:rsidR="00810B3F" w:rsidRPr="005A4714" w:rsidRDefault="00810B3F" w:rsidP="00810B3F">
            <w:pPr>
              <w:pStyle w:val="Bezodstpw"/>
              <w:spacing w:line="240" w:lineRule="auto"/>
              <w:ind w:right="0"/>
              <w:jc w:val="center"/>
              <w:rPr>
                <w:rFonts w:cs="Arial"/>
                <w:sz w:val="18"/>
                <w:szCs w:val="18"/>
              </w:rPr>
            </w:pPr>
          </w:p>
        </w:tc>
        <w:tc>
          <w:tcPr>
            <w:tcW w:w="342" w:type="pct"/>
            <w:vAlign w:val="center"/>
          </w:tcPr>
          <w:p w14:paraId="004E8235" w14:textId="77777777" w:rsidR="00810B3F" w:rsidRPr="005A4714" w:rsidRDefault="00810B3F" w:rsidP="00810B3F">
            <w:pPr>
              <w:pStyle w:val="Bezodstpw"/>
              <w:spacing w:line="240" w:lineRule="auto"/>
              <w:ind w:right="0"/>
              <w:jc w:val="center"/>
              <w:rPr>
                <w:rFonts w:cs="Arial"/>
                <w:sz w:val="18"/>
                <w:szCs w:val="18"/>
              </w:rPr>
            </w:pPr>
          </w:p>
        </w:tc>
        <w:tc>
          <w:tcPr>
            <w:tcW w:w="342" w:type="pct"/>
            <w:vAlign w:val="center"/>
          </w:tcPr>
          <w:p w14:paraId="5EE5CBB2" w14:textId="77777777" w:rsidR="00810B3F" w:rsidRPr="005A4714" w:rsidRDefault="00810B3F" w:rsidP="00810B3F">
            <w:pPr>
              <w:pStyle w:val="Bezodstpw"/>
              <w:spacing w:line="240" w:lineRule="auto"/>
              <w:ind w:right="0"/>
              <w:jc w:val="center"/>
              <w:rPr>
                <w:rFonts w:cs="Arial"/>
                <w:sz w:val="18"/>
                <w:szCs w:val="18"/>
              </w:rPr>
            </w:pPr>
          </w:p>
        </w:tc>
        <w:tc>
          <w:tcPr>
            <w:tcW w:w="342" w:type="pct"/>
            <w:vAlign w:val="center"/>
          </w:tcPr>
          <w:p w14:paraId="30C45E75" w14:textId="77777777" w:rsidR="00810B3F" w:rsidRPr="005A4714" w:rsidRDefault="00810B3F" w:rsidP="00810B3F">
            <w:pPr>
              <w:pStyle w:val="Bezodstpw"/>
              <w:spacing w:line="240" w:lineRule="auto"/>
              <w:ind w:right="0"/>
              <w:jc w:val="center"/>
              <w:rPr>
                <w:rFonts w:cs="Arial"/>
                <w:sz w:val="18"/>
                <w:szCs w:val="18"/>
              </w:rPr>
            </w:pPr>
          </w:p>
        </w:tc>
        <w:tc>
          <w:tcPr>
            <w:tcW w:w="342" w:type="pct"/>
            <w:vAlign w:val="center"/>
          </w:tcPr>
          <w:p w14:paraId="1971FCC8" w14:textId="77777777" w:rsidR="00810B3F" w:rsidRPr="005A4714" w:rsidRDefault="00810B3F" w:rsidP="00810B3F">
            <w:pPr>
              <w:pStyle w:val="Bezodstpw"/>
              <w:spacing w:line="240" w:lineRule="auto"/>
              <w:ind w:right="0"/>
              <w:jc w:val="center"/>
              <w:rPr>
                <w:rFonts w:cs="Arial"/>
                <w:sz w:val="18"/>
                <w:szCs w:val="18"/>
              </w:rPr>
            </w:pPr>
          </w:p>
        </w:tc>
      </w:tr>
      <w:tr w:rsidR="005A4714" w:rsidRPr="005A4714" w14:paraId="3809B348" w14:textId="44FB3E5A" w:rsidTr="007F6E7D">
        <w:trPr>
          <w:jc w:val="center"/>
        </w:trPr>
        <w:tc>
          <w:tcPr>
            <w:tcW w:w="274" w:type="pct"/>
            <w:vAlign w:val="center"/>
          </w:tcPr>
          <w:p w14:paraId="28C90912" w14:textId="72897EA4" w:rsidR="00810B3F" w:rsidRPr="005A4714" w:rsidRDefault="00810B3F" w:rsidP="00810B3F">
            <w:pPr>
              <w:pStyle w:val="Bezodstpw"/>
              <w:spacing w:line="240" w:lineRule="auto"/>
              <w:ind w:right="0"/>
              <w:jc w:val="center"/>
              <w:rPr>
                <w:rFonts w:cs="Arial"/>
                <w:sz w:val="18"/>
                <w:szCs w:val="18"/>
              </w:rPr>
            </w:pPr>
            <w:r w:rsidRPr="005A4714">
              <w:rPr>
                <w:rFonts w:cs="Arial"/>
                <w:sz w:val="20"/>
              </w:rPr>
              <w:t>3.</w:t>
            </w:r>
          </w:p>
        </w:tc>
        <w:tc>
          <w:tcPr>
            <w:tcW w:w="2333" w:type="pct"/>
            <w:vAlign w:val="center"/>
          </w:tcPr>
          <w:p w14:paraId="436DC3E4" w14:textId="1FCC5A02" w:rsidR="00810B3F" w:rsidRPr="005A4714" w:rsidRDefault="00810B3F" w:rsidP="00810B3F">
            <w:pPr>
              <w:pStyle w:val="Bezodstpw"/>
              <w:spacing w:line="240" w:lineRule="auto"/>
              <w:ind w:right="0"/>
              <w:jc w:val="center"/>
              <w:rPr>
                <w:rFonts w:cs="Arial"/>
                <w:sz w:val="18"/>
                <w:szCs w:val="18"/>
              </w:rPr>
            </w:pPr>
            <w:r w:rsidRPr="005A4714">
              <w:rPr>
                <w:rFonts w:eastAsia="Calibri" w:cs="Arial"/>
                <w:sz w:val="20"/>
                <w:lang w:eastAsia="zh-CN"/>
              </w:rPr>
              <w:t>Przyjęcie uchwały w sprawie wyznaczenia obszaru zdegradowanego i obszaru rewitalizacji</w:t>
            </w:r>
            <w:r w:rsidRPr="005A4714">
              <w:rPr>
                <w:rStyle w:val="Odwoanieprzypisudolnego"/>
                <w:rFonts w:eastAsia="Calibri" w:cs="Arial"/>
                <w:sz w:val="20"/>
                <w:lang w:eastAsia="zh-CN"/>
              </w:rPr>
              <w:footnoteReference w:id="5"/>
            </w:r>
          </w:p>
        </w:tc>
        <w:tc>
          <w:tcPr>
            <w:tcW w:w="342" w:type="pct"/>
            <w:vAlign w:val="center"/>
          </w:tcPr>
          <w:p w14:paraId="6500DF30" w14:textId="77777777" w:rsidR="00810B3F" w:rsidRPr="005A4714" w:rsidRDefault="00810B3F" w:rsidP="00810B3F">
            <w:pPr>
              <w:pStyle w:val="Bezodstpw"/>
              <w:spacing w:line="240" w:lineRule="auto"/>
              <w:ind w:right="0"/>
              <w:jc w:val="center"/>
              <w:rPr>
                <w:rFonts w:cs="Arial"/>
                <w:sz w:val="18"/>
                <w:szCs w:val="18"/>
              </w:rPr>
            </w:pPr>
          </w:p>
        </w:tc>
        <w:tc>
          <w:tcPr>
            <w:tcW w:w="342" w:type="pct"/>
            <w:shd w:val="clear" w:color="auto" w:fill="FBE4D5" w:themeFill="accent2" w:themeFillTint="33"/>
            <w:vAlign w:val="center"/>
          </w:tcPr>
          <w:p w14:paraId="6D7F1AB6" w14:textId="77777777" w:rsidR="00810B3F" w:rsidRPr="005A4714" w:rsidRDefault="00810B3F" w:rsidP="00810B3F">
            <w:pPr>
              <w:pStyle w:val="Bezodstpw"/>
              <w:spacing w:line="240" w:lineRule="auto"/>
              <w:ind w:right="0"/>
              <w:jc w:val="center"/>
              <w:rPr>
                <w:rFonts w:cs="Arial"/>
                <w:sz w:val="18"/>
                <w:szCs w:val="18"/>
              </w:rPr>
            </w:pPr>
          </w:p>
        </w:tc>
        <w:tc>
          <w:tcPr>
            <w:tcW w:w="342" w:type="pct"/>
            <w:vAlign w:val="center"/>
          </w:tcPr>
          <w:p w14:paraId="4030B5FF" w14:textId="77777777" w:rsidR="00810B3F" w:rsidRPr="005A4714" w:rsidRDefault="00810B3F" w:rsidP="00810B3F">
            <w:pPr>
              <w:pStyle w:val="Bezodstpw"/>
              <w:spacing w:line="240" w:lineRule="auto"/>
              <w:ind w:right="0"/>
              <w:jc w:val="center"/>
              <w:rPr>
                <w:rFonts w:cs="Arial"/>
                <w:sz w:val="18"/>
                <w:szCs w:val="18"/>
              </w:rPr>
            </w:pPr>
          </w:p>
        </w:tc>
        <w:tc>
          <w:tcPr>
            <w:tcW w:w="342" w:type="pct"/>
            <w:vAlign w:val="center"/>
          </w:tcPr>
          <w:p w14:paraId="27C2D779" w14:textId="77777777" w:rsidR="00810B3F" w:rsidRPr="005A4714" w:rsidRDefault="00810B3F" w:rsidP="00810B3F">
            <w:pPr>
              <w:pStyle w:val="Bezodstpw"/>
              <w:spacing w:line="240" w:lineRule="auto"/>
              <w:ind w:right="0"/>
              <w:jc w:val="center"/>
              <w:rPr>
                <w:rFonts w:cs="Arial"/>
                <w:sz w:val="18"/>
                <w:szCs w:val="18"/>
              </w:rPr>
            </w:pPr>
          </w:p>
        </w:tc>
        <w:tc>
          <w:tcPr>
            <w:tcW w:w="342" w:type="pct"/>
            <w:vAlign w:val="center"/>
          </w:tcPr>
          <w:p w14:paraId="78D0FCA5" w14:textId="77777777" w:rsidR="00810B3F" w:rsidRPr="005A4714" w:rsidRDefault="00810B3F" w:rsidP="00810B3F">
            <w:pPr>
              <w:pStyle w:val="Bezodstpw"/>
              <w:spacing w:line="240" w:lineRule="auto"/>
              <w:ind w:right="0"/>
              <w:jc w:val="center"/>
              <w:rPr>
                <w:rFonts w:cs="Arial"/>
                <w:sz w:val="18"/>
                <w:szCs w:val="18"/>
              </w:rPr>
            </w:pPr>
          </w:p>
        </w:tc>
        <w:tc>
          <w:tcPr>
            <w:tcW w:w="342" w:type="pct"/>
            <w:vAlign w:val="center"/>
          </w:tcPr>
          <w:p w14:paraId="04792EEB" w14:textId="77777777" w:rsidR="00810B3F" w:rsidRPr="005A4714" w:rsidRDefault="00810B3F" w:rsidP="00810B3F">
            <w:pPr>
              <w:pStyle w:val="Bezodstpw"/>
              <w:spacing w:line="240" w:lineRule="auto"/>
              <w:ind w:right="0"/>
              <w:jc w:val="center"/>
              <w:rPr>
                <w:rFonts w:cs="Arial"/>
                <w:sz w:val="18"/>
                <w:szCs w:val="18"/>
              </w:rPr>
            </w:pPr>
          </w:p>
        </w:tc>
        <w:tc>
          <w:tcPr>
            <w:tcW w:w="342" w:type="pct"/>
            <w:vAlign w:val="center"/>
          </w:tcPr>
          <w:p w14:paraId="7593D749" w14:textId="77777777" w:rsidR="00810B3F" w:rsidRPr="005A4714" w:rsidRDefault="00810B3F" w:rsidP="00810B3F">
            <w:pPr>
              <w:pStyle w:val="Bezodstpw"/>
              <w:spacing w:line="240" w:lineRule="auto"/>
              <w:ind w:right="0"/>
              <w:jc w:val="center"/>
              <w:rPr>
                <w:rFonts w:cs="Arial"/>
                <w:sz w:val="18"/>
                <w:szCs w:val="18"/>
              </w:rPr>
            </w:pPr>
          </w:p>
        </w:tc>
      </w:tr>
      <w:tr w:rsidR="005A4714" w:rsidRPr="005A4714" w14:paraId="263513E9" w14:textId="7068A414" w:rsidTr="007F6E7D">
        <w:trPr>
          <w:jc w:val="center"/>
        </w:trPr>
        <w:tc>
          <w:tcPr>
            <w:tcW w:w="274" w:type="pct"/>
            <w:vAlign w:val="center"/>
          </w:tcPr>
          <w:p w14:paraId="30F980CA" w14:textId="706B3E66" w:rsidR="00810B3F" w:rsidRPr="005A4714" w:rsidRDefault="00810B3F" w:rsidP="00810B3F">
            <w:pPr>
              <w:pStyle w:val="Bezodstpw"/>
              <w:spacing w:line="240" w:lineRule="auto"/>
              <w:ind w:right="0"/>
              <w:jc w:val="center"/>
              <w:rPr>
                <w:rFonts w:cs="Arial"/>
                <w:sz w:val="18"/>
                <w:szCs w:val="18"/>
              </w:rPr>
            </w:pPr>
            <w:r w:rsidRPr="005A4714">
              <w:rPr>
                <w:rFonts w:cs="Arial"/>
                <w:sz w:val="20"/>
              </w:rPr>
              <w:t>5.</w:t>
            </w:r>
          </w:p>
        </w:tc>
        <w:tc>
          <w:tcPr>
            <w:tcW w:w="2333" w:type="pct"/>
            <w:vAlign w:val="center"/>
          </w:tcPr>
          <w:p w14:paraId="6ECE9973" w14:textId="5D45B375" w:rsidR="00810B3F" w:rsidRPr="005A4714" w:rsidRDefault="00810B3F" w:rsidP="00810B3F">
            <w:pPr>
              <w:pStyle w:val="Bezodstpw"/>
              <w:spacing w:line="240" w:lineRule="auto"/>
              <w:ind w:right="0"/>
              <w:jc w:val="center"/>
              <w:rPr>
                <w:rFonts w:cs="Arial"/>
                <w:sz w:val="18"/>
                <w:szCs w:val="18"/>
              </w:rPr>
            </w:pPr>
            <w:r w:rsidRPr="005A4714">
              <w:rPr>
                <w:rFonts w:eastAsia="Calibri" w:cs="Arial"/>
                <w:sz w:val="20"/>
                <w:lang w:eastAsia="zh-CN"/>
              </w:rPr>
              <w:t>Przyjęcie uchwały w sprawie przystąpienia do opracowania Gminnego Programu Rewitalizacji</w:t>
            </w:r>
            <w:r w:rsidRPr="005A4714">
              <w:rPr>
                <w:rStyle w:val="Odwoanieprzypisudolnego"/>
                <w:rFonts w:eastAsia="Calibri" w:cs="Arial"/>
                <w:sz w:val="20"/>
                <w:lang w:eastAsia="zh-CN"/>
              </w:rPr>
              <w:footnoteReference w:id="6"/>
            </w:r>
          </w:p>
        </w:tc>
        <w:tc>
          <w:tcPr>
            <w:tcW w:w="342" w:type="pct"/>
            <w:vAlign w:val="center"/>
          </w:tcPr>
          <w:p w14:paraId="06E1C957" w14:textId="77777777" w:rsidR="00810B3F" w:rsidRPr="005A4714" w:rsidRDefault="00810B3F" w:rsidP="00810B3F">
            <w:pPr>
              <w:pStyle w:val="Bezodstpw"/>
              <w:spacing w:line="240" w:lineRule="auto"/>
              <w:ind w:right="0"/>
              <w:jc w:val="center"/>
              <w:rPr>
                <w:rFonts w:cs="Arial"/>
                <w:sz w:val="18"/>
                <w:szCs w:val="18"/>
              </w:rPr>
            </w:pPr>
          </w:p>
        </w:tc>
        <w:tc>
          <w:tcPr>
            <w:tcW w:w="342" w:type="pct"/>
            <w:shd w:val="clear" w:color="auto" w:fill="FBE4D5" w:themeFill="accent2" w:themeFillTint="33"/>
            <w:vAlign w:val="center"/>
          </w:tcPr>
          <w:p w14:paraId="1EF5CC20" w14:textId="77777777" w:rsidR="00810B3F" w:rsidRPr="005A4714" w:rsidRDefault="00810B3F" w:rsidP="00810B3F">
            <w:pPr>
              <w:pStyle w:val="Bezodstpw"/>
              <w:spacing w:line="240" w:lineRule="auto"/>
              <w:ind w:right="0"/>
              <w:jc w:val="center"/>
              <w:rPr>
                <w:rFonts w:cs="Arial"/>
                <w:sz w:val="18"/>
                <w:szCs w:val="18"/>
              </w:rPr>
            </w:pPr>
          </w:p>
        </w:tc>
        <w:tc>
          <w:tcPr>
            <w:tcW w:w="342" w:type="pct"/>
            <w:shd w:val="clear" w:color="auto" w:fill="FBE4D5" w:themeFill="accent2" w:themeFillTint="33"/>
            <w:vAlign w:val="center"/>
          </w:tcPr>
          <w:p w14:paraId="56A49FF8" w14:textId="77777777" w:rsidR="00810B3F" w:rsidRPr="005A4714" w:rsidRDefault="00810B3F" w:rsidP="00810B3F">
            <w:pPr>
              <w:pStyle w:val="Bezodstpw"/>
              <w:spacing w:line="240" w:lineRule="auto"/>
              <w:ind w:right="0"/>
              <w:jc w:val="center"/>
              <w:rPr>
                <w:rFonts w:cs="Arial"/>
                <w:sz w:val="18"/>
                <w:szCs w:val="18"/>
              </w:rPr>
            </w:pPr>
          </w:p>
        </w:tc>
        <w:tc>
          <w:tcPr>
            <w:tcW w:w="342" w:type="pct"/>
            <w:vAlign w:val="center"/>
          </w:tcPr>
          <w:p w14:paraId="0499DDB7" w14:textId="77777777" w:rsidR="00810B3F" w:rsidRPr="005A4714" w:rsidRDefault="00810B3F" w:rsidP="00810B3F">
            <w:pPr>
              <w:pStyle w:val="Bezodstpw"/>
              <w:spacing w:line="240" w:lineRule="auto"/>
              <w:ind w:right="0"/>
              <w:jc w:val="center"/>
              <w:rPr>
                <w:rFonts w:cs="Arial"/>
                <w:sz w:val="18"/>
                <w:szCs w:val="18"/>
              </w:rPr>
            </w:pPr>
          </w:p>
        </w:tc>
        <w:tc>
          <w:tcPr>
            <w:tcW w:w="342" w:type="pct"/>
            <w:vAlign w:val="center"/>
          </w:tcPr>
          <w:p w14:paraId="1DDB692F" w14:textId="77777777" w:rsidR="00810B3F" w:rsidRPr="005A4714" w:rsidRDefault="00810B3F" w:rsidP="00810B3F">
            <w:pPr>
              <w:pStyle w:val="Bezodstpw"/>
              <w:spacing w:line="240" w:lineRule="auto"/>
              <w:ind w:right="0"/>
              <w:jc w:val="center"/>
              <w:rPr>
                <w:rFonts w:cs="Arial"/>
                <w:sz w:val="18"/>
                <w:szCs w:val="18"/>
              </w:rPr>
            </w:pPr>
          </w:p>
        </w:tc>
        <w:tc>
          <w:tcPr>
            <w:tcW w:w="342" w:type="pct"/>
            <w:vAlign w:val="center"/>
          </w:tcPr>
          <w:p w14:paraId="055EF04B" w14:textId="77777777" w:rsidR="00810B3F" w:rsidRPr="005A4714" w:rsidRDefault="00810B3F" w:rsidP="00810B3F">
            <w:pPr>
              <w:pStyle w:val="Bezodstpw"/>
              <w:spacing w:line="240" w:lineRule="auto"/>
              <w:ind w:right="0"/>
              <w:jc w:val="center"/>
              <w:rPr>
                <w:rFonts w:cs="Arial"/>
                <w:sz w:val="18"/>
                <w:szCs w:val="18"/>
              </w:rPr>
            </w:pPr>
          </w:p>
        </w:tc>
        <w:tc>
          <w:tcPr>
            <w:tcW w:w="342" w:type="pct"/>
            <w:vAlign w:val="center"/>
          </w:tcPr>
          <w:p w14:paraId="796B95B6" w14:textId="77777777" w:rsidR="00810B3F" w:rsidRPr="005A4714" w:rsidRDefault="00810B3F" w:rsidP="00810B3F">
            <w:pPr>
              <w:pStyle w:val="Bezodstpw"/>
              <w:spacing w:line="240" w:lineRule="auto"/>
              <w:ind w:right="0"/>
              <w:jc w:val="center"/>
              <w:rPr>
                <w:rFonts w:cs="Arial"/>
                <w:sz w:val="18"/>
                <w:szCs w:val="18"/>
              </w:rPr>
            </w:pPr>
          </w:p>
        </w:tc>
      </w:tr>
      <w:tr w:rsidR="005A4714" w:rsidRPr="005A4714" w14:paraId="6DB05404" w14:textId="2F5B7076" w:rsidTr="007F6E7D">
        <w:trPr>
          <w:jc w:val="center"/>
        </w:trPr>
        <w:tc>
          <w:tcPr>
            <w:tcW w:w="274" w:type="pct"/>
            <w:vAlign w:val="center"/>
          </w:tcPr>
          <w:p w14:paraId="061EEC41" w14:textId="37DA8C42" w:rsidR="00810B3F" w:rsidRPr="005A4714" w:rsidRDefault="00810B3F" w:rsidP="00810B3F">
            <w:pPr>
              <w:pStyle w:val="Bezodstpw"/>
              <w:spacing w:line="240" w:lineRule="auto"/>
              <w:ind w:right="0"/>
              <w:jc w:val="center"/>
              <w:rPr>
                <w:rFonts w:cs="Arial"/>
                <w:sz w:val="18"/>
                <w:szCs w:val="18"/>
              </w:rPr>
            </w:pPr>
            <w:r w:rsidRPr="005A4714">
              <w:rPr>
                <w:rFonts w:cs="Arial"/>
                <w:sz w:val="20"/>
              </w:rPr>
              <w:t>6.</w:t>
            </w:r>
          </w:p>
        </w:tc>
        <w:tc>
          <w:tcPr>
            <w:tcW w:w="2333" w:type="pct"/>
            <w:vAlign w:val="center"/>
          </w:tcPr>
          <w:p w14:paraId="6B5A3B2C" w14:textId="4956E8F1" w:rsidR="00810B3F" w:rsidRPr="005A4714" w:rsidRDefault="00810B3F" w:rsidP="00810B3F">
            <w:pPr>
              <w:pStyle w:val="Bezodstpw"/>
              <w:spacing w:line="240" w:lineRule="auto"/>
              <w:ind w:right="0"/>
              <w:jc w:val="center"/>
              <w:rPr>
                <w:rFonts w:cs="Arial"/>
                <w:sz w:val="18"/>
                <w:szCs w:val="18"/>
              </w:rPr>
            </w:pPr>
            <w:r w:rsidRPr="005A4714">
              <w:rPr>
                <w:rFonts w:eastAsia="Calibri" w:cs="Arial"/>
                <w:sz w:val="20"/>
                <w:lang w:eastAsia="zh-CN"/>
              </w:rPr>
              <w:t>Przeprowadzenie konsultacji społecznych i opiniowanie Gminnego Programu Rewitalizacji</w:t>
            </w:r>
            <w:r w:rsidR="00462BCF" w:rsidRPr="005A4714">
              <w:rPr>
                <w:rStyle w:val="Odwoanieprzypisudolnego"/>
                <w:rFonts w:eastAsia="Calibri" w:cs="Arial"/>
                <w:sz w:val="20"/>
                <w:lang w:eastAsia="zh-CN"/>
              </w:rPr>
              <w:footnoteReference w:id="7"/>
            </w:r>
          </w:p>
        </w:tc>
        <w:tc>
          <w:tcPr>
            <w:tcW w:w="342" w:type="pct"/>
            <w:vAlign w:val="center"/>
          </w:tcPr>
          <w:p w14:paraId="7F9D04B6" w14:textId="77777777" w:rsidR="00810B3F" w:rsidRPr="005A4714" w:rsidRDefault="00810B3F" w:rsidP="00810B3F">
            <w:pPr>
              <w:pStyle w:val="Bezodstpw"/>
              <w:spacing w:line="240" w:lineRule="auto"/>
              <w:ind w:right="0"/>
              <w:jc w:val="center"/>
              <w:rPr>
                <w:rFonts w:cs="Arial"/>
                <w:sz w:val="18"/>
                <w:szCs w:val="18"/>
              </w:rPr>
            </w:pPr>
          </w:p>
        </w:tc>
        <w:tc>
          <w:tcPr>
            <w:tcW w:w="342" w:type="pct"/>
            <w:vAlign w:val="center"/>
          </w:tcPr>
          <w:p w14:paraId="45CAB287" w14:textId="77777777" w:rsidR="00810B3F" w:rsidRPr="005A4714" w:rsidRDefault="00810B3F" w:rsidP="00810B3F">
            <w:pPr>
              <w:pStyle w:val="Bezodstpw"/>
              <w:spacing w:line="240" w:lineRule="auto"/>
              <w:ind w:right="0"/>
              <w:jc w:val="center"/>
              <w:rPr>
                <w:rFonts w:cs="Arial"/>
                <w:sz w:val="18"/>
                <w:szCs w:val="18"/>
              </w:rPr>
            </w:pPr>
          </w:p>
        </w:tc>
        <w:tc>
          <w:tcPr>
            <w:tcW w:w="342" w:type="pct"/>
            <w:shd w:val="clear" w:color="auto" w:fill="FBE4D5" w:themeFill="accent2" w:themeFillTint="33"/>
            <w:vAlign w:val="center"/>
          </w:tcPr>
          <w:p w14:paraId="0C2FBAFD" w14:textId="77777777" w:rsidR="00810B3F" w:rsidRPr="005A4714" w:rsidRDefault="00810B3F" w:rsidP="00810B3F">
            <w:pPr>
              <w:pStyle w:val="Bezodstpw"/>
              <w:spacing w:line="240" w:lineRule="auto"/>
              <w:ind w:right="0"/>
              <w:jc w:val="center"/>
              <w:rPr>
                <w:rFonts w:cs="Arial"/>
                <w:sz w:val="18"/>
                <w:szCs w:val="18"/>
              </w:rPr>
            </w:pPr>
          </w:p>
        </w:tc>
        <w:tc>
          <w:tcPr>
            <w:tcW w:w="342" w:type="pct"/>
            <w:vAlign w:val="center"/>
          </w:tcPr>
          <w:p w14:paraId="1E253C80" w14:textId="77777777" w:rsidR="00810B3F" w:rsidRPr="005A4714" w:rsidRDefault="00810B3F" w:rsidP="00810B3F">
            <w:pPr>
              <w:pStyle w:val="Bezodstpw"/>
              <w:spacing w:line="240" w:lineRule="auto"/>
              <w:ind w:right="0"/>
              <w:jc w:val="center"/>
              <w:rPr>
                <w:rFonts w:cs="Arial"/>
                <w:sz w:val="18"/>
                <w:szCs w:val="18"/>
              </w:rPr>
            </w:pPr>
          </w:p>
        </w:tc>
        <w:tc>
          <w:tcPr>
            <w:tcW w:w="342" w:type="pct"/>
            <w:vAlign w:val="center"/>
          </w:tcPr>
          <w:p w14:paraId="158EC402" w14:textId="77777777" w:rsidR="00810B3F" w:rsidRPr="005A4714" w:rsidRDefault="00810B3F" w:rsidP="00810B3F">
            <w:pPr>
              <w:pStyle w:val="Bezodstpw"/>
              <w:spacing w:line="240" w:lineRule="auto"/>
              <w:ind w:right="0"/>
              <w:jc w:val="center"/>
              <w:rPr>
                <w:rFonts w:cs="Arial"/>
                <w:sz w:val="18"/>
                <w:szCs w:val="18"/>
              </w:rPr>
            </w:pPr>
          </w:p>
        </w:tc>
        <w:tc>
          <w:tcPr>
            <w:tcW w:w="342" w:type="pct"/>
            <w:vAlign w:val="center"/>
          </w:tcPr>
          <w:p w14:paraId="21023B79" w14:textId="77777777" w:rsidR="00810B3F" w:rsidRPr="005A4714" w:rsidRDefault="00810B3F" w:rsidP="00810B3F">
            <w:pPr>
              <w:pStyle w:val="Bezodstpw"/>
              <w:spacing w:line="240" w:lineRule="auto"/>
              <w:ind w:right="0"/>
              <w:jc w:val="center"/>
              <w:rPr>
                <w:rFonts w:cs="Arial"/>
                <w:sz w:val="18"/>
                <w:szCs w:val="18"/>
              </w:rPr>
            </w:pPr>
          </w:p>
        </w:tc>
        <w:tc>
          <w:tcPr>
            <w:tcW w:w="342" w:type="pct"/>
            <w:vAlign w:val="center"/>
          </w:tcPr>
          <w:p w14:paraId="61F636C2" w14:textId="77777777" w:rsidR="00810B3F" w:rsidRPr="005A4714" w:rsidRDefault="00810B3F" w:rsidP="00810B3F">
            <w:pPr>
              <w:pStyle w:val="Bezodstpw"/>
              <w:spacing w:line="240" w:lineRule="auto"/>
              <w:ind w:right="0"/>
              <w:jc w:val="center"/>
              <w:rPr>
                <w:rFonts w:cs="Arial"/>
                <w:sz w:val="18"/>
                <w:szCs w:val="18"/>
              </w:rPr>
            </w:pPr>
          </w:p>
        </w:tc>
      </w:tr>
      <w:tr w:rsidR="005A4714" w:rsidRPr="005A4714" w14:paraId="54CFA206" w14:textId="3D9F8CCA" w:rsidTr="007F6E7D">
        <w:trPr>
          <w:jc w:val="center"/>
        </w:trPr>
        <w:tc>
          <w:tcPr>
            <w:tcW w:w="274" w:type="pct"/>
            <w:vAlign w:val="center"/>
          </w:tcPr>
          <w:p w14:paraId="3CF2ACA4" w14:textId="7ADDF3AE" w:rsidR="00810B3F" w:rsidRPr="005A4714" w:rsidRDefault="00810B3F" w:rsidP="00810B3F">
            <w:pPr>
              <w:pStyle w:val="Bezodstpw"/>
              <w:spacing w:line="240" w:lineRule="auto"/>
              <w:ind w:right="0"/>
              <w:jc w:val="center"/>
              <w:rPr>
                <w:rFonts w:cs="Arial"/>
                <w:sz w:val="18"/>
                <w:szCs w:val="18"/>
              </w:rPr>
            </w:pPr>
            <w:r w:rsidRPr="005A4714">
              <w:rPr>
                <w:rFonts w:cs="Arial"/>
                <w:sz w:val="20"/>
              </w:rPr>
              <w:t>7.</w:t>
            </w:r>
          </w:p>
        </w:tc>
        <w:tc>
          <w:tcPr>
            <w:tcW w:w="2333" w:type="pct"/>
            <w:vAlign w:val="center"/>
          </w:tcPr>
          <w:p w14:paraId="44D5D809" w14:textId="2F2646FB" w:rsidR="00810B3F" w:rsidRPr="005A4714" w:rsidRDefault="00810B3F" w:rsidP="00810B3F">
            <w:pPr>
              <w:pStyle w:val="Bezodstpw"/>
              <w:spacing w:line="240" w:lineRule="auto"/>
              <w:ind w:right="0"/>
              <w:jc w:val="center"/>
              <w:rPr>
                <w:rFonts w:cs="Arial"/>
                <w:sz w:val="18"/>
                <w:szCs w:val="18"/>
              </w:rPr>
            </w:pPr>
            <w:r w:rsidRPr="005A4714">
              <w:rPr>
                <w:rFonts w:eastAsia="Calibri" w:cs="Arial"/>
                <w:sz w:val="20"/>
                <w:lang w:eastAsia="zh-CN"/>
              </w:rPr>
              <w:t xml:space="preserve">Przyjęcie uchwałą Gminnego Programu Rewitalizacji dla </w:t>
            </w:r>
            <w:r w:rsidRPr="005A4714">
              <w:rPr>
                <w:rFonts w:cs="Arial"/>
                <w:sz w:val="20"/>
                <w:szCs w:val="40"/>
              </w:rPr>
              <w:t>Miasta i Gminy Sanniki na lata 2022-2027</w:t>
            </w:r>
            <w:r w:rsidR="00462BCF" w:rsidRPr="005A4714">
              <w:rPr>
                <w:rStyle w:val="Odwoanieprzypisudolnego"/>
                <w:rFonts w:cs="Arial"/>
                <w:sz w:val="20"/>
                <w:szCs w:val="40"/>
              </w:rPr>
              <w:footnoteReference w:id="8"/>
            </w:r>
          </w:p>
        </w:tc>
        <w:tc>
          <w:tcPr>
            <w:tcW w:w="342" w:type="pct"/>
            <w:vAlign w:val="center"/>
          </w:tcPr>
          <w:p w14:paraId="5ACD9D8C" w14:textId="77777777" w:rsidR="00810B3F" w:rsidRPr="005A4714" w:rsidRDefault="00810B3F" w:rsidP="00810B3F">
            <w:pPr>
              <w:pStyle w:val="Bezodstpw"/>
              <w:spacing w:line="240" w:lineRule="auto"/>
              <w:ind w:right="0"/>
              <w:jc w:val="center"/>
              <w:rPr>
                <w:rFonts w:cs="Arial"/>
                <w:sz w:val="18"/>
                <w:szCs w:val="18"/>
              </w:rPr>
            </w:pPr>
          </w:p>
        </w:tc>
        <w:tc>
          <w:tcPr>
            <w:tcW w:w="342" w:type="pct"/>
            <w:vAlign w:val="center"/>
          </w:tcPr>
          <w:p w14:paraId="1D21DA41" w14:textId="77777777" w:rsidR="00810B3F" w:rsidRPr="005A4714" w:rsidRDefault="00810B3F" w:rsidP="00810B3F">
            <w:pPr>
              <w:pStyle w:val="Bezodstpw"/>
              <w:spacing w:line="240" w:lineRule="auto"/>
              <w:ind w:right="0"/>
              <w:jc w:val="center"/>
              <w:rPr>
                <w:rFonts w:cs="Arial"/>
                <w:sz w:val="18"/>
                <w:szCs w:val="18"/>
              </w:rPr>
            </w:pPr>
          </w:p>
        </w:tc>
        <w:tc>
          <w:tcPr>
            <w:tcW w:w="342" w:type="pct"/>
            <w:shd w:val="clear" w:color="auto" w:fill="FBE4D5" w:themeFill="accent2" w:themeFillTint="33"/>
            <w:vAlign w:val="center"/>
          </w:tcPr>
          <w:p w14:paraId="36BEB3A6" w14:textId="77777777" w:rsidR="00810B3F" w:rsidRPr="005A4714" w:rsidRDefault="00810B3F" w:rsidP="00810B3F">
            <w:pPr>
              <w:pStyle w:val="Bezodstpw"/>
              <w:spacing w:line="240" w:lineRule="auto"/>
              <w:ind w:right="0"/>
              <w:jc w:val="center"/>
              <w:rPr>
                <w:rFonts w:cs="Arial"/>
                <w:sz w:val="18"/>
                <w:szCs w:val="18"/>
              </w:rPr>
            </w:pPr>
          </w:p>
        </w:tc>
        <w:tc>
          <w:tcPr>
            <w:tcW w:w="342" w:type="pct"/>
            <w:vAlign w:val="center"/>
          </w:tcPr>
          <w:p w14:paraId="4CFEBE72" w14:textId="77777777" w:rsidR="00810B3F" w:rsidRPr="005A4714" w:rsidRDefault="00810B3F" w:rsidP="00810B3F">
            <w:pPr>
              <w:pStyle w:val="Bezodstpw"/>
              <w:spacing w:line="240" w:lineRule="auto"/>
              <w:ind w:right="0"/>
              <w:jc w:val="center"/>
              <w:rPr>
                <w:rFonts w:cs="Arial"/>
                <w:sz w:val="18"/>
                <w:szCs w:val="18"/>
              </w:rPr>
            </w:pPr>
          </w:p>
        </w:tc>
        <w:tc>
          <w:tcPr>
            <w:tcW w:w="342" w:type="pct"/>
            <w:vAlign w:val="center"/>
          </w:tcPr>
          <w:p w14:paraId="63DCFEC4" w14:textId="77777777" w:rsidR="00810B3F" w:rsidRPr="005A4714" w:rsidRDefault="00810B3F" w:rsidP="00810B3F">
            <w:pPr>
              <w:pStyle w:val="Bezodstpw"/>
              <w:spacing w:line="240" w:lineRule="auto"/>
              <w:ind w:right="0"/>
              <w:jc w:val="center"/>
              <w:rPr>
                <w:rFonts w:cs="Arial"/>
                <w:sz w:val="18"/>
                <w:szCs w:val="18"/>
              </w:rPr>
            </w:pPr>
          </w:p>
        </w:tc>
        <w:tc>
          <w:tcPr>
            <w:tcW w:w="342" w:type="pct"/>
            <w:vAlign w:val="center"/>
          </w:tcPr>
          <w:p w14:paraId="30269FDD" w14:textId="77777777" w:rsidR="00810B3F" w:rsidRPr="005A4714" w:rsidRDefault="00810B3F" w:rsidP="00810B3F">
            <w:pPr>
              <w:pStyle w:val="Bezodstpw"/>
              <w:spacing w:line="240" w:lineRule="auto"/>
              <w:ind w:right="0"/>
              <w:jc w:val="center"/>
              <w:rPr>
                <w:rFonts w:cs="Arial"/>
                <w:sz w:val="18"/>
                <w:szCs w:val="18"/>
              </w:rPr>
            </w:pPr>
          </w:p>
        </w:tc>
        <w:tc>
          <w:tcPr>
            <w:tcW w:w="342" w:type="pct"/>
            <w:vAlign w:val="center"/>
          </w:tcPr>
          <w:p w14:paraId="2CE8F2D5" w14:textId="77777777" w:rsidR="00810B3F" w:rsidRPr="005A4714" w:rsidRDefault="00810B3F" w:rsidP="00810B3F">
            <w:pPr>
              <w:pStyle w:val="Bezodstpw"/>
              <w:spacing w:line="240" w:lineRule="auto"/>
              <w:ind w:right="0"/>
              <w:jc w:val="center"/>
              <w:rPr>
                <w:rFonts w:cs="Arial"/>
                <w:sz w:val="18"/>
                <w:szCs w:val="18"/>
              </w:rPr>
            </w:pPr>
          </w:p>
        </w:tc>
      </w:tr>
      <w:tr w:rsidR="00130258" w:rsidRPr="005A4714" w14:paraId="7B264F91" w14:textId="77777777" w:rsidTr="00AB64E2">
        <w:trPr>
          <w:jc w:val="center"/>
        </w:trPr>
        <w:tc>
          <w:tcPr>
            <w:tcW w:w="274" w:type="pct"/>
            <w:vAlign w:val="center"/>
          </w:tcPr>
          <w:p w14:paraId="2463B4CC" w14:textId="7888394C" w:rsidR="00130258" w:rsidRPr="005A4714" w:rsidRDefault="00130258" w:rsidP="00130258">
            <w:pPr>
              <w:pStyle w:val="Bezodstpw"/>
              <w:spacing w:line="240" w:lineRule="auto"/>
              <w:ind w:right="0"/>
              <w:jc w:val="center"/>
              <w:rPr>
                <w:rFonts w:cs="Arial"/>
                <w:sz w:val="20"/>
              </w:rPr>
            </w:pPr>
            <w:r w:rsidRPr="005A4714">
              <w:rPr>
                <w:rFonts w:cs="Arial"/>
                <w:sz w:val="20"/>
              </w:rPr>
              <w:t>8.</w:t>
            </w:r>
          </w:p>
        </w:tc>
        <w:tc>
          <w:tcPr>
            <w:tcW w:w="2333" w:type="pct"/>
            <w:vAlign w:val="center"/>
          </w:tcPr>
          <w:p w14:paraId="201BCBC1" w14:textId="09498AEB" w:rsidR="00130258" w:rsidRPr="005A4714" w:rsidRDefault="00130258" w:rsidP="00130258">
            <w:pPr>
              <w:pStyle w:val="Bezodstpw"/>
              <w:spacing w:line="240" w:lineRule="auto"/>
              <w:ind w:right="0"/>
              <w:jc w:val="center"/>
              <w:rPr>
                <w:rFonts w:eastAsia="Calibri" w:cs="Arial"/>
                <w:sz w:val="20"/>
                <w:lang w:eastAsia="zh-CN"/>
              </w:rPr>
            </w:pPr>
            <w:r w:rsidRPr="005A4714">
              <w:rPr>
                <w:rFonts w:eastAsia="Calibri" w:cs="Arial"/>
                <w:sz w:val="20"/>
                <w:lang w:eastAsia="zh-CN"/>
              </w:rPr>
              <w:t xml:space="preserve">Aktualizacja i przyjęcie uchwałą zmiany Gminnego Programu Rewitalizacji dla </w:t>
            </w:r>
            <w:r w:rsidRPr="005A4714">
              <w:rPr>
                <w:rFonts w:cs="Arial"/>
                <w:sz w:val="20"/>
                <w:szCs w:val="40"/>
              </w:rPr>
              <w:t>Miasta i Gminy Sanniki na lata 2022-2027</w:t>
            </w:r>
            <w:r>
              <w:rPr>
                <w:rStyle w:val="Odwoanieprzypisudolnego"/>
                <w:rFonts w:cs="Arial"/>
                <w:sz w:val="20"/>
                <w:szCs w:val="40"/>
              </w:rPr>
              <w:footnoteReference w:id="9"/>
            </w:r>
          </w:p>
        </w:tc>
        <w:tc>
          <w:tcPr>
            <w:tcW w:w="342" w:type="pct"/>
            <w:vAlign w:val="center"/>
          </w:tcPr>
          <w:p w14:paraId="65647631" w14:textId="77777777" w:rsidR="00130258" w:rsidRPr="005A4714" w:rsidRDefault="00130258" w:rsidP="00130258">
            <w:pPr>
              <w:pStyle w:val="Bezodstpw"/>
              <w:spacing w:line="240" w:lineRule="auto"/>
              <w:ind w:right="0"/>
              <w:jc w:val="center"/>
              <w:rPr>
                <w:rFonts w:cs="Arial"/>
                <w:sz w:val="18"/>
                <w:szCs w:val="18"/>
              </w:rPr>
            </w:pPr>
          </w:p>
        </w:tc>
        <w:tc>
          <w:tcPr>
            <w:tcW w:w="342" w:type="pct"/>
            <w:vAlign w:val="center"/>
          </w:tcPr>
          <w:p w14:paraId="5A170FCA" w14:textId="77777777" w:rsidR="00130258" w:rsidRPr="005A4714" w:rsidRDefault="00130258" w:rsidP="00130258">
            <w:pPr>
              <w:pStyle w:val="Bezodstpw"/>
              <w:spacing w:line="240" w:lineRule="auto"/>
              <w:ind w:right="0"/>
              <w:jc w:val="center"/>
              <w:rPr>
                <w:rFonts w:cs="Arial"/>
                <w:sz w:val="18"/>
                <w:szCs w:val="18"/>
              </w:rPr>
            </w:pPr>
          </w:p>
        </w:tc>
        <w:tc>
          <w:tcPr>
            <w:tcW w:w="342" w:type="pct"/>
            <w:shd w:val="clear" w:color="auto" w:fill="auto"/>
            <w:vAlign w:val="center"/>
          </w:tcPr>
          <w:p w14:paraId="41C597FE" w14:textId="77777777" w:rsidR="00130258" w:rsidRPr="005A4714" w:rsidRDefault="00130258" w:rsidP="00130258">
            <w:pPr>
              <w:pStyle w:val="Bezodstpw"/>
              <w:spacing w:line="240" w:lineRule="auto"/>
              <w:ind w:right="0"/>
              <w:jc w:val="center"/>
              <w:rPr>
                <w:rFonts w:cs="Arial"/>
                <w:sz w:val="18"/>
                <w:szCs w:val="18"/>
              </w:rPr>
            </w:pPr>
          </w:p>
        </w:tc>
        <w:tc>
          <w:tcPr>
            <w:tcW w:w="342" w:type="pct"/>
            <w:shd w:val="clear" w:color="auto" w:fill="FBE4D5" w:themeFill="accent2" w:themeFillTint="33"/>
            <w:vAlign w:val="center"/>
          </w:tcPr>
          <w:p w14:paraId="5464BC6B" w14:textId="77777777" w:rsidR="00130258" w:rsidRPr="005A4714" w:rsidRDefault="00130258" w:rsidP="00130258">
            <w:pPr>
              <w:pStyle w:val="Bezodstpw"/>
              <w:spacing w:line="240" w:lineRule="auto"/>
              <w:ind w:right="0"/>
              <w:jc w:val="center"/>
              <w:rPr>
                <w:rFonts w:cs="Arial"/>
                <w:sz w:val="18"/>
                <w:szCs w:val="18"/>
              </w:rPr>
            </w:pPr>
          </w:p>
        </w:tc>
        <w:tc>
          <w:tcPr>
            <w:tcW w:w="342" w:type="pct"/>
            <w:shd w:val="clear" w:color="auto" w:fill="FBE4D5" w:themeFill="accent2" w:themeFillTint="33"/>
            <w:vAlign w:val="center"/>
          </w:tcPr>
          <w:p w14:paraId="379D4A36" w14:textId="77777777" w:rsidR="00130258" w:rsidRPr="005A4714" w:rsidRDefault="00130258" w:rsidP="00130258">
            <w:pPr>
              <w:pStyle w:val="Bezodstpw"/>
              <w:spacing w:line="240" w:lineRule="auto"/>
              <w:ind w:right="0"/>
              <w:jc w:val="center"/>
              <w:rPr>
                <w:rFonts w:cs="Arial"/>
                <w:sz w:val="18"/>
                <w:szCs w:val="18"/>
              </w:rPr>
            </w:pPr>
          </w:p>
        </w:tc>
        <w:tc>
          <w:tcPr>
            <w:tcW w:w="342" w:type="pct"/>
            <w:shd w:val="clear" w:color="auto" w:fill="FBE4D5" w:themeFill="accent2" w:themeFillTint="33"/>
            <w:vAlign w:val="center"/>
          </w:tcPr>
          <w:p w14:paraId="2834BE54" w14:textId="77777777" w:rsidR="00130258" w:rsidRPr="005A4714" w:rsidRDefault="00130258" w:rsidP="00130258">
            <w:pPr>
              <w:pStyle w:val="Bezodstpw"/>
              <w:spacing w:line="240" w:lineRule="auto"/>
              <w:ind w:right="0"/>
              <w:jc w:val="center"/>
              <w:rPr>
                <w:rFonts w:cs="Arial"/>
                <w:sz w:val="18"/>
                <w:szCs w:val="18"/>
              </w:rPr>
            </w:pPr>
          </w:p>
        </w:tc>
        <w:tc>
          <w:tcPr>
            <w:tcW w:w="342" w:type="pct"/>
            <w:vAlign w:val="center"/>
          </w:tcPr>
          <w:p w14:paraId="0A7665A6" w14:textId="77777777" w:rsidR="00130258" w:rsidRPr="005A4714" w:rsidRDefault="00130258" w:rsidP="00130258">
            <w:pPr>
              <w:pStyle w:val="Bezodstpw"/>
              <w:spacing w:line="240" w:lineRule="auto"/>
              <w:ind w:right="0"/>
              <w:jc w:val="center"/>
              <w:rPr>
                <w:rFonts w:cs="Arial"/>
                <w:sz w:val="18"/>
                <w:szCs w:val="18"/>
              </w:rPr>
            </w:pPr>
          </w:p>
        </w:tc>
      </w:tr>
      <w:tr w:rsidR="00130258" w:rsidRPr="005A4714" w14:paraId="45118777" w14:textId="7FB899DC" w:rsidTr="00130258">
        <w:trPr>
          <w:jc w:val="center"/>
        </w:trPr>
        <w:tc>
          <w:tcPr>
            <w:tcW w:w="274" w:type="pct"/>
            <w:vAlign w:val="center"/>
          </w:tcPr>
          <w:p w14:paraId="1DB0B736" w14:textId="40B49D38" w:rsidR="00130258" w:rsidRPr="005A4714" w:rsidRDefault="00130258" w:rsidP="00130258">
            <w:pPr>
              <w:pStyle w:val="Bezodstpw"/>
              <w:spacing w:line="240" w:lineRule="auto"/>
              <w:ind w:right="0"/>
              <w:jc w:val="center"/>
              <w:rPr>
                <w:rFonts w:cs="Arial"/>
                <w:sz w:val="18"/>
                <w:szCs w:val="18"/>
              </w:rPr>
            </w:pPr>
            <w:r w:rsidRPr="005A4714">
              <w:rPr>
                <w:rFonts w:cs="Arial"/>
                <w:sz w:val="20"/>
              </w:rPr>
              <w:t>9.</w:t>
            </w:r>
          </w:p>
        </w:tc>
        <w:tc>
          <w:tcPr>
            <w:tcW w:w="2333" w:type="pct"/>
            <w:vAlign w:val="center"/>
          </w:tcPr>
          <w:p w14:paraId="1F71662A" w14:textId="76EAD137" w:rsidR="00130258" w:rsidRPr="005A4714" w:rsidRDefault="00130258" w:rsidP="00130258">
            <w:pPr>
              <w:pStyle w:val="Bezodstpw"/>
              <w:spacing w:line="240" w:lineRule="auto"/>
              <w:ind w:right="0"/>
              <w:jc w:val="center"/>
              <w:rPr>
                <w:rFonts w:cs="Arial"/>
                <w:sz w:val="18"/>
                <w:szCs w:val="18"/>
              </w:rPr>
            </w:pPr>
            <w:r w:rsidRPr="005A4714">
              <w:rPr>
                <w:rFonts w:cs="Arial"/>
                <w:sz w:val="20"/>
              </w:rPr>
              <w:t>Prace nad powołaniem, powołanie i działalność Komitetu Rewitalizacji</w:t>
            </w:r>
          </w:p>
        </w:tc>
        <w:tc>
          <w:tcPr>
            <w:tcW w:w="342" w:type="pct"/>
            <w:vAlign w:val="center"/>
          </w:tcPr>
          <w:p w14:paraId="5C69210A" w14:textId="77777777" w:rsidR="00130258" w:rsidRPr="005A4714" w:rsidRDefault="00130258" w:rsidP="00130258">
            <w:pPr>
              <w:pStyle w:val="Bezodstpw"/>
              <w:spacing w:line="240" w:lineRule="auto"/>
              <w:ind w:right="0"/>
              <w:jc w:val="center"/>
              <w:rPr>
                <w:rFonts w:cs="Arial"/>
                <w:sz w:val="18"/>
                <w:szCs w:val="18"/>
              </w:rPr>
            </w:pPr>
          </w:p>
        </w:tc>
        <w:tc>
          <w:tcPr>
            <w:tcW w:w="342" w:type="pct"/>
            <w:vAlign w:val="center"/>
          </w:tcPr>
          <w:p w14:paraId="482556EC" w14:textId="77777777" w:rsidR="00130258" w:rsidRPr="005A4714" w:rsidRDefault="00130258" w:rsidP="00130258">
            <w:pPr>
              <w:pStyle w:val="Bezodstpw"/>
              <w:spacing w:line="240" w:lineRule="auto"/>
              <w:ind w:right="0"/>
              <w:jc w:val="center"/>
              <w:rPr>
                <w:rFonts w:cs="Arial"/>
                <w:sz w:val="18"/>
                <w:szCs w:val="18"/>
              </w:rPr>
            </w:pPr>
          </w:p>
        </w:tc>
        <w:tc>
          <w:tcPr>
            <w:tcW w:w="342" w:type="pct"/>
            <w:shd w:val="clear" w:color="auto" w:fill="auto"/>
            <w:vAlign w:val="center"/>
          </w:tcPr>
          <w:p w14:paraId="5B8470DA" w14:textId="77777777" w:rsidR="00130258" w:rsidRPr="005A4714" w:rsidRDefault="00130258" w:rsidP="00130258">
            <w:pPr>
              <w:pStyle w:val="Bezodstpw"/>
              <w:spacing w:line="240" w:lineRule="auto"/>
              <w:ind w:right="0"/>
              <w:jc w:val="center"/>
              <w:rPr>
                <w:rFonts w:cs="Arial"/>
                <w:sz w:val="18"/>
                <w:szCs w:val="18"/>
              </w:rPr>
            </w:pPr>
          </w:p>
        </w:tc>
        <w:tc>
          <w:tcPr>
            <w:tcW w:w="342" w:type="pct"/>
            <w:shd w:val="clear" w:color="auto" w:fill="auto"/>
            <w:vAlign w:val="center"/>
          </w:tcPr>
          <w:p w14:paraId="02EA423A" w14:textId="77777777" w:rsidR="00130258" w:rsidRPr="005A4714" w:rsidRDefault="00130258" w:rsidP="00130258">
            <w:pPr>
              <w:pStyle w:val="Bezodstpw"/>
              <w:spacing w:line="240" w:lineRule="auto"/>
              <w:ind w:right="0"/>
              <w:jc w:val="center"/>
              <w:rPr>
                <w:rFonts w:cs="Arial"/>
                <w:sz w:val="18"/>
                <w:szCs w:val="18"/>
              </w:rPr>
            </w:pPr>
          </w:p>
        </w:tc>
        <w:tc>
          <w:tcPr>
            <w:tcW w:w="342" w:type="pct"/>
            <w:shd w:val="clear" w:color="auto" w:fill="FBE4D5" w:themeFill="accent2" w:themeFillTint="33"/>
            <w:vAlign w:val="center"/>
          </w:tcPr>
          <w:p w14:paraId="6FFB552D" w14:textId="77777777" w:rsidR="00130258" w:rsidRPr="005A4714" w:rsidRDefault="00130258" w:rsidP="00130258">
            <w:pPr>
              <w:pStyle w:val="Bezodstpw"/>
              <w:spacing w:line="240" w:lineRule="auto"/>
              <w:ind w:right="0"/>
              <w:jc w:val="center"/>
              <w:rPr>
                <w:rFonts w:cs="Arial"/>
                <w:sz w:val="18"/>
                <w:szCs w:val="18"/>
              </w:rPr>
            </w:pPr>
          </w:p>
        </w:tc>
        <w:tc>
          <w:tcPr>
            <w:tcW w:w="342" w:type="pct"/>
            <w:shd w:val="clear" w:color="auto" w:fill="FBE4D5" w:themeFill="accent2" w:themeFillTint="33"/>
            <w:vAlign w:val="center"/>
          </w:tcPr>
          <w:p w14:paraId="17FFA2B4" w14:textId="77777777" w:rsidR="00130258" w:rsidRPr="005A4714" w:rsidRDefault="00130258" w:rsidP="00130258">
            <w:pPr>
              <w:pStyle w:val="Bezodstpw"/>
              <w:spacing w:line="240" w:lineRule="auto"/>
              <w:ind w:right="0"/>
              <w:jc w:val="center"/>
              <w:rPr>
                <w:rFonts w:cs="Arial"/>
                <w:sz w:val="18"/>
                <w:szCs w:val="18"/>
              </w:rPr>
            </w:pPr>
          </w:p>
        </w:tc>
        <w:tc>
          <w:tcPr>
            <w:tcW w:w="342" w:type="pct"/>
            <w:shd w:val="clear" w:color="auto" w:fill="FBE4D5" w:themeFill="accent2" w:themeFillTint="33"/>
            <w:vAlign w:val="center"/>
          </w:tcPr>
          <w:p w14:paraId="67F38DDF" w14:textId="77777777" w:rsidR="00130258" w:rsidRPr="005A4714" w:rsidRDefault="00130258" w:rsidP="00130258">
            <w:pPr>
              <w:pStyle w:val="Bezodstpw"/>
              <w:spacing w:line="240" w:lineRule="auto"/>
              <w:ind w:right="0"/>
              <w:jc w:val="center"/>
              <w:rPr>
                <w:rFonts w:cs="Arial"/>
                <w:sz w:val="18"/>
                <w:szCs w:val="18"/>
              </w:rPr>
            </w:pPr>
          </w:p>
        </w:tc>
      </w:tr>
      <w:tr w:rsidR="00130258" w:rsidRPr="005A4714" w14:paraId="04CAB503" w14:textId="05969515" w:rsidTr="007F6E7D">
        <w:trPr>
          <w:jc w:val="center"/>
        </w:trPr>
        <w:tc>
          <w:tcPr>
            <w:tcW w:w="274" w:type="pct"/>
            <w:vAlign w:val="center"/>
          </w:tcPr>
          <w:p w14:paraId="1E3E1B8C" w14:textId="6C0032E0" w:rsidR="00130258" w:rsidRPr="005A4714" w:rsidRDefault="00130258" w:rsidP="00130258">
            <w:pPr>
              <w:pStyle w:val="Bezodstpw"/>
              <w:spacing w:line="240" w:lineRule="auto"/>
              <w:ind w:right="0"/>
              <w:jc w:val="center"/>
              <w:rPr>
                <w:rFonts w:cs="Arial"/>
                <w:sz w:val="18"/>
                <w:szCs w:val="18"/>
              </w:rPr>
            </w:pPr>
            <w:r w:rsidRPr="005A4714">
              <w:rPr>
                <w:rFonts w:cs="Arial"/>
                <w:sz w:val="20"/>
              </w:rPr>
              <w:t>10.</w:t>
            </w:r>
          </w:p>
        </w:tc>
        <w:tc>
          <w:tcPr>
            <w:tcW w:w="2333" w:type="pct"/>
            <w:vAlign w:val="center"/>
          </w:tcPr>
          <w:p w14:paraId="4FB39A08" w14:textId="435CB3CE" w:rsidR="00130258" w:rsidRPr="005A4714" w:rsidRDefault="00130258" w:rsidP="00130258">
            <w:pPr>
              <w:pStyle w:val="Bezodstpw"/>
              <w:spacing w:line="240" w:lineRule="auto"/>
              <w:ind w:right="0"/>
              <w:jc w:val="center"/>
              <w:rPr>
                <w:rFonts w:cs="Arial"/>
                <w:sz w:val="18"/>
                <w:szCs w:val="18"/>
              </w:rPr>
            </w:pPr>
            <w:r w:rsidRPr="005A4714">
              <w:rPr>
                <w:rFonts w:cs="Arial"/>
                <w:sz w:val="20"/>
              </w:rPr>
              <w:t>Wprowadzenie i aktualizacja przedsięwzięć rewitalizacyjnych do Wieloletniej Prognozy Finansowej</w:t>
            </w:r>
          </w:p>
        </w:tc>
        <w:tc>
          <w:tcPr>
            <w:tcW w:w="342" w:type="pct"/>
            <w:vAlign w:val="center"/>
          </w:tcPr>
          <w:p w14:paraId="38290C62" w14:textId="77777777" w:rsidR="00130258" w:rsidRPr="005A4714" w:rsidRDefault="00130258" w:rsidP="00130258">
            <w:pPr>
              <w:pStyle w:val="Bezodstpw"/>
              <w:spacing w:line="240" w:lineRule="auto"/>
              <w:ind w:right="0"/>
              <w:jc w:val="center"/>
              <w:rPr>
                <w:rFonts w:cs="Arial"/>
                <w:sz w:val="18"/>
                <w:szCs w:val="18"/>
              </w:rPr>
            </w:pPr>
          </w:p>
        </w:tc>
        <w:tc>
          <w:tcPr>
            <w:tcW w:w="342" w:type="pct"/>
            <w:vAlign w:val="center"/>
          </w:tcPr>
          <w:p w14:paraId="19CCDF86" w14:textId="77777777" w:rsidR="00130258" w:rsidRPr="005A4714" w:rsidRDefault="00130258" w:rsidP="00130258">
            <w:pPr>
              <w:pStyle w:val="Bezodstpw"/>
              <w:spacing w:line="240" w:lineRule="auto"/>
              <w:ind w:right="0"/>
              <w:jc w:val="center"/>
              <w:rPr>
                <w:rFonts w:cs="Arial"/>
                <w:sz w:val="18"/>
                <w:szCs w:val="18"/>
              </w:rPr>
            </w:pPr>
          </w:p>
        </w:tc>
        <w:tc>
          <w:tcPr>
            <w:tcW w:w="342" w:type="pct"/>
            <w:vAlign w:val="center"/>
          </w:tcPr>
          <w:p w14:paraId="63A7DBF0" w14:textId="77777777" w:rsidR="00130258" w:rsidRPr="005A4714" w:rsidRDefault="00130258" w:rsidP="00130258">
            <w:pPr>
              <w:pStyle w:val="Bezodstpw"/>
              <w:spacing w:line="240" w:lineRule="auto"/>
              <w:ind w:right="0"/>
              <w:jc w:val="center"/>
              <w:rPr>
                <w:rFonts w:cs="Arial"/>
                <w:sz w:val="18"/>
                <w:szCs w:val="18"/>
              </w:rPr>
            </w:pPr>
          </w:p>
        </w:tc>
        <w:tc>
          <w:tcPr>
            <w:tcW w:w="342" w:type="pct"/>
            <w:shd w:val="clear" w:color="auto" w:fill="FBE4D5" w:themeFill="accent2" w:themeFillTint="33"/>
            <w:vAlign w:val="center"/>
          </w:tcPr>
          <w:p w14:paraId="39AD723C" w14:textId="77777777" w:rsidR="00130258" w:rsidRPr="005A4714" w:rsidRDefault="00130258" w:rsidP="00130258">
            <w:pPr>
              <w:pStyle w:val="Bezodstpw"/>
              <w:spacing w:line="240" w:lineRule="auto"/>
              <w:ind w:right="0"/>
              <w:jc w:val="center"/>
              <w:rPr>
                <w:rFonts w:cs="Arial"/>
                <w:sz w:val="18"/>
                <w:szCs w:val="18"/>
              </w:rPr>
            </w:pPr>
          </w:p>
        </w:tc>
        <w:tc>
          <w:tcPr>
            <w:tcW w:w="342" w:type="pct"/>
            <w:shd w:val="clear" w:color="auto" w:fill="FBE4D5" w:themeFill="accent2" w:themeFillTint="33"/>
            <w:vAlign w:val="center"/>
          </w:tcPr>
          <w:p w14:paraId="4E043ECA" w14:textId="77777777" w:rsidR="00130258" w:rsidRPr="005A4714" w:rsidRDefault="00130258" w:rsidP="00130258">
            <w:pPr>
              <w:pStyle w:val="Bezodstpw"/>
              <w:spacing w:line="240" w:lineRule="auto"/>
              <w:ind w:right="0"/>
              <w:jc w:val="center"/>
              <w:rPr>
                <w:rFonts w:cs="Arial"/>
                <w:sz w:val="18"/>
                <w:szCs w:val="18"/>
              </w:rPr>
            </w:pPr>
          </w:p>
        </w:tc>
        <w:tc>
          <w:tcPr>
            <w:tcW w:w="342" w:type="pct"/>
            <w:shd w:val="clear" w:color="auto" w:fill="FBE4D5" w:themeFill="accent2" w:themeFillTint="33"/>
            <w:vAlign w:val="center"/>
          </w:tcPr>
          <w:p w14:paraId="13E9A0CE" w14:textId="77777777" w:rsidR="00130258" w:rsidRPr="005A4714" w:rsidRDefault="00130258" w:rsidP="00130258">
            <w:pPr>
              <w:pStyle w:val="Bezodstpw"/>
              <w:spacing w:line="240" w:lineRule="auto"/>
              <w:ind w:right="0"/>
              <w:jc w:val="center"/>
              <w:rPr>
                <w:rFonts w:cs="Arial"/>
                <w:sz w:val="18"/>
                <w:szCs w:val="18"/>
              </w:rPr>
            </w:pPr>
          </w:p>
        </w:tc>
        <w:tc>
          <w:tcPr>
            <w:tcW w:w="342" w:type="pct"/>
            <w:shd w:val="clear" w:color="auto" w:fill="FBE4D5" w:themeFill="accent2" w:themeFillTint="33"/>
            <w:vAlign w:val="center"/>
          </w:tcPr>
          <w:p w14:paraId="7CE1FDC6" w14:textId="77777777" w:rsidR="00130258" w:rsidRPr="005A4714" w:rsidRDefault="00130258" w:rsidP="00130258">
            <w:pPr>
              <w:pStyle w:val="Bezodstpw"/>
              <w:spacing w:line="240" w:lineRule="auto"/>
              <w:ind w:right="0"/>
              <w:jc w:val="center"/>
              <w:rPr>
                <w:rFonts w:cs="Arial"/>
                <w:sz w:val="18"/>
                <w:szCs w:val="18"/>
              </w:rPr>
            </w:pPr>
          </w:p>
        </w:tc>
      </w:tr>
      <w:tr w:rsidR="00130258" w:rsidRPr="005A4714" w14:paraId="0D661B31" w14:textId="04D18926" w:rsidTr="007F6E7D">
        <w:trPr>
          <w:jc w:val="center"/>
        </w:trPr>
        <w:tc>
          <w:tcPr>
            <w:tcW w:w="274" w:type="pct"/>
            <w:vAlign w:val="center"/>
          </w:tcPr>
          <w:p w14:paraId="47949D27" w14:textId="5EACAACB" w:rsidR="00130258" w:rsidRPr="005A4714" w:rsidRDefault="00130258" w:rsidP="00130258">
            <w:pPr>
              <w:pStyle w:val="Bezodstpw"/>
              <w:spacing w:line="240" w:lineRule="auto"/>
              <w:ind w:right="0"/>
              <w:jc w:val="center"/>
              <w:rPr>
                <w:rFonts w:cs="Arial"/>
                <w:sz w:val="18"/>
                <w:szCs w:val="18"/>
              </w:rPr>
            </w:pPr>
            <w:r w:rsidRPr="005A4714">
              <w:rPr>
                <w:rFonts w:cs="Arial"/>
                <w:sz w:val="20"/>
              </w:rPr>
              <w:t>11.</w:t>
            </w:r>
          </w:p>
        </w:tc>
        <w:tc>
          <w:tcPr>
            <w:tcW w:w="2333" w:type="pct"/>
            <w:vAlign w:val="center"/>
          </w:tcPr>
          <w:p w14:paraId="2B5DC619" w14:textId="5576A1FB" w:rsidR="00130258" w:rsidRPr="005A4714" w:rsidRDefault="00130258" w:rsidP="00130258">
            <w:pPr>
              <w:pStyle w:val="Bezodstpw"/>
              <w:spacing w:line="240" w:lineRule="auto"/>
              <w:ind w:right="0"/>
              <w:jc w:val="center"/>
              <w:rPr>
                <w:rFonts w:cs="Arial"/>
                <w:sz w:val="18"/>
                <w:szCs w:val="18"/>
              </w:rPr>
            </w:pPr>
            <w:r w:rsidRPr="005A4714">
              <w:rPr>
                <w:rFonts w:cs="Arial"/>
                <w:sz w:val="20"/>
              </w:rPr>
              <w:t>Prowadzenie działań informacyjnych i promocyjnych w zakresie rewitalizacji</w:t>
            </w:r>
          </w:p>
        </w:tc>
        <w:tc>
          <w:tcPr>
            <w:tcW w:w="342" w:type="pct"/>
            <w:shd w:val="clear" w:color="auto" w:fill="FBE4D5" w:themeFill="accent2" w:themeFillTint="33"/>
            <w:vAlign w:val="center"/>
          </w:tcPr>
          <w:p w14:paraId="47857A42" w14:textId="77777777" w:rsidR="00130258" w:rsidRPr="005A4714" w:rsidRDefault="00130258" w:rsidP="00130258">
            <w:pPr>
              <w:pStyle w:val="Bezodstpw"/>
              <w:spacing w:line="240" w:lineRule="auto"/>
              <w:ind w:right="0"/>
              <w:jc w:val="center"/>
              <w:rPr>
                <w:rFonts w:cs="Arial"/>
                <w:sz w:val="18"/>
                <w:szCs w:val="18"/>
              </w:rPr>
            </w:pPr>
          </w:p>
        </w:tc>
        <w:tc>
          <w:tcPr>
            <w:tcW w:w="342" w:type="pct"/>
            <w:shd w:val="clear" w:color="auto" w:fill="FBE4D5" w:themeFill="accent2" w:themeFillTint="33"/>
            <w:vAlign w:val="center"/>
          </w:tcPr>
          <w:p w14:paraId="66B01343" w14:textId="77777777" w:rsidR="00130258" w:rsidRPr="005A4714" w:rsidRDefault="00130258" w:rsidP="00130258">
            <w:pPr>
              <w:pStyle w:val="Bezodstpw"/>
              <w:spacing w:line="240" w:lineRule="auto"/>
              <w:ind w:right="0"/>
              <w:jc w:val="center"/>
              <w:rPr>
                <w:rFonts w:cs="Arial"/>
                <w:sz w:val="18"/>
                <w:szCs w:val="18"/>
              </w:rPr>
            </w:pPr>
          </w:p>
        </w:tc>
        <w:tc>
          <w:tcPr>
            <w:tcW w:w="342" w:type="pct"/>
            <w:shd w:val="clear" w:color="auto" w:fill="FBE4D5" w:themeFill="accent2" w:themeFillTint="33"/>
            <w:vAlign w:val="center"/>
          </w:tcPr>
          <w:p w14:paraId="0BDFD0A7" w14:textId="77777777" w:rsidR="00130258" w:rsidRPr="005A4714" w:rsidRDefault="00130258" w:rsidP="00130258">
            <w:pPr>
              <w:pStyle w:val="Bezodstpw"/>
              <w:spacing w:line="240" w:lineRule="auto"/>
              <w:ind w:right="0"/>
              <w:jc w:val="center"/>
              <w:rPr>
                <w:rFonts w:cs="Arial"/>
                <w:sz w:val="18"/>
                <w:szCs w:val="18"/>
              </w:rPr>
            </w:pPr>
          </w:p>
        </w:tc>
        <w:tc>
          <w:tcPr>
            <w:tcW w:w="342" w:type="pct"/>
            <w:shd w:val="clear" w:color="auto" w:fill="FBE4D5" w:themeFill="accent2" w:themeFillTint="33"/>
            <w:vAlign w:val="center"/>
          </w:tcPr>
          <w:p w14:paraId="24544BF2" w14:textId="77777777" w:rsidR="00130258" w:rsidRPr="005A4714" w:rsidRDefault="00130258" w:rsidP="00130258">
            <w:pPr>
              <w:pStyle w:val="Bezodstpw"/>
              <w:spacing w:line="240" w:lineRule="auto"/>
              <w:ind w:right="0"/>
              <w:jc w:val="center"/>
              <w:rPr>
                <w:rFonts w:cs="Arial"/>
                <w:sz w:val="18"/>
                <w:szCs w:val="18"/>
              </w:rPr>
            </w:pPr>
          </w:p>
        </w:tc>
        <w:tc>
          <w:tcPr>
            <w:tcW w:w="342" w:type="pct"/>
            <w:shd w:val="clear" w:color="auto" w:fill="FBE4D5" w:themeFill="accent2" w:themeFillTint="33"/>
            <w:vAlign w:val="center"/>
          </w:tcPr>
          <w:p w14:paraId="50F23C02" w14:textId="77777777" w:rsidR="00130258" w:rsidRPr="005A4714" w:rsidRDefault="00130258" w:rsidP="00130258">
            <w:pPr>
              <w:pStyle w:val="Bezodstpw"/>
              <w:spacing w:line="240" w:lineRule="auto"/>
              <w:ind w:right="0"/>
              <w:jc w:val="center"/>
              <w:rPr>
                <w:rFonts w:cs="Arial"/>
                <w:sz w:val="18"/>
                <w:szCs w:val="18"/>
              </w:rPr>
            </w:pPr>
          </w:p>
        </w:tc>
        <w:tc>
          <w:tcPr>
            <w:tcW w:w="342" w:type="pct"/>
            <w:shd w:val="clear" w:color="auto" w:fill="FBE4D5" w:themeFill="accent2" w:themeFillTint="33"/>
            <w:vAlign w:val="center"/>
          </w:tcPr>
          <w:p w14:paraId="77F5024C" w14:textId="77777777" w:rsidR="00130258" w:rsidRPr="005A4714" w:rsidRDefault="00130258" w:rsidP="00130258">
            <w:pPr>
              <w:pStyle w:val="Bezodstpw"/>
              <w:spacing w:line="240" w:lineRule="auto"/>
              <w:ind w:right="0"/>
              <w:jc w:val="center"/>
              <w:rPr>
                <w:rFonts w:cs="Arial"/>
                <w:sz w:val="18"/>
                <w:szCs w:val="18"/>
              </w:rPr>
            </w:pPr>
          </w:p>
        </w:tc>
        <w:tc>
          <w:tcPr>
            <w:tcW w:w="342" w:type="pct"/>
            <w:shd w:val="clear" w:color="auto" w:fill="FBE4D5" w:themeFill="accent2" w:themeFillTint="33"/>
            <w:vAlign w:val="center"/>
          </w:tcPr>
          <w:p w14:paraId="75871FCA" w14:textId="77777777" w:rsidR="00130258" w:rsidRPr="005A4714" w:rsidRDefault="00130258" w:rsidP="00130258">
            <w:pPr>
              <w:pStyle w:val="Bezodstpw"/>
              <w:spacing w:line="240" w:lineRule="auto"/>
              <w:ind w:right="0"/>
              <w:jc w:val="center"/>
              <w:rPr>
                <w:rFonts w:cs="Arial"/>
                <w:sz w:val="18"/>
                <w:szCs w:val="18"/>
              </w:rPr>
            </w:pPr>
          </w:p>
        </w:tc>
      </w:tr>
      <w:tr w:rsidR="00130258" w:rsidRPr="005A4714" w14:paraId="17EAB67D" w14:textId="5BDB6FEF" w:rsidTr="007F6E7D">
        <w:trPr>
          <w:jc w:val="center"/>
        </w:trPr>
        <w:tc>
          <w:tcPr>
            <w:tcW w:w="274" w:type="pct"/>
            <w:vAlign w:val="center"/>
          </w:tcPr>
          <w:p w14:paraId="7353092A" w14:textId="21210B7C" w:rsidR="00130258" w:rsidRPr="005A4714" w:rsidRDefault="00130258" w:rsidP="00130258">
            <w:pPr>
              <w:pStyle w:val="Bezodstpw"/>
              <w:spacing w:line="240" w:lineRule="auto"/>
              <w:ind w:right="0"/>
              <w:jc w:val="center"/>
              <w:rPr>
                <w:rFonts w:cs="Arial"/>
                <w:sz w:val="18"/>
                <w:szCs w:val="18"/>
              </w:rPr>
            </w:pPr>
            <w:r w:rsidRPr="005A4714">
              <w:rPr>
                <w:rFonts w:cs="Arial"/>
                <w:sz w:val="20"/>
              </w:rPr>
              <w:lastRenderedPageBreak/>
              <w:t>12.</w:t>
            </w:r>
          </w:p>
        </w:tc>
        <w:tc>
          <w:tcPr>
            <w:tcW w:w="2333" w:type="pct"/>
            <w:vAlign w:val="center"/>
          </w:tcPr>
          <w:p w14:paraId="539374A9" w14:textId="47C67F16" w:rsidR="00130258" w:rsidRPr="005A4714" w:rsidRDefault="00130258" w:rsidP="00130258">
            <w:pPr>
              <w:pStyle w:val="Bezodstpw"/>
              <w:spacing w:line="240" w:lineRule="auto"/>
              <w:ind w:right="0"/>
              <w:jc w:val="center"/>
              <w:rPr>
                <w:rFonts w:cs="Arial"/>
                <w:sz w:val="18"/>
                <w:szCs w:val="18"/>
              </w:rPr>
            </w:pPr>
            <w:r w:rsidRPr="005A4714">
              <w:rPr>
                <w:rFonts w:cs="Arial"/>
                <w:sz w:val="20"/>
              </w:rPr>
              <w:t>Monitorowanie realizacji Gminnego Programu Rewitalizacji</w:t>
            </w:r>
          </w:p>
        </w:tc>
        <w:tc>
          <w:tcPr>
            <w:tcW w:w="342" w:type="pct"/>
            <w:vAlign w:val="center"/>
          </w:tcPr>
          <w:p w14:paraId="5AEF6085" w14:textId="77777777" w:rsidR="00130258" w:rsidRPr="005A4714" w:rsidRDefault="00130258" w:rsidP="00130258">
            <w:pPr>
              <w:pStyle w:val="Bezodstpw"/>
              <w:spacing w:line="240" w:lineRule="auto"/>
              <w:ind w:right="0"/>
              <w:jc w:val="center"/>
              <w:rPr>
                <w:rFonts w:cs="Arial"/>
                <w:sz w:val="18"/>
                <w:szCs w:val="18"/>
              </w:rPr>
            </w:pPr>
          </w:p>
        </w:tc>
        <w:tc>
          <w:tcPr>
            <w:tcW w:w="342" w:type="pct"/>
            <w:vAlign w:val="center"/>
          </w:tcPr>
          <w:p w14:paraId="2C56A216" w14:textId="77777777" w:rsidR="00130258" w:rsidRPr="005A4714" w:rsidRDefault="00130258" w:rsidP="00130258">
            <w:pPr>
              <w:pStyle w:val="Bezodstpw"/>
              <w:spacing w:line="240" w:lineRule="auto"/>
              <w:ind w:right="0"/>
              <w:jc w:val="center"/>
              <w:rPr>
                <w:rFonts w:cs="Arial"/>
                <w:sz w:val="18"/>
                <w:szCs w:val="18"/>
              </w:rPr>
            </w:pPr>
          </w:p>
        </w:tc>
        <w:tc>
          <w:tcPr>
            <w:tcW w:w="342" w:type="pct"/>
            <w:shd w:val="clear" w:color="auto" w:fill="FBE4D5" w:themeFill="accent2" w:themeFillTint="33"/>
            <w:vAlign w:val="center"/>
          </w:tcPr>
          <w:p w14:paraId="129502AE" w14:textId="77777777" w:rsidR="00130258" w:rsidRPr="005A4714" w:rsidRDefault="00130258" w:rsidP="00130258">
            <w:pPr>
              <w:pStyle w:val="Bezodstpw"/>
              <w:spacing w:line="240" w:lineRule="auto"/>
              <w:ind w:right="0"/>
              <w:jc w:val="center"/>
              <w:rPr>
                <w:rFonts w:cs="Arial"/>
                <w:sz w:val="18"/>
                <w:szCs w:val="18"/>
              </w:rPr>
            </w:pPr>
          </w:p>
        </w:tc>
        <w:tc>
          <w:tcPr>
            <w:tcW w:w="342" w:type="pct"/>
            <w:shd w:val="clear" w:color="auto" w:fill="FBE4D5" w:themeFill="accent2" w:themeFillTint="33"/>
            <w:vAlign w:val="center"/>
          </w:tcPr>
          <w:p w14:paraId="79949B22" w14:textId="77777777" w:rsidR="00130258" w:rsidRPr="005A4714" w:rsidRDefault="00130258" w:rsidP="00130258">
            <w:pPr>
              <w:pStyle w:val="Bezodstpw"/>
              <w:spacing w:line="240" w:lineRule="auto"/>
              <w:ind w:right="0"/>
              <w:jc w:val="center"/>
              <w:rPr>
                <w:rFonts w:cs="Arial"/>
                <w:sz w:val="18"/>
                <w:szCs w:val="18"/>
              </w:rPr>
            </w:pPr>
          </w:p>
        </w:tc>
        <w:tc>
          <w:tcPr>
            <w:tcW w:w="342" w:type="pct"/>
            <w:shd w:val="clear" w:color="auto" w:fill="FBE4D5" w:themeFill="accent2" w:themeFillTint="33"/>
            <w:vAlign w:val="center"/>
          </w:tcPr>
          <w:p w14:paraId="551063F5" w14:textId="77777777" w:rsidR="00130258" w:rsidRPr="005A4714" w:rsidRDefault="00130258" w:rsidP="00130258">
            <w:pPr>
              <w:pStyle w:val="Bezodstpw"/>
              <w:spacing w:line="240" w:lineRule="auto"/>
              <w:ind w:right="0"/>
              <w:jc w:val="center"/>
              <w:rPr>
                <w:rFonts w:cs="Arial"/>
                <w:sz w:val="18"/>
                <w:szCs w:val="18"/>
              </w:rPr>
            </w:pPr>
          </w:p>
        </w:tc>
        <w:tc>
          <w:tcPr>
            <w:tcW w:w="342" w:type="pct"/>
            <w:shd w:val="clear" w:color="auto" w:fill="FBE4D5" w:themeFill="accent2" w:themeFillTint="33"/>
            <w:vAlign w:val="center"/>
          </w:tcPr>
          <w:p w14:paraId="70D78A8A" w14:textId="77777777" w:rsidR="00130258" w:rsidRPr="005A4714" w:rsidRDefault="00130258" w:rsidP="00130258">
            <w:pPr>
              <w:pStyle w:val="Bezodstpw"/>
              <w:spacing w:line="240" w:lineRule="auto"/>
              <w:ind w:right="0"/>
              <w:jc w:val="center"/>
              <w:rPr>
                <w:rFonts w:cs="Arial"/>
                <w:sz w:val="18"/>
                <w:szCs w:val="18"/>
              </w:rPr>
            </w:pPr>
          </w:p>
        </w:tc>
        <w:tc>
          <w:tcPr>
            <w:tcW w:w="342" w:type="pct"/>
            <w:shd w:val="clear" w:color="auto" w:fill="FBE4D5" w:themeFill="accent2" w:themeFillTint="33"/>
            <w:vAlign w:val="center"/>
          </w:tcPr>
          <w:p w14:paraId="0C61FEDE" w14:textId="77777777" w:rsidR="00130258" w:rsidRPr="005A4714" w:rsidRDefault="00130258" w:rsidP="00130258">
            <w:pPr>
              <w:pStyle w:val="Bezodstpw"/>
              <w:spacing w:line="240" w:lineRule="auto"/>
              <w:ind w:right="0"/>
              <w:jc w:val="center"/>
              <w:rPr>
                <w:rFonts w:cs="Arial"/>
                <w:sz w:val="18"/>
                <w:szCs w:val="18"/>
              </w:rPr>
            </w:pPr>
          </w:p>
        </w:tc>
      </w:tr>
      <w:tr w:rsidR="00130258" w:rsidRPr="005A4714" w14:paraId="181241AB" w14:textId="267B325D" w:rsidTr="007F6E7D">
        <w:trPr>
          <w:jc w:val="center"/>
        </w:trPr>
        <w:tc>
          <w:tcPr>
            <w:tcW w:w="274" w:type="pct"/>
            <w:vAlign w:val="center"/>
          </w:tcPr>
          <w:p w14:paraId="213AAB79" w14:textId="5FE05A1B" w:rsidR="00130258" w:rsidRPr="005A4714" w:rsidRDefault="00130258" w:rsidP="00130258">
            <w:pPr>
              <w:pStyle w:val="Bezodstpw"/>
              <w:spacing w:line="240" w:lineRule="auto"/>
              <w:ind w:right="0"/>
              <w:jc w:val="center"/>
              <w:rPr>
                <w:rFonts w:cs="Arial"/>
                <w:sz w:val="18"/>
                <w:szCs w:val="18"/>
              </w:rPr>
            </w:pPr>
            <w:r w:rsidRPr="005A4714">
              <w:rPr>
                <w:rFonts w:cs="Arial"/>
                <w:sz w:val="18"/>
                <w:szCs w:val="18"/>
              </w:rPr>
              <w:t>13.</w:t>
            </w:r>
          </w:p>
        </w:tc>
        <w:tc>
          <w:tcPr>
            <w:tcW w:w="2333" w:type="pct"/>
            <w:vAlign w:val="center"/>
          </w:tcPr>
          <w:p w14:paraId="62D0F82D" w14:textId="7B44DAA5" w:rsidR="00130258" w:rsidRPr="005A4714" w:rsidRDefault="00130258" w:rsidP="00130258">
            <w:pPr>
              <w:pStyle w:val="Bezodstpw"/>
              <w:spacing w:line="240" w:lineRule="auto"/>
              <w:ind w:right="0"/>
              <w:jc w:val="center"/>
              <w:rPr>
                <w:rFonts w:cs="Arial"/>
                <w:sz w:val="18"/>
                <w:szCs w:val="18"/>
              </w:rPr>
            </w:pPr>
            <w:r w:rsidRPr="005A4714">
              <w:rPr>
                <w:rFonts w:cs="Arial"/>
                <w:sz w:val="20"/>
              </w:rPr>
              <w:t>Podsumowanie działań realizowanych w ramach Gminnego Programu Rewitalizacji</w:t>
            </w:r>
          </w:p>
        </w:tc>
        <w:tc>
          <w:tcPr>
            <w:tcW w:w="342" w:type="pct"/>
            <w:shd w:val="clear" w:color="auto" w:fill="FBE4D5" w:themeFill="accent2" w:themeFillTint="33"/>
            <w:vAlign w:val="center"/>
          </w:tcPr>
          <w:p w14:paraId="05CDD189" w14:textId="77777777" w:rsidR="00130258" w:rsidRPr="005A4714" w:rsidRDefault="00130258" w:rsidP="00130258">
            <w:pPr>
              <w:pStyle w:val="Bezodstpw"/>
              <w:spacing w:line="240" w:lineRule="auto"/>
              <w:ind w:right="0"/>
              <w:jc w:val="center"/>
              <w:rPr>
                <w:rFonts w:cs="Arial"/>
                <w:sz w:val="18"/>
                <w:szCs w:val="18"/>
              </w:rPr>
            </w:pPr>
          </w:p>
        </w:tc>
        <w:tc>
          <w:tcPr>
            <w:tcW w:w="342" w:type="pct"/>
            <w:shd w:val="clear" w:color="auto" w:fill="FBE4D5" w:themeFill="accent2" w:themeFillTint="33"/>
            <w:vAlign w:val="center"/>
          </w:tcPr>
          <w:p w14:paraId="43EC198F" w14:textId="77777777" w:rsidR="00130258" w:rsidRPr="005A4714" w:rsidRDefault="00130258" w:rsidP="00130258">
            <w:pPr>
              <w:pStyle w:val="Bezodstpw"/>
              <w:spacing w:line="240" w:lineRule="auto"/>
              <w:ind w:right="0"/>
              <w:jc w:val="center"/>
              <w:rPr>
                <w:rFonts w:cs="Arial"/>
                <w:sz w:val="18"/>
                <w:szCs w:val="18"/>
              </w:rPr>
            </w:pPr>
          </w:p>
        </w:tc>
        <w:tc>
          <w:tcPr>
            <w:tcW w:w="342" w:type="pct"/>
            <w:shd w:val="clear" w:color="auto" w:fill="FBE4D5" w:themeFill="accent2" w:themeFillTint="33"/>
            <w:vAlign w:val="center"/>
          </w:tcPr>
          <w:p w14:paraId="539D63E8" w14:textId="77777777" w:rsidR="00130258" w:rsidRPr="005A4714" w:rsidRDefault="00130258" w:rsidP="00130258">
            <w:pPr>
              <w:pStyle w:val="Bezodstpw"/>
              <w:spacing w:line="240" w:lineRule="auto"/>
              <w:ind w:right="0"/>
              <w:jc w:val="center"/>
              <w:rPr>
                <w:rFonts w:cs="Arial"/>
                <w:sz w:val="18"/>
                <w:szCs w:val="18"/>
              </w:rPr>
            </w:pPr>
          </w:p>
        </w:tc>
        <w:tc>
          <w:tcPr>
            <w:tcW w:w="342" w:type="pct"/>
            <w:shd w:val="clear" w:color="auto" w:fill="FBE4D5" w:themeFill="accent2" w:themeFillTint="33"/>
            <w:vAlign w:val="center"/>
          </w:tcPr>
          <w:p w14:paraId="580E96C4" w14:textId="77777777" w:rsidR="00130258" w:rsidRPr="005A4714" w:rsidRDefault="00130258" w:rsidP="00130258">
            <w:pPr>
              <w:pStyle w:val="Bezodstpw"/>
              <w:spacing w:line="240" w:lineRule="auto"/>
              <w:ind w:right="0"/>
              <w:jc w:val="center"/>
              <w:rPr>
                <w:rFonts w:cs="Arial"/>
                <w:sz w:val="18"/>
                <w:szCs w:val="18"/>
              </w:rPr>
            </w:pPr>
          </w:p>
        </w:tc>
        <w:tc>
          <w:tcPr>
            <w:tcW w:w="342" w:type="pct"/>
            <w:shd w:val="clear" w:color="auto" w:fill="FBE4D5" w:themeFill="accent2" w:themeFillTint="33"/>
            <w:vAlign w:val="center"/>
          </w:tcPr>
          <w:p w14:paraId="42BAD517" w14:textId="77777777" w:rsidR="00130258" w:rsidRPr="005A4714" w:rsidRDefault="00130258" w:rsidP="00130258">
            <w:pPr>
              <w:pStyle w:val="Bezodstpw"/>
              <w:spacing w:line="240" w:lineRule="auto"/>
              <w:ind w:right="0"/>
              <w:jc w:val="center"/>
              <w:rPr>
                <w:rFonts w:cs="Arial"/>
                <w:sz w:val="18"/>
                <w:szCs w:val="18"/>
              </w:rPr>
            </w:pPr>
          </w:p>
        </w:tc>
        <w:tc>
          <w:tcPr>
            <w:tcW w:w="342" w:type="pct"/>
            <w:shd w:val="clear" w:color="auto" w:fill="FBE4D5" w:themeFill="accent2" w:themeFillTint="33"/>
            <w:vAlign w:val="center"/>
          </w:tcPr>
          <w:p w14:paraId="148D9ED0" w14:textId="77777777" w:rsidR="00130258" w:rsidRPr="005A4714" w:rsidRDefault="00130258" w:rsidP="00130258">
            <w:pPr>
              <w:pStyle w:val="Bezodstpw"/>
              <w:spacing w:line="240" w:lineRule="auto"/>
              <w:ind w:right="0"/>
              <w:jc w:val="center"/>
              <w:rPr>
                <w:rFonts w:cs="Arial"/>
                <w:sz w:val="18"/>
                <w:szCs w:val="18"/>
              </w:rPr>
            </w:pPr>
          </w:p>
        </w:tc>
        <w:tc>
          <w:tcPr>
            <w:tcW w:w="342" w:type="pct"/>
            <w:shd w:val="clear" w:color="auto" w:fill="FBE4D5" w:themeFill="accent2" w:themeFillTint="33"/>
            <w:vAlign w:val="center"/>
          </w:tcPr>
          <w:p w14:paraId="5F47D799" w14:textId="77777777" w:rsidR="00130258" w:rsidRPr="005A4714" w:rsidRDefault="00130258" w:rsidP="00130258">
            <w:pPr>
              <w:pStyle w:val="Bezodstpw"/>
              <w:spacing w:line="240" w:lineRule="auto"/>
              <w:ind w:right="0"/>
              <w:jc w:val="center"/>
              <w:rPr>
                <w:rFonts w:cs="Arial"/>
                <w:sz w:val="18"/>
                <w:szCs w:val="18"/>
              </w:rPr>
            </w:pPr>
          </w:p>
        </w:tc>
      </w:tr>
    </w:tbl>
    <w:p w14:paraId="3D3C03BB" w14:textId="4B2ECECA" w:rsidR="009D3316" w:rsidRPr="005A4714" w:rsidRDefault="009D3316" w:rsidP="000571C8">
      <w:pPr>
        <w:pStyle w:val="Bezodstpw"/>
        <w:spacing w:line="240" w:lineRule="auto"/>
        <w:ind w:right="0"/>
        <w:jc w:val="right"/>
        <w:rPr>
          <w:rFonts w:cs="Arial"/>
          <w:sz w:val="18"/>
          <w:szCs w:val="18"/>
        </w:rPr>
      </w:pPr>
      <w:r w:rsidRPr="005A4714">
        <w:rPr>
          <w:rFonts w:cs="Arial"/>
          <w:sz w:val="18"/>
          <w:szCs w:val="18"/>
        </w:rPr>
        <w:t>Źródło: Opracowanie własne</w:t>
      </w:r>
    </w:p>
    <w:p w14:paraId="792F1BFE" w14:textId="27B89D34" w:rsidR="0021591F" w:rsidRPr="005A4714" w:rsidRDefault="0021591F" w:rsidP="00A107DB">
      <w:pPr>
        <w:spacing w:before="120" w:after="120" w:line="360" w:lineRule="auto"/>
        <w:jc w:val="both"/>
        <w:rPr>
          <w:rFonts w:ascii="Arial" w:eastAsia="Times New Roman" w:hAnsi="Arial" w:cs="Times New Roman"/>
          <w:szCs w:val="20"/>
          <w:lang w:eastAsia="pl-PL"/>
        </w:rPr>
      </w:pPr>
      <w:r w:rsidRPr="005A4714">
        <w:rPr>
          <w:rFonts w:ascii="Arial" w:eastAsia="Times New Roman" w:hAnsi="Arial" w:cs="Times New Roman"/>
          <w:szCs w:val="20"/>
          <w:lang w:eastAsia="pl-PL"/>
        </w:rPr>
        <w:t>Wdrażanie Gminnego Programu Rewitalizacji będzie obejmować</w:t>
      </w:r>
      <w:r w:rsidR="008B215C" w:rsidRPr="005A4714">
        <w:rPr>
          <w:rFonts w:ascii="Arial" w:eastAsia="Times New Roman" w:hAnsi="Arial" w:cs="Times New Roman"/>
          <w:szCs w:val="20"/>
          <w:lang w:eastAsia="pl-PL"/>
        </w:rPr>
        <w:t xml:space="preserve"> następujące główne czynności</w:t>
      </w:r>
      <w:r w:rsidRPr="005A4714">
        <w:rPr>
          <w:rFonts w:ascii="Arial" w:eastAsia="Times New Roman" w:hAnsi="Arial" w:cs="Times New Roman"/>
          <w:szCs w:val="20"/>
          <w:lang w:eastAsia="pl-PL"/>
        </w:rPr>
        <w:t>:</w:t>
      </w:r>
    </w:p>
    <w:p w14:paraId="1044695E" w14:textId="38C16F76" w:rsidR="00741618" w:rsidRPr="005A4714" w:rsidRDefault="00741618" w:rsidP="002618B9">
      <w:pPr>
        <w:pStyle w:val="Akapitzlist"/>
        <w:numPr>
          <w:ilvl w:val="0"/>
          <w:numId w:val="9"/>
        </w:numPr>
        <w:spacing w:before="120" w:after="120" w:line="360" w:lineRule="auto"/>
        <w:ind w:left="357" w:hanging="357"/>
        <w:jc w:val="both"/>
        <w:rPr>
          <w:rFonts w:ascii="Arial" w:eastAsia="Times New Roman" w:hAnsi="Arial" w:cs="Times New Roman"/>
          <w:szCs w:val="20"/>
          <w:lang w:eastAsia="pl-PL"/>
        </w:rPr>
      </w:pPr>
      <w:r w:rsidRPr="005A4714">
        <w:rPr>
          <w:rFonts w:ascii="Arial" w:eastAsia="Times New Roman" w:hAnsi="Arial" w:cs="Times New Roman"/>
          <w:szCs w:val="20"/>
          <w:lang w:eastAsia="pl-PL"/>
        </w:rPr>
        <w:t>poszukiwanie i ubieganie się o środki zewnętrzne na realizację przedsięwzięć</w:t>
      </w:r>
      <w:r w:rsidR="008B215C" w:rsidRPr="005A4714">
        <w:rPr>
          <w:rFonts w:ascii="Arial" w:eastAsia="Times New Roman" w:hAnsi="Arial" w:cs="Times New Roman"/>
          <w:szCs w:val="20"/>
          <w:lang w:eastAsia="pl-PL"/>
        </w:rPr>
        <w:t xml:space="preserve"> rewitalizacyjnych</w:t>
      </w:r>
      <w:r w:rsidRPr="005A4714">
        <w:rPr>
          <w:rFonts w:ascii="Arial" w:eastAsia="Times New Roman" w:hAnsi="Arial" w:cs="Times New Roman"/>
          <w:szCs w:val="20"/>
          <w:lang w:eastAsia="pl-PL"/>
        </w:rPr>
        <w:t>,</w:t>
      </w:r>
    </w:p>
    <w:p w14:paraId="52CE4C18" w14:textId="0D43CB97" w:rsidR="008B215C" w:rsidRPr="005A4714" w:rsidRDefault="008B215C" w:rsidP="002618B9">
      <w:pPr>
        <w:pStyle w:val="Akapitzlist"/>
        <w:numPr>
          <w:ilvl w:val="0"/>
          <w:numId w:val="9"/>
        </w:numPr>
        <w:spacing w:before="120" w:after="120" w:line="360" w:lineRule="auto"/>
        <w:ind w:left="357" w:hanging="357"/>
        <w:jc w:val="both"/>
        <w:rPr>
          <w:rFonts w:ascii="Arial" w:eastAsia="Times New Roman" w:hAnsi="Arial" w:cs="Times New Roman"/>
          <w:szCs w:val="20"/>
          <w:lang w:eastAsia="pl-PL"/>
        </w:rPr>
      </w:pPr>
      <w:r w:rsidRPr="005A4714">
        <w:rPr>
          <w:rFonts w:ascii="Arial" w:eastAsia="Times New Roman" w:hAnsi="Arial" w:cs="Times New Roman"/>
          <w:szCs w:val="20"/>
          <w:lang w:eastAsia="pl-PL"/>
        </w:rPr>
        <w:t>przygotowanie do realizacji przedsięwzięć rewitalizacyjnych, w tym określenie zasób ludzkich, rzeczowych i finansowych niezbędnych do prawidłowego przebiegu prac,</w:t>
      </w:r>
    </w:p>
    <w:p w14:paraId="20C61889" w14:textId="1251BDE8" w:rsidR="00741618" w:rsidRPr="005A4714" w:rsidRDefault="00741618" w:rsidP="002618B9">
      <w:pPr>
        <w:pStyle w:val="Akapitzlist"/>
        <w:numPr>
          <w:ilvl w:val="0"/>
          <w:numId w:val="9"/>
        </w:numPr>
        <w:spacing w:before="120" w:after="120" w:line="360" w:lineRule="auto"/>
        <w:ind w:left="357" w:hanging="357"/>
        <w:jc w:val="both"/>
        <w:rPr>
          <w:rFonts w:ascii="Arial" w:eastAsia="Times New Roman" w:hAnsi="Arial" w:cs="Times New Roman"/>
          <w:szCs w:val="20"/>
          <w:lang w:eastAsia="pl-PL"/>
        </w:rPr>
      </w:pPr>
      <w:r w:rsidRPr="005A4714">
        <w:rPr>
          <w:rFonts w:ascii="Arial" w:eastAsia="Times New Roman" w:hAnsi="Arial" w:cs="Times New Roman"/>
          <w:szCs w:val="20"/>
          <w:lang w:eastAsia="pl-PL"/>
        </w:rPr>
        <w:t xml:space="preserve">monitorowanie postępów </w:t>
      </w:r>
      <w:r w:rsidR="008B215C" w:rsidRPr="005A4714">
        <w:rPr>
          <w:rFonts w:ascii="Arial" w:eastAsia="Times New Roman" w:hAnsi="Arial" w:cs="Times New Roman"/>
          <w:szCs w:val="20"/>
          <w:lang w:eastAsia="pl-PL"/>
        </w:rPr>
        <w:t>realizowanych</w:t>
      </w:r>
      <w:r w:rsidRPr="005A4714">
        <w:rPr>
          <w:rFonts w:ascii="Arial" w:eastAsia="Times New Roman" w:hAnsi="Arial" w:cs="Times New Roman"/>
          <w:szCs w:val="20"/>
          <w:lang w:eastAsia="pl-PL"/>
        </w:rPr>
        <w:t xml:space="preserve"> działań,</w:t>
      </w:r>
    </w:p>
    <w:p w14:paraId="58D3D57C" w14:textId="39E5C08E" w:rsidR="00741618" w:rsidRPr="005A4714" w:rsidRDefault="00741618" w:rsidP="002618B9">
      <w:pPr>
        <w:pStyle w:val="Akapitzlist"/>
        <w:numPr>
          <w:ilvl w:val="0"/>
          <w:numId w:val="9"/>
        </w:numPr>
        <w:spacing w:before="120" w:after="120" w:line="360" w:lineRule="auto"/>
        <w:ind w:left="357" w:hanging="357"/>
        <w:jc w:val="both"/>
        <w:rPr>
          <w:rFonts w:ascii="Arial" w:eastAsia="Times New Roman" w:hAnsi="Arial" w:cs="Times New Roman"/>
          <w:szCs w:val="20"/>
          <w:lang w:eastAsia="pl-PL"/>
        </w:rPr>
      </w:pPr>
      <w:r w:rsidRPr="005A4714">
        <w:rPr>
          <w:rFonts w:ascii="Arial" w:eastAsia="Times New Roman" w:hAnsi="Arial" w:cs="Times New Roman"/>
          <w:szCs w:val="20"/>
          <w:lang w:eastAsia="pl-PL"/>
        </w:rPr>
        <w:t>informowanie interesariuszy rewitalizacji o rozpoczęciu przedsięwzięć, etapach ich realizacji i zakończeniu wraz z określeniem uzyskanych efektów,</w:t>
      </w:r>
    </w:p>
    <w:p w14:paraId="18E7B98B" w14:textId="5E1E07CB" w:rsidR="00741618" w:rsidRPr="005A4714" w:rsidRDefault="00741618" w:rsidP="002618B9">
      <w:pPr>
        <w:pStyle w:val="Akapitzlist"/>
        <w:numPr>
          <w:ilvl w:val="0"/>
          <w:numId w:val="9"/>
        </w:numPr>
        <w:spacing w:before="120" w:after="120" w:line="360" w:lineRule="auto"/>
        <w:ind w:left="357" w:hanging="357"/>
        <w:jc w:val="both"/>
        <w:rPr>
          <w:rFonts w:ascii="Arial" w:eastAsia="Times New Roman" w:hAnsi="Arial" w:cs="Times New Roman"/>
          <w:szCs w:val="20"/>
          <w:lang w:eastAsia="pl-PL"/>
        </w:rPr>
      </w:pPr>
      <w:r w:rsidRPr="005A4714">
        <w:rPr>
          <w:rFonts w:ascii="Arial" w:eastAsia="Times New Roman" w:hAnsi="Arial" w:cs="Times New Roman"/>
          <w:szCs w:val="20"/>
          <w:lang w:eastAsia="pl-PL"/>
        </w:rPr>
        <w:t>promocję procesu rewitalizacji,</w:t>
      </w:r>
    </w:p>
    <w:p w14:paraId="1816BDBD" w14:textId="77777777" w:rsidR="00741618" w:rsidRPr="005A4714" w:rsidRDefault="00741618" w:rsidP="002618B9">
      <w:pPr>
        <w:pStyle w:val="Akapitzlist"/>
        <w:numPr>
          <w:ilvl w:val="0"/>
          <w:numId w:val="9"/>
        </w:numPr>
        <w:spacing w:before="120" w:after="120" w:line="360" w:lineRule="auto"/>
        <w:ind w:left="357" w:hanging="357"/>
        <w:jc w:val="both"/>
        <w:rPr>
          <w:rFonts w:ascii="Arial" w:eastAsia="Times New Roman" w:hAnsi="Arial" w:cs="Times New Roman"/>
          <w:szCs w:val="20"/>
          <w:lang w:eastAsia="pl-PL"/>
        </w:rPr>
      </w:pPr>
      <w:r w:rsidRPr="005A4714">
        <w:rPr>
          <w:rFonts w:ascii="Arial" w:eastAsia="Times New Roman" w:hAnsi="Arial" w:cs="Times New Roman"/>
          <w:szCs w:val="20"/>
          <w:lang w:eastAsia="pl-PL"/>
        </w:rPr>
        <w:t>okresową ocenę poziomu osiągnięcia celów i wizji stanu obszaru rewitalizacji,</w:t>
      </w:r>
    </w:p>
    <w:p w14:paraId="411DDCE0" w14:textId="0971CAB2" w:rsidR="00741618" w:rsidRPr="005A4714" w:rsidRDefault="00741618" w:rsidP="002618B9">
      <w:pPr>
        <w:pStyle w:val="Akapitzlist"/>
        <w:numPr>
          <w:ilvl w:val="0"/>
          <w:numId w:val="9"/>
        </w:numPr>
        <w:spacing w:before="120" w:after="120" w:line="360" w:lineRule="auto"/>
        <w:ind w:left="357" w:hanging="357"/>
        <w:jc w:val="both"/>
        <w:rPr>
          <w:rFonts w:ascii="Arial" w:eastAsia="Times New Roman" w:hAnsi="Arial" w:cs="Times New Roman"/>
          <w:szCs w:val="20"/>
          <w:lang w:eastAsia="pl-PL"/>
        </w:rPr>
      </w:pPr>
      <w:r w:rsidRPr="005A4714">
        <w:rPr>
          <w:rFonts w:ascii="Arial" w:eastAsia="Times New Roman" w:hAnsi="Arial" w:cs="Times New Roman"/>
          <w:szCs w:val="20"/>
          <w:lang w:eastAsia="pl-PL"/>
        </w:rPr>
        <w:t>przygotowanie aktualizacji w zależności od</w:t>
      </w:r>
      <w:r w:rsidR="00B5301F" w:rsidRPr="005A4714">
        <w:rPr>
          <w:rFonts w:ascii="Arial" w:eastAsia="Times New Roman" w:hAnsi="Arial" w:cs="Times New Roman"/>
          <w:szCs w:val="20"/>
          <w:lang w:eastAsia="pl-PL"/>
        </w:rPr>
        <w:t xml:space="preserve"> zidentyfikowanych</w:t>
      </w:r>
      <w:r w:rsidRPr="005A4714">
        <w:rPr>
          <w:rFonts w:ascii="Arial" w:eastAsia="Times New Roman" w:hAnsi="Arial" w:cs="Times New Roman"/>
          <w:szCs w:val="20"/>
          <w:lang w:eastAsia="pl-PL"/>
        </w:rPr>
        <w:t xml:space="preserve"> potrzeb</w:t>
      </w:r>
      <w:r w:rsidR="00255B52" w:rsidRPr="005A4714">
        <w:rPr>
          <w:rFonts w:ascii="Arial" w:eastAsia="Times New Roman" w:hAnsi="Arial" w:cs="Times New Roman"/>
          <w:szCs w:val="20"/>
          <w:lang w:eastAsia="pl-PL"/>
        </w:rPr>
        <w:t>.</w:t>
      </w:r>
    </w:p>
    <w:p w14:paraId="4FAB4F82" w14:textId="43F07326" w:rsidR="00103008" w:rsidRPr="005A4714" w:rsidRDefault="00C73A31" w:rsidP="00A107DB">
      <w:pPr>
        <w:spacing w:before="120" w:after="120" w:line="360" w:lineRule="auto"/>
        <w:jc w:val="both"/>
        <w:rPr>
          <w:rFonts w:ascii="Arial" w:eastAsia="Times New Roman" w:hAnsi="Arial" w:cs="Times New Roman"/>
          <w:szCs w:val="20"/>
          <w:lang w:eastAsia="pl-PL"/>
        </w:rPr>
      </w:pPr>
      <w:r w:rsidRPr="005A4714">
        <w:rPr>
          <w:rFonts w:ascii="Arial" w:eastAsia="Times New Roman" w:hAnsi="Arial" w:cs="Times New Roman"/>
          <w:szCs w:val="20"/>
          <w:lang w:eastAsia="pl-PL"/>
        </w:rPr>
        <w:t>Zarządzanie realizacją Gminnego Programu Rewitalizacji będzie generować koszty związane z koniecznością przygotowania szczegółowej dokumentacji technicznej dla poszczególnych przedsięwzięć infrastrukturalnych, opracowania ewentualnych analiz wykonalności lub przygotowania dokumentacji aplikacyjnej w celu ubiegania się o zewnętrze dofinansowanie ich realizacji. Dodatkowych kosztem związanym z wdrażaniem Gminnego Programu Rewitalizacji będzie promocja w mediach i przygotowanie materiałów informacyjnych dla interesariuszy rewitalizacji</w:t>
      </w:r>
      <w:r w:rsidR="00473960" w:rsidRPr="005A4714">
        <w:rPr>
          <w:rFonts w:ascii="Arial" w:eastAsia="Times New Roman" w:hAnsi="Arial" w:cs="Times New Roman"/>
          <w:szCs w:val="20"/>
          <w:lang w:eastAsia="pl-PL"/>
        </w:rPr>
        <w:t xml:space="preserve"> (np. broszur informacyjnych, ulotek czy plakatów)</w:t>
      </w:r>
      <w:r w:rsidRPr="005A4714">
        <w:rPr>
          <w:rFonts w:ascii="Arial" w:eastAsia="Times New Roman" w:hAnsi="Arial" w:cs="Times New Roman"/>
          <w:szCs w:val="20"/>
          <w:lang w:eastAsia="pl-PL"/>
        </w:rPr>
        <w:t xml:space="preserve">. W przypadku konieczności aktualizacji Programu należy również uwzględnić koszt jej wykonania przez zewnętrznych ekspertów. </w:t>
      </w:r>
    </w:p>
    <w:p w14:paraId="09745BB2" w14:textId="547A6F72" w:rsidR="00581B92" w:rsidRPr="005A4714" w:rsidRDefault="00A107DB" w:rsidP="008A03A0">
      <w:pPr>
        <w:spacing w:after="120" w:line="360" w:lineRule="auto"/>
        <w:jc w:val="both"/>
        <w:rPr>
          <w:rFonts w:ascii="Arial" w:hAnsi="Arial"/>
        </w:rPr>
      </w:pPr>
      <w:r w:rsidRPr="005A4714">
        <w:rPr>
          <w:rFonts w:ascii="Arial" w:hAnsi="Arial"/>
        </w:rPr>
        <w:t xml:space="preserve">Nieodzowną częścią realizacji procesu rewitalizacji jest informacja i promocja </w:t>
      </w:r>
      <w:r w:rsidR="0031737C" w:rsidRPr="005A4714">
        <w:rPr>
          <w:rFonts w:ascii="Arial" w:hAnsi="Arial"/>
        </w:rPr>
        <w:t>prowadzonych działań</w:t>
      </w:r>
      <w:r w:rsidRPr="005A4714">
        <w:rPr>
          <w:rFonts w:ascii="Arial" w:hAnsi="Arial"/>
        </w:rPr>
        <w:t xml:space="preserve">. Celem informowania </w:t>
      </w:r>
      <w:r w:rsidR="00C73A31" w:rsidRPr="005A4714">
        <w:rPr>
          <w:rFonts w:ascii="Arial" w:hAnsi="Arial"/>
        </w:rPr>
        <w:t>i</w:t>
      </w:r>
      <w:r w:rsidRPr="005A4714">
        <w:rPr>
          <w:rFonts w:ascii="Arial" w:hAnsi="Arial"/>
        </w:rPr>
        <w:t>nteresariuszy</w:t>
      </w:r>
      <w:r w:rsidR="00581B92" w:rsidRPr="005A4714">
        <w:rPr>
          <w:rFonts w:ascii="Arial" w:hAnsi="Arial"/>
        </w:rPr>
        <w:t xml:space="preserve"> jest zapoznanie ich z tematyką rewitalizacji, zdiagnozowanymi problemami i oczekiwanymi efektami na każdym etapie wdrażania Programu. Udostępnianie informacji i promowanie realizowanych działań ma również na celu osiągnięcie zakładanej wizji stanu obszaru rewitalizacji poprzez zwiększenie zaangażowania uczestników projektów społecznych, jak również organizatorów w proces realizacji zaplanowanych przedsięwzięć. Głównym narzędziem informacji i promocji wdrażania </w:t>
      </w:r>
      <w:r w:rsidR="00581B92" w:rsidRPr="005A4714">
        <w:rPr>
          <w:rFonts w:ascii="Arial" w:hAnsi="Arial"/>
        </w:rPr>
        <w:lastRenderedPageBreak/>
        <w:t xml:space="preserve">Gminnego Programu Rewitalizacji jest strona internetowa Miasta i Gminny Sanniki oraz Biuletyn Informacji Publicznej. Informacje nt. procesu rewitalizacji, w tym organizowanych spotkań z interesariuszami będą publikowane również w mediach społecznościowych. </w:t>
      </w:r>
      <w:r w:rsidR="008A03A0" w:rsidRPr="005A4714">
        <w:rPr>
          <w:rFonts w:ascii="Arial" w:hAnsi="Arial"/>
        </w:rPr>
        <w:t>Uzupełniająco informacje o postępie procesu rewitalizacji będą także rozpowszechniane w sposób zwyczajowo przyjęty oraz na tablicy ogłoszeń Urzędu Miasta i Gminy.</w:t>
      </w:r>
    </w:p>
    <w:p w14:paraId="3B70232B" w14:textId="184FA3A7" w:rsidR="008A03A0" w:rsidRPr="005A4714" w:rsidRDefault="008A03A0" w:rsidP="008A03A0">
      <w:pPr>
        <w:spacing w:line="360" w:lineRule="auto"/>
        <w:jc w:val="both"/>
        <w:rPr>
          <w:rFonts w:ascii="Arial" w:hAnsi="Arial"/>
        </w:rPr>
      </w:pPr>
      <w:r w:rsidRPr="005A4714">
        <w:rPr>
          <w:rFonts w:ascii="Arial" w:hAnsi="Arial"/>
        </w:rPr>
        <w:t>Interesariuszami rewitalizacji są</w:t>
      </w:r>
      <w:r w:rsidR="00B842F0" w:rsidRPr="005A4714">
        <w:rPr>
          <w:rFonts w:ascii="Arial" w:hAnsi="Arial"/>
        </w:rPr>
        <w:t xml:space="preserve"> m.in.</w:t>
      </w:r>
      <w:r w:rsidRPr="005A4714">
        <w:rPr>
          <w:rFonts w:ascii="Arial" w:hAnsi="Arial"/>
        </w:rPr>
        <w:t>:</w:t>
      </w:r>
    </w:p>
    <w:p w14:paraId="172D50E1" w14:textId="77777777" w:rsidR="008A03A0" w:rsidRPr="005A4714" w:rsidRDefault="008A03A0" w:rsidP="002618B9">
      <w:pPr>
        <w:pStyle w:val="Akapitzlist"/>
        <w:numPr>
          <w:ilvl w:val="0"/>
          <w:numId w:val="12"/>
        </w:numPr>
        <w:spacing w:line="360" w:lineRule="auto"/>
        <w:ind w:left="357" w:hanging="357"/>
        <w:jc w:val="both"/>
        <w:rPr>
          <w:rFonts w:ascii="Arial" w:hAnsi="Arial"/>
        </w:rPr>
      </w:pPr>
      <w:r w:rsidRPr="005A4714">
        <w:rPr>
          <w:rFonts w:ascii="Arial" w:hAnsi="Arial"/>
        </w:rPr>
        <w:t xml:space="preserve">mieszkańcy obszaru rewitalizacji, właściciele, użytkownicy wieczyści nieruchomości i podmioty zarządzające nieruchomościami znajdującymi się na tym obszarze, </w:t>
      </w:r>
    </w:p>
    <w:p w14:paraId="7392076E" w14:textId="1BE6BDDE" w:rsidR="008A03A0" w:rsidRPr="005A4714" w:rsidRDefault="008A03A0" w:rsidP="002618B9">
      <w:pPr>
        <w:pStyle w:val="Akapitzlist"/>
        <w:numPr>
          <w:ilvl w:val="0"/>
          <w:numId w:val="12"/>
        </w:numPr>
        <w:spacing w:line="360" w:lineRule="auto"/>
        <w:ind w:left="357" w:hanging="357"/>
        <w:jc w:val="both"/>
        <w:rPr>
          <w:rFonts w:ascii="Arial" w:hAnsi="Arial"/>
        </w:rPr>
      </w:pPr>
      <w:r w:rsidRPr="005A4714">
        <w:rPr>
          <w:rFonts w:ascii="Arial" w:hAnsi="Arial"/>
        </w:rPr>
        <w:t>pozostali mieszkańcy miasta i gminy,</w:t>
      </w:r>
    </w:p>
    <w:p w14:paraId="38ED1C2E" w14:textId="01AF880A" w:rsidR="008A03A0" w:rsidRPr="005A4714" w:rsidRDefault="008A03A0" w:rsidP="002618B9">
      <w:pPr>
        <w:pStyle w:val="Akapitzlist"/>
        <w:numPr>
          <w:ilvl w:val="0"/>
          <w:numId w:val="12"/>
        </w:numPr>
        <w:spacing w:line="360" w:lineRule="auto"/>
        <w:ind w:left="357" w:hanging="357"/>
        <w:jc w:val="both"/>
        <w:rPr>
          <w:rFonts w:ascii="Arial" w:hAnsi="Arial"/>
        </w:rPr>
      </w:pPr>
      <w:r w:rsidRPr="005A4714">
        <w:rPr>
          <w:rFonts w:ascii="Arial" w:hAnsi="Arial"/>
        </w:rPr>
        <w:t>podmioty prowadzące lub zamierzające prowadzić na obszarze miasta i gminy działalność gospodarczą,</w:t>
      </w:r>
    </w:p>
    <w:p w14:paraId="35230E85" w14:textId="2A0BEB2C" w:rsidR="008A03A0" w:rsidRPr="005A4714" w:rsidRDefault="008A03A0" w:rsidP="002618B9">
      <w:pPr>
        <w:pStyle w:val="Akapitzlist"/>
        <w:numPr>
          <w:ilvl w:val="0"/>
          <w:numId w:val="12"/>
        </w:numPr>
        <w:spacing w:line="360" w:lineRule="auto"/>
        <w:ind w:left="357" w:hanging="357"/>
        <w:jc w:val="both"/>
        <w:rPr>
          <w:rFonts w:ascii="Arial" w:hAnsi="Arial"/>
        </w:rPr>
      </w:pPr>
      <w:r w:rsidRPr="005A4714">
        <w:rPr>
          <w:rFonts w:ascii="Arial" w:hAnsi="Arial"/>
        </w:rPr>
        <w:t>podmioty prowadzące lub zamierzające prowadzić na obszarze gminy działalność społeczną, w tym organizacje pozarządowe,</w:t>
      </w:r>
    </w:p>
    <w:p w14:paraId="42DB3628" w14:textId="77777777" w:rsidR="008A03A0" w:rsidRPr="005A4714" w:rsidRDefault="008A03A0" w:rsidP="002618B9">
      <w:pPr>
        <w:pStyle w:val="Akapitzlist"/>
        <w:numPr>
          <w:ilvl w:val="0"/>
          <w:numId w:val="12"/>
        </w:numPr>
        <w:spacing w:line="360" w:lineRule="auto"/>
        <w:ind w:left="357" w:hanging="357"/>
        <w:jc w:val="both"/>
        <w:rPr>
          <w:rFonts w:ascii="Arial" w:hAnsi="Arial"/>
        </w:rPr>
      </w:pPr>
      <w:r w:rsidRPr="005A4714">
        <w:rPr>
          <w:rFonts w:ascii="Arial" w:hAnsi="Arial"/>
        </w:rPr>
        <w:t>organy władzy – Burmistrz Miasta i Gminy Sanniki oraz Rada Miasta i Gminy Sanniki,</w:t>
      </w:r>
    </w:p>
    <w:p w14:paraId="1CF0DB16" w14:textId="292E39C8" w:rsidR="008A03A0" w:rsidRPr="005A4714" w:rsidRDefault="008A03A0" w:rsidP="002618B9">
      <w:pPr>
        <w:pStyle w:val="Akapitzlist"/>
        <w:numPr>
          <w:ilvl w:val="0"/>
          <w:numId w:val="12"/>
        </w:numPr>
        <w:spacing w:line="360" w:lineRule="auto"/>
        <w:ind w:left="357" w:hanging="357"/>
        <w:jc w:val="both"/>
        <w:rPr>
          <w:rFonts w:ascii="Arial" w:hAnsi="Arial"/>
        </w:rPr>
      </w:pPr>
      <w:r w:rsidRPr="005A4714">
        <w:rPr>
          <w:rFonts w:ascii="Arial" w:hAnsi="Arial"/>
        </w:rPr>
        <w:t>jednostki organizacyjne Miasta i Gminy oraz ich kierownicy/ dyrektorzy.</w:t>
      </w:r>
    </w:p>
    <w:p w14:paraId="1C655FBF" w14:textId="02E02A53" w:rsidR="002A5EFF" w:rsidRPr="006D69FA" w:rsidRDefault="008F4ABF" w:rsidP="00F11C15">
      <w:pPr>
        <w:pStyle w:val="Bezodstpw"/>
        <w:rPr>
          <w:lang w:eastAsia="ar-SA"/>
        </w:rPr>
      </w:pPr>
      <w:r w:rsidRPr="005A4714">
        <w:rPr>
          <w:lang w:eastAsia="ar-SA"/>
        </w:rPr>
        <w:t xml:space="preserve">Kluczową rolę w zakresie trwałego i systematycznego kontaktu różnych grup interesariuszy odgrywać będzie Komitet Rewitalizacji, stanowiący forum współpracy i dialogu interesariuszy z organami Miasta i Gminy w sprawach dotyczących przygotowania, prowadzenia i oceny </w:t>
      </w:r>
      <w:r w:rsidRPr="006D69FA">
        <w:rPr>
          <w:lang w:eastAsia="ar-SA"/>
        </w:rPr>
        <w:t>rewitalizacji oraz pełniący funkcję opiniodawczo-doradczą Burmistrza Miasta i Gminy Sanniki.</w:t>
      </w:r>
      <w:r w:rsidR="00E22BB8" w:rsidRPr="006D69FA">
        <w:rPr>
          <w:lang w:eastAsia="ar-SA"/>
        </w:rPr>
        <w:t xml:space="preserve"> </w:t>
      </w:r>
      <w:r w:rsidR="006D69FA" w:rsidRPr="006D69FA">
        <w:rPr>
          <w:lang w:eastAsia="ar-SA"/>
        </w:rPr>
        <w:t xml:space="preserve">Zasady wyznaczania składu oraz zasady działania Komitetu Rewitalizacji określi w drodze uchwały Rada </w:t>
      </w:r>
      <w:r w:rsidR="006D69FA" w:rsidRPr="006D69FA">
        <w:t>Miasta i Gminy Sanniki</w:t>
      </w:r>
      <w:r w:rsidR="006D69FA" w:rsidRPr="006D69FA">
        <w:rPr>
          <w:lang w:eastAsia="ar-SA"/>
        </w:rPr>
        <w:t xml:space="preserve"> przed uchwaleniem gminnego programu rewitalizacji. Podjęcie uchwały będzie poprzedzone konsultacjami społecznymi. Uchwała ta nie stanowi aktu prawa miejscowego. </w:t>
      </w:r>
      <w:r w:rsidR="002A5EFF" w:rsidRPr="006D69FA">
        <w:t xml:space="preserve">Powołanie </w:t>
      </w:r>
      <w:r w:rsidR="00E22BB8" w:rsidRPr="006D69FA">
        <w:t>Komitet</w:t>
      </w:r>
      <w:r w:rsidR="002A5EFF" w:rsidRPr="006D69FA">
        <w:t>u</w:t>
      </w:r>
      <w:r w:rsidR="00E22BB8" w:rsidRPr="006D69FA">
        <w:t xml:space="preserve"> Rewitalizacji </w:t>
      </w:r>
      <w:r w:rsidR="002A5EFF" w:rsidRPr="006D69FA">
        <w:t>nastąpi</w:t>
      </w:r>
      <w:r w:rsidR="00E22BB8" w:rsidRPr="006D69FA">
        <w:t xml:space="preserve"> w drodze zarządzenia </w:t>
      </w:r>
      <w:r w:rsidR="002A5EFF" w:rsidRPr="006D69FA">
        <w:t xml:space="preserve">Burmistrza Miasta i Gminy Sanniki na podstawie wcześniej przeprowadzonego otwartego naboru członków Komitetu Rewitalizacji. </w:t>
      </w:r>
    </w:p>
    <w:p w14:paraId="5DA27C38" w14:textId="2EE58058" w:rsidR="00E121D2" w:rsidRPr="005A4714" w:rsidRDefault="00E121D2" w:rsidP="006B2E95">
      <w:pPr>
        <w:pStyle w:val="Bezodstpw"/>
      </w:pPr>
      <w:r w:rsidRPr="006D69FA">
        <w:t>Osoby wchodzące w skład Komitetu Rewitalizacji będą odpowiedzialne przed wszystkim za</w:t>
      </w:r>
      <w:r w:rsidRPr="005A4714">
        <w:t xml:space="preserve"> wzmocnienie dialogu pomiędzy interesariuszami procesu rewitalizacji oraz integrację środowisk interesariuszy i prowadzenie procesu edukacyjnego związanego z rewitalizacją. Ponadto będą dokonywać okresowego przeglądu postępów realizacji podstawowych przedsięwzięć rewitalizacyjnych, określać zmiany w kierunkach realizacji Programu, o ile zaistnieje taka potrzeba, a także inicjować przeprowadzenia dodatkowych analiz mających na celu zwiększenie efektywności podejmowanych działań. </w:t>
      </w:r>
    </w:p>
    <w:p w14:paraId="71C05807" w14:textId="65A6EC20" w:rsidR="006B2E95" w:rsidRPr="005A4714" w:rsidRDefault="00F12775" w:rsidP="006B2E95">
      <w:pPr>
        <w:pStyle w:val="Bezodstpw"/>
      </w:pPr>
      <w:r w:rsidRPr="005A4714">
        <w:t xml:space="preserve">Komitet Rewitalizacji powinien składać się z członków będących przedstawicielami wszystkich grup interesariuszy wskazanych w art. 2 ust. </w:t>
      </w:r>
      <w:r w:rsidR="00E121D2" w:rsidRPr="005A4714">
        <w:t>2</w:t>
      </w:r>
      <w:r w:rsidRPr="005A4714">
        <w:t xml:space="preserve"> ustawy </w:t>
      </w:r>
      <w:r w:rsidRPr="005A4714">
        <w:rPr>
          <w:rStyle w:val="markedcontent"/>
          <w:rFonts w:eastAsiaTheme="majorEastAsia"/>
        </w:rPr>
        <w:t>z dnia 9 października 2015 r.</w:t>
      </w:r>
      <w:r w:rsidRPr="005A4714">
        <w:t xml:space="preserve"> o rewitalizacji. Istnieje jednak ryzyko, że w ramach przeprowadzonego naboru nie zgłoszą się </w:t>
      </w:r>
      <w:r w:rsidRPr="005A4714">
        <w:lastRenderedPageBreak/>
        <w:t xml:space="preserve">pożądane osoby. W związku z powyższych istotne jest informowanie i edukowanie interesariuszy rewitalizacji w zakresie istoty tego procesu, planowanych działań i oczekiwanych efektów wdrożenia Gminnego Programu Rewitalizacji ze wskazaniem niezbędnych zasobów ludzkich do prawidłowej realizacji prac. </w:t>
      </w:r>
    </w:p>
    <w:p w14:paraId="4FBD6A74" w14:textId="5D554E43" w:rsidR="004A75BF" w:rsidRPr="005A4714" w:rsidRDefault="004A75BF" w:rsidP="00FB211E">
      <w:pPr>
        <w:pStyle w:val="Bezodstpw"/>
        <w:spacing w:before="240" w:line="240" w:lineRule="auto"/>
        <w:jc w:val="center"/>
      </w:pPr>
      <w:bookmarkStart w:id="85" w:name="_Toc204597794"/>
      <w:r w:rsidRPr="005A4714">
        <w:rPr>
          <w:rFonts w:cs="Arial"/>
          <w:b/>
          <w:bCs/>
          <w:sz w:val="20"/>
        </w:rPr>
        <w:t xml:space="preserve">Tabela </w:t>
      </w:r>
      <w:r w:rsidRPr="005A4714">
        <w:rPr>
          <w:rFonts w:cs="Arial"/>
          <w:b/>
          <w:bCs/>
          <w:sz w:val="20"/>
        </w:rPr>
        <w:fldChar w:fldCharType="begin"/>
      </w:r>
      <w:r w:rsidRPr="005A4714">
        <w:rPr>
          <w:rFonts w:cs="Arial"/>
          <w:b/>
          <w:bCs/>
          <w:sz w:val="20"/>
        </w:rPr>
        <w:instrText xml:space="preserve"> SEQ Tabela \* ARABIC </w:instrText>
      </w:r>
      <w:r w:rsidRPr="005A4714">
        <w:rPr>
          <w:rFonts w:cs="Arial"/>
          <w:b/>
          <w:bCs/>
          <w:sz w:val="20"/>
        </w:rPr>
        <w:fldChar w:fldCharType="separate"/>
      </w:r>
      <w:r w:rsidR="00B45E98" w:rsidRPr="005A4714">
        <w:rPr>
          <w:rFonts w:cs="Arial"/>
          <w:b/>
          <w:bCs/>
          <w:noProof/>
          <w:sz w:val="20"/>
        </w:rPr>
        <w:t>31</w:t>
      </w:r>
      <w:r w:rsidRPr="005A4714">
        <w:rPr>
          <w:rFonts w:cs="Arial"/>
          <w:sz w:val="20"/>
        </w:rPr>
        <w:fldChar w:fldCharType="end"/>
      </w:r>
      <w:r w:rsidRPr="005A4714">
        <w:rPr>
          <w:rFonts w:cs="Arial"/>
          <w:b/>
          <w:bCs/>
          <w:sz w:val="20"/>
        </w:rPr>
        <w:t>. Szacunkowe</w:t>
      </w:r>
      <w:r w:rsidRPr="005A4714">
        <w:rPr>
          <w:b/>
          <w:bCs/>
          <w:sz w:val="20"/>
        </w:rPr>
        <w:t xml:space="preserve"> koszty zarządzania Gminnego Programu Rewitalizacji Miasta i Gminy Sanniki na lata 2022-2027</w:t>
      </w:r>
      <w:bookmarkEnd w:id="85"/>
    </w:p>
    <w:tbl>
      <w:tblPr>
        <w:tblStyle w:val="Tabela-Siatka"/>
        <w:tblW w:w="5000" w:type="pct"/>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486"/>
        <w:gridCol w:w="3026"/>
        <w:gridCol w:w="1784"/>
        <w:gridCol w:w="3730"/>
      </w:tblGrid>
      <w:tr w:rsidR="005A4714" w:rsidRPr="005A4714" w14:paraId="273A6C7D" w14:textId="77777777" w:rsidTr="004A75BF">
        <w:trPr>
          <w:jc w:val="center"/>
        </w:trPr>
        <w:tc>
          <w:tcPr>
            <w:tcW w:w="269" w:type="pct"/>
            <w:shd w:val="clear" w:color="auto" w:fill="BFBFBF" w:themeFill="background1" w:themeFillShade="BF"/>
            <w:vAlign w:val="center"/>
          </w:tcPr>
          <w:p w14:paraId="23CB0CE6" w14:textId="210F9EB5" w:rsidR="004A75BF" w:rsidRPr="005A4714" w:rsidRDefault="004A75BF" w:rsidP="004A75BF">
            <w:pPr>
              <w:pStyle w:val="Bezodstpw"/>
              <w:spacing w:before="60" w:after="60" w:line="240" w:lineRule="auto"/>
              <w:jc w:val="center"/>
              <w:rPr>
                <w:rFonts w:cs="Arial"/>
                <w:b/>
                <w:sz w:val="18"/>
                <w:szCs w:val="18"/>
              </w:rPr>
            </w:pPr>
            <w:r w:rsidRPr="005A4714">
              <w:rPr>
                <w:rFonts w:cs="Arial"/>
                <w:b/>
                <w:sz w:val="18"/>
                <w:szCs w:val="18"/>
              </w:rPr>
              <w:t>Lp.</w:t>
            </w:r>
          </w:p>
        </w:tc>
        <w:tc>
          <w:tcPr>
            <w:tcW w:w="1677" w:type="pct"/>
            <w:shd w:val="clear" w:color="auto" w:fill="BFBFBF" w:themeFill="background1" w:themeFillShade="BF"/>
            <w:vAlign w:val="center"/>
          </w:tcPr>
          <w:p w14:paraId="3FBAAA40" w14:textId="6624E866" w:rsidR="004A75BF" w:rsidRPr="005A4714" w:rsidRDefault="004A75BF" w:rsidP="004A75BF">
            <w:pPr>
              <w:pStyle w:val="Bezodstpw"/>
              <w:spacing w:before="60" w:after="60" w:line="240" w:lineRule="auto"/>
              <w:jc w:val="center"/>
              <w:rPr>
                <w:rFonts w:cs="Arial"/>
                <w:b/>
                <w:sz w:val="18"/>
                <w:szCs w:val="18"/>
              </w:rPr>
            </w:pPr>
            <w:r w:rsidRPr="005A4714">
              <w:rPr>
                <w:rFonts w:cs="Arial"/>
                <w:b/>
                <w:sz w:val="18"/>
                <w:szCs w:val="18"/>
              </w:rPr>
              <w:t>Kategoria kosztów</w:t>
            </w:r>
          </w:p>
        </w:tc>
        <w:tc>
          <w:tcPr>
            <w:tcW w:w="988" w:type="pct"/>
            <w:shd w:val="clear" w:color="auto" w:fill="BFBFBF" w:themeFill="background1" w:themeFillShade="BF"/>
            <w:vAlign w:val="center"/>
          </w:tcPr>
          <w:p w14:paraId="77221E4B" w14:textId="66367498" w:rsidR="004A75BF" w:rsidRPr="005A4714" w:rsidRDefault="004A75BF" w:rsidP="004A75BF">
            <w:pPr>
              <w:pStyle w:val="Bezodstpw"/>
              <w:spacing w:before="60" w:after="60" w:line="240" w:lineRule="auto"/>
              <w:jc w:val="center"/>
              <w:rPr>
                <w:rFonts w:cs="Arial"/>
                <w:b/>
                <w:sz w:val="18"/>
                <w:szCs w:val="18"/>
              </w:rPr>
            </w:pPr>
            <w:r w:rsidRPr="005A4714">
              <w:rPr>
                <w:rFonts w:cs="Arial"/>
                <w:b/>
                <w:sz w:val="18"/>
                <w:szCs w:val="18"/>
              </w:rPr>
              <w:t>Roczny szacunkowy koszt</w:t>
            </w:r>
          </w:p>
        </w:tc>
        <w:tc>
          <w:tcPr>
            <w:tcW w:w="2066" w:type="pct"/>
            <w:shd w:val="clear" w:color="auto" w:fill="BFBFBF" w:themeFill="background1" w:themeFillShade="BF"/>
            <w:vAlign w:val="center"/>
          </w:tcPr>
          <w:p w14:paraId="72F11EE0" w14:textId="3C0563F8" w:rsidR="004A75BF" w:rsidRPr="005A4714" w:rsidRDefault="004A75BF" w:rsidP="004A75BF">
            <w:pPr>
              <w:pStyle w:val="Bezodstpw"/>
              <w:spacing w:before="60" w:after="60" w:line="240" w:lineRule="auto"/>
              <w:jc w:val="center"/>
              <w:rPr>
                <w:rFonts w:cs="Arial"/>
                <w:b/>
                <w:sz w:val="18"/>
                <w:szCs w:val="18"/>
              </w:rPr>
            </w:pPr>
            <w:r w:rsidRPr="005A4714">
              <w:rPr>
                <w:rFonts w:cs="Arial"/>
                <w:b/>
                <w:sz w:val="18"/>
                <w:szCs w:val="18"/>
              </w:rPr>
              <w:t>Łączny szacunkowy koszt w okresie realizacji Gminnego Programy Rewitalizacji</w:t>
            </w:r>
          </w:p>
        </w:tc>
      </w:tr>
      <w:tr w:rsidR="005A4714" w:rsidRPr="005A4714" w14:paraId="2467823D" w14:textId="77777777" w:rsidTr="004A75BF">
        <w:trPr>
          <w:jc w:val="center"/>
        </w:trPr>
        <w:tc>
          <w:tcPr>
            <w:tcW w:w="269" w:type="pct"/>
            <w:vAlign w:val="center"/>
          </w:tcPr>
          <w:p w14:paraId="0760CDA8" w14:textId="06A01B39" w:rsidR="004A75BF" w:rsidRPr="005A4714" w:rsidRDefault="004A75BF" w:rsidP="004A75BF">
            <w:pPr>
              <w:pStyle w:val="Bezodstpw"/>
              <w:spacing w:before="60" w:after="60" w:line="240" w:lineRule="auto"/>
              <w:jc w:val="center"/>
              <w:rPr>
                <w:rFonts w:cs="Arial"/>
                <w:sz w:val="18"/>
                <w:szCs w:val="18"/>
              </w:rPr>
            </w:pPr>
            <w:r w:rsidRPr="005A4714">
              <w:rPr>
                <w:rFonts w:cs="Arial"/>
                <w:sz w:val="18"/>
                <w:szCs w:val="18"/>
              </w:rPr>
              <w:t>1.</w:t>
            </w:r>
          </w:p>
        </w:tc>
        <w:tc>
          <w:tcPr>
            <w:tcW w:w="1677" w:type="pct"/>
            <w:vAlign w:val="center"/>
          </w:tcPr>
          <w:p w14:paraId="27BE5C22" w14:textId="6C71090B" w:rsidR="004A75BF" w:rsidRPr="005A4714" w:rsidRDefault="004A75BF" w:rsidP="004A75BF">
            <w:pPr>
              <w:pStyle w:val="Default"/>
              <w:spacing w:before="60" w:after="60"/>
              <w:jc w:val="center"/>
              <w:rPr>
                <w:rFonts w:ascii="Arial" w:hAnsi="Arial" w:cs="Arial"/>
                <w:color w:val="auto"/>
                <w:sz w:val="18"/>
                <w:szCs w:val="18"/>
              </w:rPr>
            </w:pPr>
            <w:r w:rsidRPr="005A4714">
              <w:rPr>
                <w:rFonts w:ascii="Arial" w:hAnsi="Arial" w:cs="Arial"/>
                <w:color w:val="auto"/>
                <w:sz w:val="18"/>
                <w:szCs w:val="18"/>
              </w:rPr>
              <w:t>Obsługa techniczna i administracyjna Komitetu Rewitalizacji</w:t>
            </w:r>
          </w:p>
        </w:tc>
        <w:tc>
          <w:tcPr>
            <w:tcW w:w="988" w:type="pct"/>
            <w:vAlign w:val="center"/>
          </w:tcPr>
          <w:p w14:paraId="4CE13D5F" w14:textId="4774ECEC" w:rsidR="004A75BF" w:rsidRPr="005A4714" w:rsidRDefault="004A75BF" w:rsidP="004A75BF">
            <w:pPr>
              <w:pStyle w:val="Default"/>
              <w:spacing w:before="60" w:after="60"/>
              <w:jc w:val="center"/>
              <w:rPr>
                <w:rFonts w:ascii="Arial" w:hAnsi="Arial" w:cs="Arial"/>
                <w:color w:val="auto"/>
                <w:sz w:val="18"/>
                <w:szCs w:val="18"/>
              </w:rPr>
            </w:pPr>
            <w:r w:rsidRPr="005A4714">
              <w:rPr>
                <w:rFonts w:ascii="Arial" w:hAnsi="Arial" w:cs="Arial"/>
                <w:color w:val="auto"/>
                <w:sz w:val="18"/>
                <w:szCs w:val="18"/>
              </w:rPr>
              <w:t>5 000,00 zł</w:t>
            </w:r>
          </w:p>
        </w:tc>
        <w:tc>
          <w:tcPr>
            <w:tcW w:w="2066" w:type="pct"/>
            <w:vAlign w:val="center"/>
          </w:tcPr>
          <w:p w14:paraId="77FC481D" w14:textId="008571B5" w:rsidR="004A75BF" w:rsidRPr="005A4714" w:rsidRDefault="004A75BF" w:rsidP="004A75BF">
            <w:pPr>
              <w:pStyle w:val="Bezodstpw"/>
              <w:spacing w:before="60" w:after="60" w:line="240" w:lineRule="auto"/>
              <w:jc w:val="center"/>
              <w:rPr>
                <w:rFonts w:cs="Arial"/>
                <w:sz w:val="18"/>
                <w:szCs w:val="18"/>
              </w:rPr>
            </w:pPr>
            <w:r w:rsidRPr="005A4714">
              <w:rPr>
                <w:rFonts w:cs="Arial"/>
                <w:sz w:val="18"/>
                <w:szCs w:val="18"/>
              </w:rPr>
              <w:t>30 000,00 zł</w:t>
            </w:r>
          </w:p>
        </w:tc>
      </w:tr>
      <w:tr w:rsidR="005A4714" w:rsidRPr="005A4714" w14:paraId="3FCD017A" w14:textId="77777777" w:rsidTr="004A75BF">
        <w:trPr>
          <w:jc w:val="center"/>
        </w:trPr>
        <w:tc>
          <w:tcPr>
            <w:tcW w:w="269" w:type="pct"/>
            <w:vAlign w:val="center"/>
          </w:tcPr>
          <w:p w14:paraId="31FC21D2" w14:textId="47410BFC" w:rsidR="004A75BF" w:rsidRPr="005A4714" w:rsidRDefault="004A75BF" w:rsidP="004A75BF">
            <w:pPr>
              <w:pStyle w:val="Bezodstpw"/>
              <w:spacing w:before="60" w:after="60" w:line="240" w:lineRule="auto"/>
              <w:jc w:val="center"/>
              <w:rPr>
                <w:rFonts w:cs="Arial"/>
                <w:sz w:val="18"/>
                <w:szCs w:val="18"/>
              </w:rPr>
            </w:pPr>
            <w:r w:rsidRPr="005A4714">
              <w:rPr>
                <w:rFonts w:cs="Arial"/>
                <w:sz w:val="18"/>
                <w:szCs w:val="18"/>
              </w:rPr>
              <w:t>2.</w:t>
            </w:r>
          </w:p>
        </w:tc>
        <w:tc>
          <w:tcPr>
            <w:tcW w:w="1677" w:type="pct"/>
            <w:vAlign w:val="center"/>
          </w:tcPr>
          <w:p w14:paraId="30AA4FF4" w14:textId="6BB1F25F" w:rsidR="004A75BF" w:rsidRPr="005A4714" w:rsidRDefault="004A75BF" w:rsidP="004A75BF">
            <w:pPr>
              <w:pStyle w:val="Default"/>
              <w:spacing w:before="60" w:after="60"/>
              <w:jc w:val="center"/>
              <w:rPr>
                <w:rFonts w:ascii="Arial" w:hAnsi="Arial" w:cs="Arial"/>
                <w:color w:val="auto"/>
                <w:sz w:val="18"/>
                <w:szCs w:val="18"/>
              </w:rPr>
            </w:pPr>
            <w:r w:rsidRPr="005A4714">
              <w:rPr>
                <w:rFonts w:ascii="Arial" w:hAnsi="Arial" w:cs="Arial"/>
                <w:color w:val="auto"/>
                <w:sz w:val="18"/>
                <w:szCs w:val="18"/>
              </w:rPr>
              <w:t>Zapotrzebowanie na materiały biurowe i promocyjne</w:t>
            </w:r>
          </w:p>
        </w:tc>
        <w:tc>
          <w:tcPr>
            <w:tcW w:w="988" w:type="pct"/>
            <w:vAlign w:val="center"/>
          </w:tcPr>
          <w:p w14:paraId="10CA153E" w14:textId="41410DD6" w:rsidR="004A75BF" w:rsidRPr="005A4714" w:rsidRDefault="004A75BF" w:rsidP="004A75BF">
            <w:pPr>
              <w:pStyle w:val="Bezodstpw"/>
              <w:spacing w:before="60" w:after="60" w:line="240" w:lineRule="auto"/>
              <w:jc w:val="center"/>
              <w:rPr>
                <w:rFonts w:cs="Arial"/>
                <w:sz w:val="18"/>
                <w:szCs w:val="18"/>
              </w:rPr>
            </w:pPr>
            <w:r w:rsidRPr="005A4714">
              <w:rPr>
                <w:rFonts w:cs="Arial"/>
                <w:sz w:val="18"/>
                <w:szCs w:val="18"/>
              </w:rPr>
              <w:t>500,00 zł</w:t>
            </w:r>
          </w:p>
        </w:tc>
        <w:tc>
          <w:tcPr>
            <w:tcW w:w="2066" w:type="pct"/>
            <w:vAlign w:val="center"/>
          </w:tcPr>
          <w:p w14:paraId="339D9795" w14:textId="7D605558" w:rsidR="004A75BF" w:rsidRPr="005A4714" w:rsidRDefault="004A75BF" w:rsidP="004A75BF">
            <w:pPr>
              <w:pStyle w:val="Bezodstpw"/>
              <w:spacing w:before="60" w:after="60" w:line="240" w:lineRule="auto"/>
              <w:jc w:val="center"/>
              <w:rPr>
                <w:rFonts w:cs="Arial"/>
                <w:sz w:val="18"/>
                <w:szCs w:val="18"/>
              </w:rPr>
            </w:pPr>
            <w:r w:rsidRPr="005A4714">
              <w:rPr>
                <w:rFonts w:cs="Arial"/>
                <w:sz w:val="18"/>
                <w:szCs w:val="18"/>
              </w:rPr>
              <w:t>3 000,00 zł</w:t>
            </w:r>
          </w:p>
        </w:tc>
      </w:tr>
      <w:tr w:rsidR="005A4714" w:rsidRPr="005A4714" w14:paraId="49614007" w14:textId="77777777" w:rsidTr="004A75BF">
        <w:trPr>
          <w:jc w:val="center"/>
        </w:trPr>
        <w:tc>
          <w:tcPr>
            <w:tcW w:w="269" w:type="pct"/>
            <w:vAlign w:val="center"/>
          </w:tcPr>
          <w:p w14:paraId="36BE70B3" w14:textId="2B4DFB87" w:rsidR="004A75BF" w:rsidRPr="005A4714" w:rsidRDefault="004A75BF" w:rsidP="004A75BF">
            <w:pPr>
              <w:pStyle w:val="Bezodstpw"/>
              <w:spacing w:before="60" w:after="60" w:line="240" w:lineRule="auto"/>
              <w:jc w:val="center"/>
              <w:rPr>
                <w:rFonts w:cs="Arial"/>
                <w:sz w:val="18"/>
                <w:szCs w:val="18"/>
              </w:rPr>
            </w:pPr>
            <w:r w:rsidRPr="005A4714">
              <w:rPr>
                <w:rFonts w:cs="Arial"/>
                <w:sz w:val="18"/>
                <w:szCs w:val="18"/>
              </w:rPr>
              <w:t>3.</w:t>
            </w:r>
          </w:p>
        </w:tc>
        <w:tc>
          <w:tcPr>
            <w:tcW w:w="1677" w:type="pct"/>
            <w:vAlign w:val="center"/>
          </w:tcPr>
          <w:p w14:paraId="42F65287" w14:textId="24AC2225" w:rsidR="004A75BF" w:rsidRPr="005A4714" w:rsidRDefault="004A75BF" w:rsidP="004A75BF">
            <w:pPr>
              <w:pStyle w:val="Default"/>
              <w:spacing w:before="60" w:after="60"/>
              <w:jc w:val="center"/>
              <w:rPr>
                <w:rFonts w:ascii="Arial" w:hAnsi="Arial" w:cs="Arial"/>
                <w:color w:val="auto"/>
                <w:sz w:val="18"/>
                <w:szCs w:val="18"/>
              </w:rPr>
            </w:pPr>
            <w:r w:rsidRPr="005A4714">
              <w:rPr>
                <w:rFonts w:ascii="Arial" w:hAnsi="Arial" w:cs="Arial"/>
                <w:color w:val="auto"/>
                <w:sz w:val="18"/>
                <w:szCs w:val="18"/>
              </w:rPr>
              <w:t>Rezerwa na nieprzewidziane wydatki</w:t>
            </w:r>
          </w:p>
        </w:tc>
        <w:tc>
          <w:tcPr>
            <w:tcW w:w="988" w:type="pct"/>
            <w:vAlign w:val="center"/>
          </w:tcPr>
          <w:p w14:paraId="7EC8D42A" w14:textId="0A28169D" w:rsidR="004A75BF" w:rsidRPr="005A4714" w:rsidRDefault="004A75BF" w:rsidP="004A75BF">
            <w:pPr>
              <w:pStyle w:val="Bezodstpw"/>
              <w:spacing w:before="60" w:after="60" w:line="240" w:lineRule="auto"/>
              <w:jc w:val="center"/>
              <w:rPr>
                <w:rFonts w:cs="Arial"/>
                <w:sz w:val="18"/>
                <w:szCs w:val="18"/>
              </w:rPr>
            </w:pPr>
            <w:r w:rsidRPr="005A4714">
              <w:rPr>
                <w:rFonts w:cs="Arial"/>
                <w:sz w:val="18"/>
                <w:szCs w:val="18"/>
              </w:rPr>
              <w:t>1 000,00 zł</w:t>
            </w:r>
          </w:p>
        </w:tc>
        <w:tc>
          <w:tcPr>
            <w:tcW w:w="2066" w:type="pct"/>
            <w:vAlign w:val="center"/>
          </w:tcPr>
          <w:p w14:paraId="79804844" w14:textId="202FFA24" w:rsidR="004A75BF" w:rsidRPr="005A4714" w:rsidRDefault="004A75BF" w:rsidP="004A75BF">
            <w:pPr>
              <w:pStyle w:val="Bezodstpw"/>
              <w:spacing w:before="60" w:after="60" w:line="240" w:lineRule="auto"/>
              <w:jc w:val="center"/>
              <w:rPr>
                <w:rFonts w:cs="Arial"/>
                <w:sz w:val="18"/>
                <w:szCs w:val="18"/>
              </w:rPr>
            </w:pPr>
            <w:r w:rsidRPr="005A4714">
              <w:rPr>
                <w:rFonts w:cs="Arial"/>
                <w:sz w:val="18"/>
                <w:szCs w:val="18"/>
              </w:rPr>
              <w:t>6 000,00 zł</w:t>
            </w:r>
          </w:p>
        </w:tc>
      </w:tr>
      <w:tr w:rsidR="005A4714" w:rsidRPr="005A4714" w14:paraId="3DB82811" w14:textId="77777777" w:rsidTr="004A75BF">
        <w:trPr>
          <w:jc w:val="center"/>
        </w:trPr>
        <w:tc>
          <w:tcPr>
            <w:tcW w:w="1946" w:type="pct"/>
            <w:gridSpan w:val="2"/>
            <w:shd w:val="clear" w:color="auto" w:fill="F2F2F2" w:themeFill="background1" w:themeFillShade="F2"/>
            <w:vAlign w:val="center"/>
          </w:tcPr>
          <w:p w14:paraId="2C460D91" w14:textId="4AA442B8" w:rsidR="004A75BF" w:rsidRPr="005A4714" w:rsidRDefault="004A75BF" w:rsidP="004A75BF">
            <w:pPr>
              <w:pStyle w:val="Default"/>
              <w:spacing w:before="60" w:after="60"/>
              <w:jc w:val="center"/>
              <w:rPr>
                <w:rFonts w:ascii="Arial" w:hAnsi="Arial" w:cs="Arial"/>
                <w:b/>
                <w:color w:val="auto"/>
                <w:sz w:val="18"/>
                <w:szCs w:val="18"/>
              </w:rPr>
            </w:pPr>
            <w:r w:rsidRPr="005A4714">
              <w:rPr>
                <w:rFonts w:ascii="Arial" w:hAnsi="Arial" w:cs="Arial"/>
                <w:b/>
                <w:color w:val="auto"/>
                <w:sz w:val="18"/>
                <w:szCs w:val="18"/>
              </w:rPr>
              <w:t>Suma</w:t>
            </w:r>
          </w:p>
        </w:tc>
        <w:tc>
          <w:tcPr>
            <w:tcW w:w="988" w:type="pct"/>
            <w:shd w:val="clear" w:color="auto" w:fill="F2F2F2" w:themeFill="background1" w:themeFillShade="F2"/>
            <w:vAlign w:val="center"/>
          </w:tcPr>
          <w:p w14:paraId="168335D7" w14:textId="6CFADACA" w:rsidR="004A75BF" w:rsidRPr="005A4714" w:rsidRDefault="004A75BF" w:rsidP="004A75BF">
            <w:pPr>
              <w:pStyle w:val="Bezodstpw"/>
              <w:spacing w:before="60" w:after="60" w:line="240" w:lineRule="auto"/>
              <w:jc w:val="center"/>
              <w:rPr>
                <w:rFonts w:cs="Arial"/>
                <w:b/>
                <w:sz w:val="18"/>
                <w:szCs w:val="18"/>
              </w:rPr>
            </w:pPr>
            <w:r w:rsidRPr="005A4714">
              <w:rPr>
                <w:rFonts w:cs="Arial"/>
                <w:b/>
                <w:sz w:val="18"/>
                <w:szCs w:val="18"/>
              </w:rPr>
              <w:t>6 500,00 zł</w:t>
            </w:r>
          </w:p>
        </w:tc>
        <w:tc>
          <w:tcPr>
            <w:tcW w:w="2066" w:type="pct"/>
            <w:shd w:val="clear" w:color="auto" w:fill="F2F2F2" w:themeFill="background1" w:themeFillShade="F2"/>
            <w:vAlign w:val="center"/>
          </w:tcPr>
          <w:p w14:paraId="42B53B7E" w14:textId="69C5E038" w:rsidR="004A75BF" w:rsidRPr="005A4714" w:rsidRDefault="004A75BF" w:rsidP="004A75BF">
            <w:pPr>
              <w:pStyle w:val="Bezodstpw"/>
              <w:spacing w:before="60" w:after="60" w:line="240" w:lineRule="auto"/>
              <w:jc w:val="center"/>
              <w:rPr>
                <w:rFonts w:cs="Arial"/>
                <w:b/>
                <w:sz w:val="18"/>
                <w:szCs w:val="18"/>
              </w:rPr>
            </w:pPr>
            <w:r w:rsidRPr="005A4714">
              <w:rPr>
                <w:rFonts w:cs="Arial"/>
                <w:b/>
                <w:sz w:val="18"/>
                <w:szCs w:val="18"/>
              </w:rPr>
              <w:t>39 000,00 zł</w:t>
            </w:r>
          </w:p>
        </w:tc>
      </w:tr>
    </w:tbl>
    <w:p w14:paraId="34AFB7EC" w14:textId="4E82AF4A" w:rsidR="00985739" w:rsidRPr="005A4714" w:rsidRDefault="004A75BF" w:rsidP="009D3316">
      <w:pPr>
        <w:pStyle w:val="Bezodstpw"/>
        <w:spacing w:line="240" w:lineRule="auto"/>
        <w:ind w:right="0"/>
        <w:jc w:val="right"/>
        <w:rPr>
          <w:rFonts w:cs="Arial"/>
          <w:sz w:val="18"/>
          <w:szCs w:val="18"/>
        </w:rPr>
      </w:pPr>
      <w:r w:rsidRPr="005A4714">
        <w:rPr>
          <w:rFonts w:cs="Arial"/>
          <w:sz w:val="18"/>
          <w:szCs w:val="18"/>
        </w:rPr>
        <w:t>Źródło: Opracowanie własne</w:t>
      </w:r>
    </w:p>
    <w:p w14:paraId="34205E66" w14:textId="79C5A17B" w:rsidR="00AE0E8C" w:rsidRPr="005A4714" w:rsidRDefault="00CA207A" w:rsidP="00CA207A">
      <w:pPr>
        <w:pStyle w:val="Bezodstpw"/>
        <w:ind w:right="0"/>
        <w:rPr>
          <w:rFonts w:cs="Arial"/>
          <w:szCs w:val="22"/>
        </w:rPr>
      </w:pPr>
      <w:r w:rsidRPr="005A4714">
        <w:rPr>
          <w:rFonts w:cs="Arial"/>
          <w:szCs w:val="22"/>
        </w:rPr>
        <w:t>Poniżej przedstawiono jakościową analizę ryzyka realizacji Gminnego Programu Rewitalizacji.</w:t>
      </w:r>
    </w:p>
    <w:p w14:paraId="4C8C8557" w14:textId="77777777" w:rsidR="0024533F" w:rsidRPr="005A4714" w:rsidRDefault="0024533F" w:rsidP="00CA207A">
      <w:pPr>
        <w:pStyle w:val="NormalnyWeb"/>
        <w:spacing w:before="120" w:beforeAutospacing="0" w:after="120" w:afterAutospacing="0" w:line="360" w:lineRule="auto"/>
        <w:jc w:val="both"/>
        <w:rPr>
          <w:rFonts w:ascii="Arial" w:hAnsi="Arial" w:cs="Arial"/>
          <w:sz w:val="22"/>
          <w:szCs w:val="22"/>
        </w:rPr>
      </w:pPr>
      <w:r w:rsidRPr="005A4714">
        <w:rPr>
          <w:rStyle w:val="Pogrubienie"/>
          <w:rFonts w:ascii="Arial" w:hAnsi="Arial" w:cs="Arial"/>
          <w:sz w:val="22"/>
          <w:szCs w:val="22"/>
        </w:rPr>
        <w:t>Identyfikacja ryzyk:</w:t>
      </w:r>
    </w:p>
    <w:p w14:paraId="45E42C81" w14:textId="696226F1" w:rsidR="0024533F" w:rsidRPr="005A4714" w:rsidRDefault="0024533F" w:rsidP="00CA207A">
      <w:pPr>
        <w:numPr>
          <w:ilvl w:val="1"/>
          <w:numId w:val="43"/>
        </w:numPr>
        <w:spacing w:after="0" w:line="360" w:lineRule="auto"/>
        <w:ind w:left="357" w:hanging="357"/>
        <w:jc w:val="both"/>
        <w:rPr>
          <w:rFonts w:ascii="Arial" w:hAnsi="Arial" w:cs="Arial"/>
        </w:rPr>
      </w:pPr>
      <w:r w:rsidRPr="005A4714">
        <w:rPr>
          <w:rFonts w:ascii="Arial" w:hAnsi="Arial" w:cs="Arial"/>
        </w:rPr>
        <w:t>problemy z finansowaniem projektu,</w:t>
      </w:r>
    </w:p>
    <w:p w14:paraId="5D8C18CB" w14:textId="77777777" w:rsidR="0024533F" w:rsidRPr="005A4714" w:rsidRDefault="0024533F" w:rsidP="00CA207A">
      <w:pPr>
        <w:numPr>
          <w:ilvl w:val="1"/>
          <w:numId w:val="43"/>
        </w:numPr>
        <w:spacing w:after="0" w:line="360" w:lineRule="auto"/>
        <w:ind w:left="357" w:hanging="357"/>
        <w:jc w:val="both"/>
        <w:rPr>
          <w:rFonts w:ascii="Arial" w:hAnsi="Arial" w:cs="Arial"/>
        </w:rPr>
      </w:pPr>
      <w:r w:rsidRPr="005A4714">
        <w:rPr>
          <w:rFonts w:ascii="Arial" w:hAnsi="Arial" w:cs="Arial"/>
        </w:rPr>
        <w:t>opóźnienia w dostawie materiałów budowlanych,</w:t>
      </w:r>
    </w:p>
    <w:p w14:paraId="62A00BF8" w14:textId="77777777" w:rsidR="0024533F" w:rsidRPr="005A4714" w:rsidRDefault="0024533F" w:rsidP="00CA207A">
      <w:pPr>
        <w:numPr>
          <w:ilvl w:val="1"/>
          <w:numId w:val="43"/>
        </w:numPr>
        <w:spacing w:after="0" w:line="360" w:lineRule="auto"/>
        <w:ind w:left="357" w:hanging="357"/>
        <w:jc w:val="both"/>
        <w:rPr>
          <w:rFonts w:ascii="Arial" w:hAnsi="Arial" w:cs="Arial"/>
        </w:rPr>
      </w:pPr>
      <w:r w:rsidRPr="005A4714">
        <w:rPr>
          <w:rFonts w:ascii="Arial" w:hAnsi="Arial" w:cs="Arial"/>
        </w:rPr>
        <w:t>błędy projektowe,</w:t>
      </w:r>
    </w:p>
    <w:p w14:paraId="30F81C56" w14:textId="77777777" w:rsidR="0024533F" w:rsidRPr="005A4714" w:rsidRDefault="0024533F" w:rsidP="00CA207A">
      <w:pPr>
        <w:numPr>
          <w:ilvl w:val="1"/>
          <w:numId w:val="43"/>
        </w:numPr>
        <w:spacing w:after="0" w:line="360" w:lineRule="auto"/>
        <w:ind w:left="357" w:hanging="357"/>
        <w:jc w:val="both"/>
        <w:rPr>
          <w:rFonts w:ascii="Arial" w:hAnsi="Arial" w:cs="Arial"/>
        </w:rPr>
      </w:pPr>
      <w:r w:rsidRPr="005A4714">
        <w:rPr>
          <w:rFonts w:ascii="Arial" w:hAnsi="Arial" w:cs="Arial"/>
        </w:rPr>
        <w:t>problemy z zakresem prac,</w:t>
      </w:r>
    </w:p>
    <w:p w14:paraId="3963D0A8" w14:textId="77777777" w:rsidR="0024533F" w:rsidRPr="005A4714" w:rsidRDefault="0024533F" w:rsidP="00CA207A">
      <w:pPr>
        <w:numPr>
          <w:ilvl w:val="1"/>
          <w:numId w:val="43"/>
        </w:numPr>
        <w:spacing w:after="0" w:line="360" w:lineRule="auto"/>
        <w:ind w:left="357" w:hanging="357"/>
        <w:jc w:val="both"/>
        <w:rPr>
          <w:rFonts w:ascii="Arial" w:hAnsi="Arial" w:cs="Arial"/>
        </w:rPr>
      </w:pPr>
      <w:r w:rsidRPr="005A4714">
        <w:rPr>
          <w:rFonts w:ascii="Arial" w:hAnsi="Arial" w:cs="Arial"/>
        </w:rPr>
        <w:t>pogorszenie warunków pogodowych (np. niekorzystne warunki atmosferyczne),</w:t>
      </w:r>
    </w:p>
    <w:p w14:paraId="45488676" w14:textId="77777777" w:rsidR="0024533F" w:rsidRPr="005A4714" w:rsidRDefault="0024533F" w:rsidP="00CA207A">
      <w:pPr>
        <w:numPr>
          <w:ilvl w:val="1"/>
          <w:numId w:val="43"/>
        </w:numPr>
        <w:spacing w:after="0" w:line="360" w:lineRule="auto"/>
        <w:ind w:left="357" w:hanging="357"/>
        <w:jc w:val="both"/>
        <w:rPr>
          <w:rFonts w:ascii="Arial" w:hAnsi="Arial" w:cs="Arial"/>
        </w:rPr>
      </w:pPr>
      <w:r w:rsidRPr="005A4714">
        <w:rPr>
          <w:rFonts w:ascii="Arial" w:hAnsi="Arial" w:cs="Arial"/>
        </w:rPr>
        <w:t>wzrost kosztów robocizny,</w:t>
      </w:r>
    </w:p>
    <w:p w14:paraId="0A5B3702" w14:textId="77777777" w:rsidR="0024533F" w:rsidRPr="005A4714" w:rsidRDefault="0024533F" w:rsidP="00CA207A">
      <w:pPr>
        <w:numPr>
          <w:ilvl w:val="1"/>
          <w:numId w:val="43"/>
        </w:numPr>
        <w:spacing w:after="0" w:line="360" w:lineRule="auto"/>
        <w:ind w:left="357" w:hanging="357"/>
        <w:jc w:val="both"/>
        <w:rPr>
          <w:rFonts w:ascii="Arial" w:hAnsi="Arial" w:cs="Arial"/>
        </w:rPr>
      </w:pPr>
      <w:r w:rsidRPr="005A4714">
        <w:rPr>
          <w:rFonts w:ascii="Arial" w:hAnsi="Arial" w:cs="Arial"/>
        </w:rPr>
        <w:t>problemy związane z przepisami i zgodnościami budowlanymi,</w:t>
      </w:r>
    </w:p>
    <w:p w14:paraId="685A0EE8" w14:textId="77777777" w:rsidR="0024533F" w:rsidRPr="005A4714" w:rsidRDefault="0024533F" w:rsidP="00CA207A">
      <w:pPr>
        <w:numPr>
          <w:ilvl w:val="1"/>
          <w:numId w:val="43"/>
        </w:numPr>
        <w:spacing w:after="0" w:line="360" w:lineRule="auto"/>
        <w:ind w:left="357" w:hanging="357"/>
        <w:jc w:val="both"/>
        <w:rPr>
          <w:rFonts w:ascii="Arial" w:hAnsi="Arial" w:cs="Arial"/>
        </w:rPr>
      </w:pPr>
      <w:r w:rsidRPr="005A4714">
        <w:rPr>
          <w:rFonts w:ascii="Arial" w:hAnsi="Arial" w:cs="Arial"/>
        </w:rPr>
        <w:t>skomplikowane relacje z interesariuszami (np. mieszkańcy, władze lokalne).</w:t>
      </w:r>
    </w:p>
    <w:p w14:paraId="61FAC98C" w14:textId="77777777" w:rsidR="0024533F" w:rsidRPr="005A4714" w:rsidRDefault="0024533F" w:rsidP="00CA207A">
      <w:pPr>
        <w:pStyle w:val="NormalnyWeb"/>
        <w:spacing w:before="120" w:beforeAutospacing="0" w:after="120" w:afterAutospacing="0" w:line="360" w:lineRule="auto"/>
        <w:jc w:val="both"/>
        <w:rPr>
          <w:rFonts w:ascii="Arial" w:hAnsi="Arial" w:cs="Arial"/>
          <w:sz w:val="22"/>
          <w:szCs w:val="22"/>
        </w:rPr>
      </w:pPr>
      <w:r w:rsidRPr="005A4714">
        <w:rPr>
          <w:rStyle w:val="Pogrubienie"/>
          <w:rFonts w:ascii="Arial" w:hAnsi="Arial" w:cs="Arial"/>
          <w:sz w:val="22"/>
          <w:szCs w:val="22"/>
        </w:rPr>
        <w:t>Ocena prawdopodobieństwa wystąpienia:</w:t>
      </w:r>
    </w:p>
    <w:p w14:paraId="6D12F5F2" w14:textId="77777777" w:rsidR="0024533F" w:rsidRPr="005A4714" w:rsidRDefault="0024533F" w:rsidP="00CA207A">
      <w:pPr>
        <w:numPr>
          <w:ilvl w:val="1"/>
          <w:numId w:val="43"/>
        </w:numPr>
        <w:spacing w:after="0" w:line="360" w:lineRule="auto"/>
        <w:ind w:left="357" w:hanging="357"/>
        <w:jc w:val="both"/>
        <w:rPr>
          <w:rFonts w:ascii="Arial" w:hAnsi="Arial" w:cs="Arial"/>
        </w:rPr>
      </w:pPr>
      <w:r w:rsidRPr="005A4714">
        <w:rPr>
          <w:rFonts w:ascii="Arial" w:hAnsi="Arial" w:cs="Arial"/>
        </w:rPr>
        <w:t>niskie prawdopodobieństwo: problemy z przepisami i zgodnościami budowlanymi,</w:t>
      </w:r>
    </w:p>
    <w:p w14:paraId="0B7228F2" w14:textId="77777777" w:rsidR="0024533F" w:rsidRPr="005A4714" w:rsidRDefault="0024533F" w:rsidP="00CA207A">
      <w:pPr>
        <w:numPr>
          <w:ilvl w:val="1"/>
          <w:numId w:val="43"/>
        </w:numPr>
        <w:spacing w:after="0" w:line="360" w:lineRule="auto"/>
        <w:ind w:left="357" w:hanging="357"/>
        <w:jc w:val="both"/>
        <w:rPr>
          <w:rFonts w:ascii="Arial" w:hAnsi="Arial" w:cs="Arial"/>
        </w:rPr>
      </w:pPr>
      <w:r w:rsidRPr="005A4714">
        <w:rPr>
          <w:rFonts w:ascii="Arial" w:hAnsi="Arial" w:cs="Arial"/>
        </w:rPr>
        <w:t>średnie prawdopodobieństwo: opóźnienia w dostawie materiałów budowlanych, błędy projektowe, problemy z zakresem prac, skomplikowane relacje z interesariuszami,</w:t>
      </w:r>
    </w:p>
    <w:p w14:paraId="35999246" w14:textId="77777777" w:rsidR="0024533F" w:rsidRPr="005A4714" w:rsidRDefault="0024533F" w:rsidP="00CA207A">
      <w:pPr>
        <w:numPr>
          <w:ilvl w:val="1"/>
          <w:numId w:val="43"/>
        </w:numPr>
        <w:spacing w:after="0" w:line="360" w:lineRule="auto"/>
        <w:ind w:left="357" w:hanging="357"/>
        <w:jc w:val="both"/>
        <w:rPr>
          <w:rFonts w:ascii="Arial" w:hAnsi="Arial" w:cs="Arial"/>
        </w:rPr>
      </w:pPr>
      <w:r w:rsidRPr="005A4714">
        <w:rPr>
          <w:rFonts w:ascii="Arial" w:hAnsi="Arial" w:cs="Arial"/>
        </w:rPr>
        <w:t>wysokie prawdopodobieństwo: problemy z finansowaniem projektu, pogorszenie warunków pogodowych, wzrost kosztów robocizny.</w:t>
      </w:r>
    </w:p>
    <w:p w14:paraId="5F8D5069" w14:textId="77777777" w:rsidR="0024533F" w:rsidRPr="005A4714" w:rsidRDefault="0024533F" w:rsidP="00CA207A">
      <w:pPr>
        <w:pStyle w:val="NormalnyWeb"/>
        <w:spacing w:before="120" w:beforeAutospacing="0" w:after="120" w:afterAutospacing="0" w:line="360" w:lineRule="auto"/>
        <w:jc w:val="both"/>
        <w:rPr>
          <w:rFonts w:ascii="Arial" w:hAnsi="Arial" w:cs="Arial"/>
          <w:sz w:val="22"/>
          <w:szCs w:val="22"/>
        </w:rPr>
      </w:pPr>
      <w:r w:rsidRPr="005A4714">
        <w:rPr>
          <w:rStyle w:val="Pogrubienie"/>
          <w:rFonts w:ascii="Arial" w:hAnsi="Arial" w:cs="Arial"/>
          <w:sz w:val="22"/>
          <w:szCs w:val="22"/>
        </w:rPr>
        <w:t>Ocena wpływu na przedmiotowy projekt</w:t>
      </w:r>
      <w:r w:rsidRPr="005A4714">
        <w:rPr>
          <w:rFonts w:ascii="Arial" w:hAnsi="Arial" w:cs="Arial"/>
          <w:sz w:val="22"/>
          <w:szCs w:val="22"/>
        </w:rPr>
        <w:t>:</w:t>
      </w:r>
    </w:p>
    <w:p w14:paraId="4B52A2D6" w14:textId="77777777" w:rsidR="0024533F" w:rsidRPr="005A4714" w:rsidRDefault="0024533F" w:rsidP="00CA207A">
      <w:pPr>
        <w:numPr>
          <w:ilvl w:val="1"/>
          <w:numId w:val="43"/>
        </w:numPr>
        <w:spacing w:after="0" w:line="360" w:lineRule="auto"/>
        <w:ind w:left="357" w:hanging="357"/>
        <w:jc w:val="both"/>
        <w:rPr>
          <w:rFonts w:ascii="Arial" w:hAnsi="Arial" w:cs="Arial"/>
        </w:rPr>
      </w:pPr>
      <w:r w:rsidRPr="005A4714">
        <w:rPr>
          <w:rFonts w:ascii="Arial" w:hAnsi="Arial" w:cs="Arial"/>
        </w:rPr>
        <w:t>niski wpływ: problemy z przepisami i zgodnościami budowlanymi,</w:t>
      </w:r>
    </w:p>
    <w:p w14:paraId="3C3DCBA7" w14:textId="77777777" w:rsidR="0024533F" w:rsidRPr="005A4714" w:rsidRDefault="0024533F" w:rsidP="00CA207A">
      <w:pPr>
        <w:numPr>
          <w:ilvl w:val="1"/>
          <w:numId w:val="43"/>
        </w:numPr>
        <w:spacing w:after="0" w:line="360" w:lineRule="auto"/>
        <w:ind w:left="357" w:hanging="357"/>
        <w:jc w:val="both"/>
        <w:rPr>
          <w:rFonts w:ascii="Arial" w:hAnsi="Arial" w:cs="Arial"/>
        </w:rPr>
      </w:pPr>
      <w:r w:rsidRPr="005A4714">
        <w:rPr>
          <w:rFonts w:ascii="Arial" w:hAnsi="Arial" w:cs="Arial"/>
        </w:rPr>
        <w:t>średni wpływ: opóźnienia w dostawie materiałów budowlanych, skomplikowane relacje z interesariuszami,</w:t>
      </w:r>
    </w:p>
    <w:p w14:paraId="29BA8C54" w14:textId="243F248E" w:rsidR="0024533F" w:rsidRPr="005A4714" w:rsidRDefault="0024533F" w:rsidP="00CA207A">
      <w:pPr>
        <w:numPr>
          <w:ilvl w:val="1"/>
          <w:numId w:val="43"/>
        </w:numPr>
        <w:spacing w:after="0" w:line="360" w:lineRule="auto"/>
        <w:ind w:left="357" w:hanging="357"/>
        <w:jc w:val="both"/>
        <w:rPr>
          <w:rFonts w:ascii="Arial" w:hAnsi="Arial" w:cs="Arial"/>
        </w:rPr>
      </w:pPr>
      <w:r w:rsidRPr="005A4714">
        <w:rPr>
          <w:rFonts w:ascii="Arial" w:hAnsi="Arial" w:cs="Arial"/>
        </w:rPr>
        <w:lastRenderedPageBreak/>
        <w:t>wysoki wpływ: problemy z finansowaniem projektu, błędy projektowe, problemy z</w:t>
      </w:r>
      <w:r w:rsidR="00CA207A" w:rsidRPr="005A4714">
        <w:rPr>
          <w:rFonts w:ascii="Arial" w:hAnsi="Arial" w:cs="Arial"/>
        </w:rPr>
        <w:t> </w:t>
      </w:r>
      <w:r w:rsidRPr="005A4714">
        <w:rPr>
          <w:rFonts w:ascii="Arial" w:hAnsi="Arial" w:cs="Arial"/>
        </w:rPr>
        <w:t>zakresem prac, pogorszenie warunków pogodowych, wzrost kosztów robocizny.</w:t>
      </w:r>
    </w:p>
    <w:p w14:paraId="74A63101" w14:textId="77777777" w:rsidR="0024533F" w:rsidRPr="005A4714" w:rsidRDefault="0024533F" w:rsidP="00CA207A">
      <w:pPr>
        <w:pStyle w:val="NormalnyWeb"/>
        <w:spacing w:before="120" w:beforeAutospacing="0" w:after="120" w:afterAutospacing="0" w:line="360" w:lineRule="auto"/>
        <w:jc w:val="both"/>
        <w:rPr>
          <w:rFonts w:ascii="Arial" w:hAnsi="Arial" w:cs="Arial"/>
          <w:sz w:val="22"/>
          <w:szCs w:val="22"/>
        </w:rPr>
      </w:pPr>
      <w:r w:rsidRPr="005A4714">
        <w:rPr>
          <w:rStyle w:val="Pogrubienie"/>
          <w:rFonts w:ascii="Arial" w:hAnsi="Arial" w:cs="Arial"/>
          <w:sz w:val="22"/>
          <w:szCs w:val="22"/>
        </w:rPr>
        <w:t>Wybranie priorytetowych ryzyk</w:t>
      </w:r>
      <w:r w:rsidRPr="005A4714">
        <w:rPr>
          <w:rFonts w:ascii="Arial" w:hAnsi="Arial" w:cs="Arial"/>
          <w:sz w:val="22"/>
          <w:szCs w:val="22"/>
        </w:rPr>
        <w:t>:</w:t>
      </w:r>
    </w:p>
    <w:p w14:paraId="26B2DFF0" w14:textId="77777777" w:rsidR="0024533F" w:rsidRPr="005A4714" w:rsidRDefault="0024533F" w:rsidP="00CA207A">
      <w:pPr>
        <w:numPr>
          <w:ilvl w:val="1"/>
          <w:numId w:val="43"/>
        </w:numPr>
        <w:spacing w:after="0" w:line="360" w:lineRule="auto"/>
        <w:ind w:left="357" w:hanging="357"/>
        <w:jc w:val="both"/>
        <w:rPr>
          <w:rFonts w:ascii="Arial" w:hAnsi="Arial" w:cs="Arial"/>
        </w:rPr>
      </w:pPr>
      <w:r w:rsidRPr="005A4714">
        <w:rPr>
          <w:rFonts w:ascii="Arial" w:hAnsi="Arial" w:cs="Arial"/>
        </w:rPr>
        <w:t>ryzyko nr 1: Problemy z finansowaniem projektu (wysokie prawdopodobieństwo, wysoki wpływ),</w:t>
      </w:r>
    </w:p>
    <w:p w14:paraId="3745B54F" w14:textId="77777777" w:rsidR="0024533F" w:rsidRPr="005A4714" w:rsidRDefault="0024533F" w:rsidP="00CA207A">
      <w:pPr>
        <w:numPr>
          <w:ilvl w:val="1"/>
          <w:numId w:val="43"/>
        </w:numPr>
        <w:spacing w:after="0" w:line="360" w:lineRule="auto"/>
        <w:ind w:left="357" w:hanging="357"/>
        <w:jc w:val="both"/>
        <w:rPr>
          <w:rFonts w:ascii="Arial" w:hAnsi="Arial" w:cs="Arial"/>
        </w:rPr>
      </w:pPr>
      <w:r w:rsidRPr="005A4714">
        <w:rPr>
          <w:rFonts w:ascii="Arial" w:hAnsi="Arial" w:cs="Arial"/>
        </w:rPr>
        <w:t>ryzyko nr 2: Błędy projektowe (średnie prawdopodobieństwo, wysoki wpływ),</w:t>
      </w:r>
    </w:p>
    <w:p w14:paraId="0849573E" w14:textId="77777777" w:rsidR="0024533F" w:rsidRPr="005A4714" w:rsidRDefault="0024533F" w:rsidP="00CA207A">
      <w:pPr>
        <w:numPr>
          <w:ilvl w:val="1"/>
          <w:numId w:val="43"/>
        </w:numPr>
        <w:spacing w:after="0" w:line="360" w:lineRule="auto"/>
        <w:ind w:left="357" w:hanging="357"/>
        <w:jc w:val="both"/>
        <w:rPr>
          <w:rFonts w:ascii="Arial" w:hAnsi="Arial" w:cs="Arial"/>
        </w:rPr>
      </w:pPr>
      <w:r w:rsidRPr="005A4714">
        <w:rPr>
          <w:rFonts w:ascii="Arial" w:hAnsi="Arial" w:cs="Arial"/>
        </w:rPr>
        <w:t>ryzyko nr 3: Pogorszenie warunków pogodowych (wysokie prawdopodobieństwo, wysoki wpływ),</w:t>
      </w:r>
    </w:p>
    <w:p w14:paraId="00A49A34" w14:textId="77777777" w:rsidR="0024533F" w:rsidRPr="005A4714" w:rsidRDefault="0024533F" w:rsidP="00CA207A">
      <w:pPr>
        <w:numPr>
          <w:ilvl w:val="1"/>
          <w:numId w:val="43"/>
        </w:numPr>
        <w:spacing w:after="0" w:line="360" w:lineRule="auto"/>
        <w:ind w:left="357" w:hanging="357"/>
        <w:jc w:val="both"/>
        <w:rPr>
          <w:rFonts w:ascii="Arial" w:hAnsi="Arial" w:cs="Arial"/>
        </w:rPr>
      </w:pPr>
      <w:r w:rsidRPr="005A4714">
        <w:rPr>
          <w:rFonts w:ascii="Arial" w:hAnsi="Arial" w:cs="Arial"/>
        </w:rPr>
        <w:t>ryzyko nr 4: Wzrost kosztów robocizny (wysokie prawdopodobieństwo, wysoki wpływ).</w:t>
      </w:r>
    </w:p>
    <w:p w14:paraId="45BC649A" w14:textId="77777777" w:rsidR="0024533F" w:rsidRPr="005A4714" w:rsidRDefault="0024533F" w:rsidP="00CA207A">
      <w:pPr>
        <w:pStyle w:val="NormalnyWeb"/>
        <w:spacing w:before="120" w:beforeAutospacing="0" w:after="120" w:afterAutospacing="0" w:line="360" w:lineRule="auto"/>
        <w:jc w:val="both"/>
        <w:rPr>
          <w:rFonts w:ascii="Arial" w:hAnsi="Arial" w:cs="Arial"/>
          <w:sz w:val="22"/>
          <w:szCs w:val="22"/>
        </w:rPr>
      </w:pPr>
      <w:r w:rsidRPr="005A4714">
        <w:rPr>
          <w:rStyle w:val="Pogrubienie"/>
          <w:rFonts w:ascii="Arial" w:hAnsi="Arial" w:cs="Arial"/>
          <w:sz w:val="22"/>
          <w:szCs w:val="22"/>
        </w:rPr>
        <w:t>Strategie zarządzania ryzykiem</w:t>
      </w:r>
      <w:r w:rsidRPr="005A4714">
        <w:rPr>
          <w:rFonts w:ascii="Arial" w:hAnsi="Arial" w:cs="Arial"/>
          <w:sz w:val="22"/>
          <w:szCs w:val="22"/>
        </w:rPr>
        <w:t>:</w:t>
      </w:r>
    </w:p>
    <w:p w14:paraId="676C4C20" w14:textId="77777777" w:rsidR="0024533F" w:rsidRPr="005A4714" w:rsidRDefault="0024533F" w:rsidP="00CA207A">
      <w:pPr>
        <w:numPr>
          <w:ilvl w:val="1"/>
          <w:numId w:val="43"/>
        </w:numPr>
        <w:spacing w:after="0" w:line="360" w:lineRule="auto"/>
        <w:ind w:left="357" w:hanging="357"/>
        <w:jc w:val="both"/>
        <w:rPr>
          <w:rFonts w:ascii="Arial" w:hAnsi="Arial" w:cs="Arial"/>
        </w:rPr>
      </w:pPr>
      <w:r w:rsidRPr="005A4714">
        <w:rPr>
          <w:rFonts w:ascii="Arial" w:hAnsi="Arial" w:cs="Arial"/>
        </w:rPr>
        <w:t>ryzyko nr 1 (problemy z finansowaniem projektu): szukanie alternatywnych źródeł finansowania, rezerwa finansowa.</w:t>
      </w:r>
    </w:p>
    <w:p w14:paraId="40B1474F" w14:textId="77777777" w:rsidR="0024533F" w:rsidRPr="005A4714" w:rsidRDefault="0024533F" w:rsidP="00CA207A">
      <w:pPr>
        <w:numPr>
          <w:ilvl w:val="1"/>
          <w:numId w:val="43"/>
        </w:numPr>
        <w:spacing w:after="0" w:line="360" w:lineRule="auto"/>
        <w:ind w:left="357" w:hanging="357"/>
        <w:jc w:val="both"/>
        <w:rPr>
          <w:rFonts w:ascii="Arial" w:hAnsi="Arial" w:cs="Arial"/>
        </w:rPr>
      </w:pPr>
      <w:r w:rsidRPr="005A4714">
        <w:rPr>
          <w:rFonts w:ascii="Arial" w:hAnsi="Arial" w:cs="Arial"/>
        </w:rPr>
        <w:t>ryzyko nr 2 (błędy projektowe): staranna weryfikacja projektu przed rozpoczęciem prac, nadzór nad wykonawcami.</w:t>
      </w:r>
    </w:p>
    <w:p w14:paraId="6C0979D0" w14:textId="77777777" w:rsidR="0024533F" w:rsidRPr="005A4714" w:rsidRDefault="0024533F" w:rsidP="00CA207A">
      <w:pPr>
        <w:numPr>
          <w:ilvl w:val="1"/>
          <w:numId w:val="43"/>
        </w:numPr>
        <w:spacing w:after="0" w:line="360" w:lineRule="auto"/>
        <w:ind w:left="357" w:hanging="357"/>
        <w:jc w:val="both"/>
        <w:rPr>
          <w:rFonts w:ascii="Arial" w:hAnsi="Arial" w:cs="Arial"/>
        </w:rPr>
      </w:pPr>
      <w:r w:rsidRPr="005A4714">
        <w:rPr>
          <w:rFonts w:ascii="Arial" w:hAnsi="Arial" w:cs="Arial"/>
        </w:rPr>
        <w:t>ryzyko nr 3 (pogorszenie warunków pogodowych): wypracowanie planu awaryjnego, który uwzględnia zmienne warunki pogodowe.</w:t>
      </w:r>
    </w:p>
    <w:p w14:paraId="429311C8" w14:textId="77777777" w:rsidR="0024533F" w:rsidRPr="005A4714" w:rsidRDefault="0024533F" w:rsidP="00CA207A">
      <w:pPr>
        <w:numPr>
          <w:ilvl w:val="1"/>
          <w:numId w:val="43"/>
        </w:numPr>
        <w:spacing w:after="0" w:line="360" w:lineRule="auto"/>
        <w:ind w:left="357" w:hanging="357"/>
        <w:jc w:val="both"/>
        <w:rPr>
          <w:rFonts w:ascii="Arial" w:hAnsi="Arial" w:cs="Arial"/>
        </w:rPr>
      </w:pPr>
      <w:r w:rsidRPr="005A4714">
        <w:rPr>
          <w:rFonts w:ascii="Arial" w:hAnsi="Arial" w:cs="Arial"/>
        </w:rPr>
        <w:t>ryzyko nr 4 (wzrost kosztów robocizny): negocjacje z wykonawcami, monitorowanie kosztów.</w:t>
      </w:r>
    </w:p>
    <w:p w14:paraId="1F1DEAD1" w14:textId="14291457" w:rsidR="0024533F" w:rsidRPr="005A4714" w:rsidRDefault="0024533F" w:rsidP="00CA207A">
      <w:pPr>
        <w:pStyle w:val="NormalnyWeb"/>
        <w:spacing w:before="120" w:beforeAutospacing="0" w:after="120" w:afterAutospacing="0" w:line="360" w:lineRule="auto"/>
        <w:jc w:val="both"/>
        <w:rPr>
          <w:rFonts w:ascii="Arial" w:hAnsi="Arial" w:cs="Arial"/>
          <w:sz w:val="22"/>
          <w:szCs w:val="22"/>
        </w:rPr>
      </w:pPr>
      <w:r w:rsidRPr="005A4714">
        <w:rPr>
          <w:rStyle w:val="Pogrubienie"/>
          <w:rFonts w:ascii="Arial" w:hAnsi="Arial" w:cs="Arial"/>
          <w:sz w:val="22"/>
          <w:szCs w:val="22"/>
        </w:rPr>
        <w:t>Monitorowanie i dostosowywanie</w:t>
      </w:r>
      <w:r w:rsidRPr="005A4714">
        <w:rPr>
          <w:rFonts w:ascii="Arial" w:hAnsi="Arial" w:cs="Arial"/>
          <w:sz w:val="22"/>
          <w:szCs w:val="22"/>
        </w:rPr>
        <w:t>: Regularne monitorowanie ryzyka w trakcie trwania projektu i dostosowywanie strategii zarządzania ryzykiem w razie potrzeby.</w:t>
      </w:r>
    </w:p>
    <w:p w14:paraId="56CADDAA" w14:textId="52165F35" w:rsidR="0052512E" w:rsidRPr="005A4714" w:rsidRDefault="00713821" w:rsidP="00CA207A">
      <w:pPr>
        <w:pStyle w:val="NormalnyWeb"/>
        <w:spacing w:before="120" w:beforeAutospacing="0" w:after="120" w:afterAutospacing="0" w:line="360" w:lineRule="auto"/>
        <w:jc w:val="both"/>
        <w:rPr>
          <w:rFonts w:ascii="Arial" w:hAnsi="Arial" w:cs="Arial"/>
          <w:sz w:val="22"/>
          <w:szCs w:val="22"/>
        </w:rPr>
      </w:pPr>
      <w:r w:rsidRPr="005A4714">
        <w:rPr>
          <w:rFonts w:ascii="Arial" w:hAnsi="Arial" w:cs="Arial"/>
          <w:sz w:val="22"/>
          <w:szCs w:val="22"/>
        </w:rPr>
        <w:t>W celu pełniejszego zrozumienia i oceny ryzyka związanego z realizacją gminnego programu rewitalizacji, poniżej zamieszczona została tabela prezentująca doświadczenie wykonawcy związane z realizacją inwestycji zrealizowanych i współfinansowanych ze środków zewnętrznych. Pokazuje ona, że wykonawca ma udokumentowane sukcesy w zakresie podobnych projektów rewitalizacyjnych, co przyczynia się do pewności, że realizacja programu nie jest zagrożona. Na podstawie jego historii udanych realizacji projektów oraz zdolności do skutecznego zarządzania potencjalnymi ryzykami, można wnioskować, że wykonawca jest dobrze przygotowany do prowadzenia procesu rewitalizacji.</w:t>
      </w:r>
    </w:p>
    <w:p w14:paraId="328E54FD" w14:textId="77777777" w:rsidR="00462BCF" w:rsidRPr="005A4714" w:rsidRDefault="00462BCF">
      <w:pPr>
        <w:rPr>
          <w:rFonts w:ascii="Arial" w:eastAsia="Calibri" w:hAnsi="Arial" w:cs="Arial"/>
          <w:b/>
          <w:bCs/>
          <w:sz w:val="20"/>
          <w:szCs w:val="20"/>
          <w:lang w:eastAsia="ar-SA"/>
        </w:rPr>
      </w:pPr>
      <w:bookmarkStart w:id="86" w:name="_Toc506812584"/>
      <w:r w:rsidRPr="005A4714">
        <w:rPr>
          <w:rFonts w:ascii="Arial" w:eastAsia="Calibri" w:hAnsi="Arial" w:cs="Arial"/>
          <w:b/>
          <w:bCs/>
          <w:sz w:val="20"/>
          <w:szCs w:val="20"/>
          <w:lang w:eastAsia="ar-SA"/>
        </w:rPr>
        <w:br w:type="page"/>
      </w:r>
    </w:p>
    <w:p w14:paraId="5059E1DC" w14:textId="01D3B9DF" w:rsidR="0052512E" w:rsidRPr="005A4714" w:rsidRDefault="0052512E" w:rsidP="0052512E">
      <w:pPr>
        <w:suppressAutoHyphens/>
        <w:spacing w:before="240" w:after="120" w:line="240" w:lineRule="auto"/>
        <w:jc w:val="center"/>
        <w:rPr>
          <w:rFonts w:ascii="Arial" w:eastAsia="Calibri" w:hAnsi="Arial" w:cs="Arial"/>
          <w:b/>
          <w:bCs/>
          <w:sz w:val="20"/>
          <w:szCs w:val="20"/>
          <w:lang w:eastAsia="ar-SA"/>
        </w:rPr>
      </w:pPr>
      <w:bookmarkStart w:id="87" w:name="_Toc204597795"/>
      <w:r w:rsidRPr="005A4714">
        <w:rPr>
          <w:rFonts w:ascii="Arial" w:eastAsia="Calibri" w:hAnsi="Arial" w:cs="Arial"/>
          <w:b/>
          <w:bCs/>
          <w:sz w:val="20"/>
          <w:szCs w:val="20"/>
          <w:lang w:eastAsia="ar-SA"/>
        </w:rPr>
        <w:lastRenderedPageBreak/>
        <w:t xml:space="preserve">Tabela </w:t>
      </w:r>
      <w:r w:rsidRPr="005A4714">
        <w:rPr>
          <w:rFonts w:ascii="Arial" w:eastAsia="Calibri" w:hAnsi="Arial" w:cs="Arial"/>
          <w:b/>
          <w:bCs/>
          <w:sz w:val="20"/>
          <w:szCs w:val="20"/>
          <w:lang w:eastAsia="ar-SA"/>
        </w:rPr>
        <w:fldChar w:fldCharType="begin"/>
      </w:r>
      <w:r w:rsidRPr="005A4714">
        <w:rPr>
          <w:rFonts w:ascii="Arial" w:eastAsia="Calibri" w:hAnsi="Arial" w:cs="Arial"/>
          <w:b/>
          <w:bCs/>
          <w:sz w:val="20"/>
          <w:szCs w:val="20"/>
          <w:lang w:eastAsia="ar-SA"/>
        </w:rPr>
        <w:instrText xml:space="preserve"> SEQ Tabela \* ARABIC </w:instrText>
      </w:r>
      <w:r w:rsidRPr="005A4714">
        <w:rPr>
          <w:rFonts w:ascii="Arial" w:eastAsia="Calibri" w:hAnsi="Arial" w:cs="Arial"/>
          <w:b/>
          <w:bCs/>
          <w:sz w:val="20"/>
          <w:szCs w:val="20"/>
          <w:lang w:eastAsia="ar-SA"/>
        </w:rPr>
        <w:fldChar w:fldCharType="separate"/>
      </w:r>
      <w:r w:rsidR="00B45E98" w:rsidRPr="005A4714">
        <w:rPr>
          <w:rFonts w:ascii="Arial" w:eastAsia="Calibri" w:hAnsi="Arial" w:cs="Arial"/>
          <w:b/>
          <w:bCs/>
          <w:noProof/>
          <w:sz w:val="20"/>
          <w:szCs w:val="20"/>
          <w:lang w:eastAsia="ar-SA"/>
        </w:rPr>
        <w:t>32</w:t>
      </w:r>
      <w:r w:rsidRPr="005A4714">
        <w:rPr>
          <w:rFonts w:ascii="Arial" w:eastAsia="Calibri" w:hAnsi="Arial" w:cs="Arial"/>
          <w:b/>
          <w:bCs/>
          <w:sz w:val="20"/>
          <w:szCs w:val="20"/>
          <w:lang w:eastAsia="ar-SA"/>
        </w:rPr>
        <w:fldChar w:fldCharType="end"/>
      </w:r>
      <w:r w:rsidRPr="005A4714">
        <w:rPr>
          <w:rFonts w:ascii="Arial" w:eastAsia="Calibri" w:hAnsi="Arial" w:cs="Arial"/>
          <w:b/>
          <w:bCs/>
          <w:sz w:val="20"/>
          <w:szCs w:val="20"/>
          <w:lang w:eastAsia="ar-SA"/>
        </w:rPr>
        <w:t>. Inwestycje zrealizowane i współfinansowane ze środków zewnętrznych</w:t>
      </w:r>
      <w:bookmarkEnd w:id="86"/>
      <w:bookmarkEnd w:id="87"/>
    </w:p>
    <w:tbl>
      <w:tblPr>
        <w:tblW w:w="5000" w:type="pct"/>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0A0" w:firstRow="1" w:lastRow="0" w:firstColumn="1" w:lastColumn="0" w:noHBand="0" w:noVBand="0"/>
      </w:tblPr>
      <w:tblGrid>
        <w:gridCol w:w="4372"/>
        <w:gridCol w:w="1435"/>
        <w:gridCol w:w="1598"/>
        <w:gridCol w:w="1621"/>
      </w:tblGrid>
      <w:tr w:rsidR="005A4714" w:rsidRPr="005A4714" w14:paraId="54A17E42" w14:textId="77777777" w:rsidTr="00713821">
        <w:trPr>
          <w:tblHeader/>
        </w:trPr>
        <w:tc>
          <w:tcPr>
            <w:tcW w:w="2422" w:type="pct"/>
            <w:shd w:val="clear" w:color="auto" w:fill="D9D9D9"/>
            <w:vAlign w:val="center"/>
          </w:tcPr>
          <w:p w14:paraId="233A9B6D" w14:textId="77777777" w:rsidR="0052512E" w:rsidRPr="005A4714" w:rsidRDefault="0052512E" w:rsidP="00F42DD7">
            <w:pPr>
              <w:spacing w:before="60" w:after="60"/>
              <w:jc w:val="center"/>
              <w:rPr>
                <w:rFonts w:ascii="Arial" w:hAnsi="Arial" w:cs="Arial"/>
                <w:b/>
                <w:sz w:val="18"/>
                <w:szCs w:val="18"/>
              </w:rPr>
            </w:pPr>
            <w:r w:rsidRPr="005A4714">
              <w:rPr>
                <w:rFonts w:ascii="Arial" w:hAnsi="Arial" w:cs="Arial"/>
                <w:b/>
                <w:sz w:val="18"/>
                <w:szCs w:val="18"/>
              </w:rPr>
              <w:t>Nazwa programu, numer działania</w:t>
            </w:r>
          </w:p>
        </w:tc>
        <w:tc>
          <w:tcPr>
            <w:tcW w:w="795" w:type="pct"/>
            <w:shd w:val="clear" w:color="auto" w:fill="D9D9D9"/>
            <w:vAlign w:val="center"/>
          </w:tcPr>
          <w:p w14:paraId="1A696AA9" w14:textId="77777777" w:rsidR="0052512E" w:rsidRPr="005A4714" w:rsidRDefault="0052512E" w:rsidP="00F42DD7">
            <w:pPr>
              <w:spacing w:before="60" w:after="60"/>
              <w:jc w:val="center"/>
              <w:rPr>
                <w:rFonts w:ascii="Arial" w:hAnsi="Arial" w:cs="Arial"/>
                <w:b/>
                <w:sz w:val="18"/>
                <w:szCs w:val="18"/>
              </w:rPr>
            </w:pPr>
            <w:r w:rsidRPr="005A4714">
              <w:rPr>
                <w:rFonts w:ascii="Arial" w:hAnsi="Arial" w:cs="Arial"/>
                <w:b/>
                <w:sz w:val="18"/>
                <w:szCs w:val="18"/>
              </w:rPr>
              <w:t>Wartość projektu</w:t>
            </w:r>
          </w:p>
        </w:tc>
        <w:tc>
          <w:tcPr>
            <w:tcW w:w="885" w:type="pct"/>
            <w:shd w:val="clear" w:color="auto" w:fill="D9D9D9"/>
            <w:vAlign w:val="center"/>
          </w:tcPr>
          <w:p w14:paraId="592D8280" w14:textId="77777777" w:rsidR="0052512E" w:rsidRPr="005A4714" w:rsidRDefault="0052512E" w:rsidP="00F42DD7">
            <w:pPr>
              <w:spacing w:before="60" w:after="60"/>
              <w:jc w:val="center"/>
              <w:rPr>
                <w:rFonts w:ascii="Arial" w:hAnsi="Arial" w:cs="Arial"/>
                <w:b/>
                <w:sz w:val="18"/>
                <w:szCs w:val="18"/>
              </w:rPr>
            </w:pPr>
            <w:r w:rsidRPr="005A4714">
              <w:rPr>
                <w:rFonts w:ascii="Arial" w:hAnsi="Arial" w:cs="Arial"/>
                <w:b/>
                <w:sz w:val="18"/>
                <w:szCs w:val="18"/>
              </w:rPr>
              <w:t xml:space="preserve">Dofinansowanie </w:t>
            </w:r>
            <w:r w:rsidRPr="005A4714">
              <w:rPr>
                <w:rFonts w:ascii="Arial" w:hAnsi="Arial" w:cs="Arial"/>
                <w:b/>
                <w:sz w:val="18"/>
                <w:szCs w:val="18"/>
              </w:rPr>
              <w:br/>
              <w:t>z UE</w:t>
            </w:r>
          </w:p>
        </w:tc>
        <w:tc>
          <w:tcPr>
            <w:tcW w:w="898" w:type="pct"/>
            <w:shd w:val="clear" w:color="auto" w:fill="D9D9D9"/>
            <w:vAlign w:val="center"/>
          </w:tcPr>
          <w:p w14:paraId="41F44FAD" w14:textId="77777777" w:rsidR="0052512E" w:rsidRPr="005A4714" w:rsidRDefault="0052512E" w:rsidP="00F42DD7">
            <w:pPr>
              <w:spacing w:before="60" w:after="60"/>
              <w:jc w:val="center"/>
              <w:rPr>
                <w:rFonts w:ascii="Arial" w:hAnsi="Arial" w:cs="Arial"/>
                <w:b/>
                <w:sz w:val="18"/>
                <w:szCs w:val="18"/>
              </w:rPr>
            </w:pPr>
            <w:r w:rsidRPr="005A4714">
              <w:rPr>
                <w:rFonts w:ascii="Arial" w:hAnsi="Arial" w:cs="Arial"/>
                <w:b/>
                <w:sz w:val="18"/>
                <w:szCs w:val="18"/>
              </w:rPr>
              <w:t>Przeznaczenie pomocy</w:t>
            </w:r>
          </w:p>
        </w:tc>
      </w:tr>
      <w:tr w:rsidR="005A4714" w:rsidRPr="005A4714" w14:paraId="4E7FCD14" w14:textId="77777777" w:rsidTr="00713821">
        <w:trPr>
          <w:trHeight w:val="454"/>
        </w:trPr>
        <w:tc>
          <w:tcPr>
            <w:tcW w:w="2422" w:type="pct"/>
            <w:vAlign w:val="center"/>
          </w:tcPr>
          <w:p w14:paraId="52757EB8" w14:textId="77777777" w:rsidR="0052512E" w:rsidRPr="005A4714" w:rsidRDefault="0052512E" w:rsidP="00F42DD7">
            <w:pPr>
              <w:spacing w:before="60" w:after="60"/>
              <w:jc w:val="center"/>
              <w:rPr>
                <w:rFonts w:ascii="Arial" w:hAnsi="Arial" w:cs="Arial"/>
                <w:sz w:val="18"/>
                <w:szCs w:val="18"/>
              </w:rPr>
            </w:pPr>
            <w:r w:rsidRPr="005A4714">
              <w:rPr>
                <w:rFonts w:ascii="Arial" w:hAnsi="Arial" w:cs="Arial"/>
                <w:sz w:val="18"/>
                <w:szCs w:val="18"/>
              </w:rPr>
              <w:t>Regionalny Program Operacyjny Województwa Mazowieckiego na lata 2014-2020</w:t>
            </w:r>
          </w:p>
          <w:p w14:paraId="008B4365" w14:textId="77777777" w:rsidR="0052512E" w:rsidRPr="005A4714" w:rsidRDefault="0052512E" w:rsidP="00F42DD7">
            <w:pPr>
              <w:spacing w:before="60" w:after="60"/>
              <w:jc w:val="center"/>
              <w:rPr>
                <w:rFonts w:ascii="Arial" w:hAnsi="Arial" w:cs="Arial"/>
                <w:sz w:val="18"/>
                <w:szCs w:val="18"/>
              </w:rPr>
            </w:pPr>
            <w:r w:rsidRPr="005A4714">
              <w:rPr>
                <w:rFonts w:ascii="Arial" w:hAnsi="Arial" w:cs="Arial"/>
                <w:sz w:val="18"/>
                <w:szCs w:val="18"/>
              </w:rPr>
              <w:t>Działanie 10.1. Kształcenie i rozwój dzieci i młodzieży</w:t>
            </w:r>
          </w:p>
        </w:tc>
        <w:tc>
          <w:tcPr>
            <w:tcW w:w="795" w:type="pct"/>
            <w:vAlign w:val="center"/>
          </w:tcPr>
          <w:p w14:paraId="79A53867" w14:textId="77777777" w:rsidR="0052512E" w:rsidRPr="005A4714" w:rsidRDefault="0052512E" w:rsidP="00F42DD7">
            <w:pPr>
              <w:spacing w:before="60" w:after="60"/>
              <w:jc w:val="center"/>
              <w:rPr>
                <w:rFonts w:ascii="Arial" w:hAnsi="Arial" w:cs="Arial"/>
                <w:sz w:val="18"/>
                <w:szCs w:val="18"/>
              </w:rPr>
            </w:pPr>
            <w:r w:rsidRPr="005A4714">
              <w:rPr>
                <w:rFonts w:ascii="Arial" w:hAnsi="Arial" w:cs="Arial"/>
                <w:sz w:val="18"/>
                <w:szCs w:val="18"/>
              </w:rPr>
              <w:t>797 319,70 zł</w:t>
            </w:r>
          </w:p>
        </w:tc>
        <w:tc>
          <w:tcPr>
            <w:tcW w:w="885" w:type="pct"/>
            <w:vAlign w:val="center"/>
          </w:tcPr>
          <w:p w14:paraId="5271C8E5" w14:textId="77777777" w:rsidR="0052512E" w:rsidRPr="005A4714" w:rsidRDefault="0052512E" w:rsidP="00F42DD7">
            <w:pPr>
              <w:spacing w:before="60" w:after="60"/>
              <w:jc w:val="center"/>
              <w:rPr>
                <w:rFonts w:ascii="Arial" w:hAnsi="Arial" w:cs="Arial"/>
                <w:sz w:val="18"/>
                <w:szCs w:val="18"/>
              </w:rPr>
            </w:pPr>
            <w:r w:rsidRPr="005A4714">
              <w:rPr>
                <w:rFonts w:ascii="Arial" w:hAnsi="Arial" w:cs="Arial"/>
                <w:sz w:val="18"/>
                <w:szCs w:val="18"/>
              </w:rPr>
              <w:t>Europejski Fundusz Społeczny:</w:t>
            </w:r>
          </w:p>
          <w:p w14:paraId="70935FF0" w14:textId="09707FCF" w:rsidR="0052512E" w:rsidRPr="005A4714" w:rsidRDefault="0052512E" w:rsidP="00713821">
            <w:pPr>
              <w:spacing w:before="60" w:after="60"/>
              <w:jc w:val="center"/>
              <w:rPr>
                <w:rFonts w:ascii="Arial" w:hAnsi="Arial" w:cs="Arial"/>
                <w:sz w:val="18"/>
                <w:szCs w:val="18"/>
              </w:rPr>
            </w:pPr>
            <w:r w:rsidRPr="005A4714">
              <w:rPr>
                <w:rFonts w:ascii="Arial" w:hAnsi="Arial" w:cs="Arial"/>
                <w:sz w:val="18"/>
                <w:szCs w:val="18"/>
              </w:rPr>
              <w:t>637 855,76 zł</w:t>
            </w:r>
          </w:p>
        </w:tc>
        <w:tc>
          <w:tcPr>
            <w:tcW w:w="898" w:type="pct"/>
            <w:vAlign w:val="center"/>
          </w:tcPr>
          <w:p w14:paraId="60D46050" w14:textId="77777777" w:rsidR="0052512E" w:rsidRPr="005A4714" w:rsidRDefault="0052512E" w:rsidP="00F42DD7">
            <w:pPr>
              <w:spacing w:before="60" w:after="60"/>
              <w:jc w:val="center"/>
              <w:rPr>
                <w:rFonts w:ascii="Arial" w:hAnsi="Arial" w:cs="Arial"/>
                <w:sz w:val="18"/>
                <w:szCs w:val="18"/>
              </w:rPr>
            </w:pPr>
            <w:r w:rsidRPr="005A4714">
              <w:rPr>
                <w:rFonts w:ascii="Arial" w:hAnsi="Arial" w:cs="Arial"/>
                <w:sz w:val="18"/>
                <w:szCs w:val="18"/>
              </w:rPr>
              <w:t>„Z pasją do nauki - kompleksowy program rozwojowy dla placówek oświatowych w Sannikach”</w:t>
            </w:r>
          </w:p>
        </w:tc>
      </w:tr>
      <w:tr w:rsidR="005A4714" w:rsidRPr="005A4714" w14:paraId="707B6898" w14:textId="77777777" w:rsidTr="00713821">
        <w:trPr>
          <w:trHeight w:val="454"/>
        </w:trPr>
        <w:tc>
          <w:tcPr>
            <w:tcW w:w="2422" w:type="pct"/>
            <w:vAlign w:val="center"/>
          </w:tcPr>
          <w:p w14:paraId="17EB6750" w14:textId="77777777" w:rsidR="0052512E" w:rsidRPr="005A4714" w:rsidRDefault="0052512E" w:rsidP="00F42DD7">
            <w:pPr>
              <w:spacing w:before="60" w:after="60"/>
              <w:jc w:val="center"/>
              <w:rPr>
                <w:rFonts w:ascii="Arial" w:hAnsi="Arial" w:cs="Arial"/>
                <w:sz w:val="18"/>
                <w:szCs w:val="18"/>
              </w:rPr>
            </w:pPr>
            <w:r w:rsidRPr="005A4714">
              <w:rPr>
                <w:rFonts w:ascii="Arial" w:hAnsi="Arial" w:cs="Arial"/>
                <w:sz w:val="18"/>
                <w:szCs w:val="18"/>
              </w:rPr>
              <w:t>Regionalny Program Operacyjny Województwa Mazowieckiego na lata 2014-2020</w:t>
            </w:r>
          </w:p>
          <w:p w14:paraId="3CE722E2" w14:textId="77777777" w:rsidR="0052512E" w:rsidRPr="005A4714" w:rsidRDefault="0052512E" w:rsidP="00F42DD7">
            <w:pPr>
              <w:spacing w:before="60" w:after="60"/>
              <w:jc w:val="center"/>
              <w:rPr>
                <w:rFonts w:ascii="Arial" w:hAnsi="Arial" w:cs="Arial"/>
                <w:sz w:val="18"/>
                <w:szCs w:val="18"/>
              </w:rPr>
            </w:pPr>
            <w:r w:rsidRPr="005A4714">
              <w:rPr>
                <w:rFonts w:ascii="Arial" w:hAnsi="Arial" w:cs="Arial"/>
                <w:sz w:val="18"/>
                <w:szCs w:val="18"/>
              </w:rPr>
              <w:t>Działanie 10.1. Kształcenie i rozwój dzieci i młodzieży</w:t>
            </w:r>
          </w:p>
        </w:tc>
        <w:tc>
          <w:tcPr>
            <w:tcW w:w="795" w:type="pct"/>
            <w:vAlign w:val="center"/>
          </w:tcPr>
          <w:p w14:paraId="0A320222" w14:textId="77777777" w:rsidR="0052512E" w:rsidRPr="005A4714" w:rsidRDefault="0052512E" w:rsidP="00F42DD7">
            <w:pPr>
              <w:spacing w:before="60" w:after="60"/>
              <w:jc w:val="center"/>
              <w:rPr>
                <w:rFonts w:ascii="Arial" w:hAnsi="Arial" w:cs="Arial"/>
                <w:sz w:val="18"/>
                <w:szCs w:val="18"/>
              </w:rPr>
            </w:pPr>
            <w:r w:rsidRPr="005A4714">
              <w:rPr>
                <w:rFonts w:ascii="Arial" w:hAnsi="Arial" w:cs="Arial"/>
                <w:sz w:val="18"/>
                <w:szCs w:val="18"/>
              </w:rPr>
              <w:t>518 314,31 zł</w:t>
            </w:r>
          </w:p>
        </w:tc>
        <w:tc>
          <w:tcPr>
            <w:tcW w:w="885" w:type="pct"/>
            <w:vAlign w:val="center"/>
          </w:tcPr>
          <w:p w14:paraId="3B889783" w14:textId="77777777" w:rsidR="0052512E" w:rsidRPr="005A4714" w:rsidRDefault="0052512E" w:rsidP="00F42DD7">
            <w:pPr>
              <w:spacing w:before="60" w:after="60"/>
              <w:jc w:val="center"/>
              <w:rPr>
                <w:rFonts w:ascii="Arial" w:hAnsi="Arial" w:cs="Arial"/>
                <w:sz w:val="18"/>
                <w:szCs w:val="18"/>
              </w:rPr>
            </w:pPr>
            <w:r w:rsidRPr="005A4714">
              <w:rPr>
                <w:rFonts w:ascii="Arial" w:hAnsi="Arial" w:cs="Arial"/>
                <w:sz w:val="18"/>
                <w:szCs w:val="18"/>
              </w:rPr>
              <w:t>Europejski Fundusz Społeczny:</w:t>
            </w:r>
          </w:p>
          <w:p w14:paraId="0229492C" w14:textId="77777777" w:rsidR="0052512E" w:rsidRPr="005A4714" w:rsidRDefault="0052512E" w:rsidP="00F42DD7">
            <w:pPr>
              <w:spacing w:before="60" w:after="60"/>
              <w:jc w:val="center"/>
              <w:rPr>
                <w:rFonts w:ascii="Arial" w:hAnsi="Arial" w:cs="Arial"/>
                <w:sz w:val="18"/>
                <w:szCs w:val="18"/>
              </w:rPr>
            </w:pPr>
            <w:r w:rsidRPr="005A4714">
              <w:rPr>
                <w:rFonts w:ascii="Arial" w:hAnsi="Arial" w:cs="Arial"/>
                <w:sz w:val="18"/>
                <w:szCs w:val="18"/>
              </w:rPr>
              <w:t>414 651,45 zł</w:t>
            </w:r>
          </w:p>
        </w:tc>
        <w:tc>
          <w:tcPr>
            <w:tcW w:w="898" w:type="pct"/>
            <w:vAlign w:val="center"/>
          </w:tcPr>
          <w:p w14:paraId="04E8C287" w14:textId="77777777" w:rsidR="0052512E" w:rsidRPr="005A4714" w:rsidRDefault="0052512E" w:rsidP="00F42DD7">
            <w:pPr>
              <w:spacing w:before="60" w:after="60"/>
              <w:jc w:val="center"/>
              <w:rPr>
                <w:rFonts w:ascii="Arial" w:hAnsi="Arial" w:cs="Arial"/>
                <w:sz w:val="18"/>
                <w:szCs w:val="18"/>
              </w:rPr>
            </w:pPr>
            <w:r w:rsidRPr="005A4714">
              <w:rPr>
                <w:rFonts w:ascii="Arial" w:hAnsi="Arial" w:cs="Arial"/>
                <w:sz w:val="18"/>
                <w:szCs w:val="18"/>
              </w:rPr>
              <w:t>„Klucz do wiedzy. Wsparcie uczniów i nauczycieli placówek oświatowych w Sannikach”</w:t>
            </w:r>
          </w:p>
        </w:tc>
      </w:tr>
      <w:tr w:rsidR="005A4714" w:rsidRPr="005A4714" w14:paraId="64067C5C" w14:textId="77777777" w:rsidTr="00713821">
        <w:trPr>
          <w:trHeight w:val="454"/>
        </w:trPr>
        <w:tc>
          <w:tcPr>
            <w:tcW w:w="2422" w:type="pct"/>
            <w:vAlign w:val="center"/>
          </w:tcPr>
          <w:p w14:paraId="49687EDA" w14:textId="77777777" w:rsidR="0052512E" w:rsidRPr="005A4714" w:rsidRDefault="0052512E" w:rsidP="00F42DD7">
            <w:pPr>
              <w:spacing w:before="60" w:after="60"/>
              <w:jc w:val="center"/>
              <w:rPr>
                <w:rFonts w:ascii="Arial" w:hAnsi="Arial" w:cs="Arial"/>
                <w:sz w:val="18"/>
                <w:szCs w:val="18"/>
              </w:rPr>
            </w:pPr>
            <w:r w:rsidRPr="005A4714">
              <w:rPr>
                <w:rFonts w:ascii="Arial" w:hAnsi="Arial" w:cs="Arial"/>
                <w:sz w:val="18"/>
                <w:szCs w:val="18"/>
              </w:rPr>
              <w:t>Regionalny Program Operacyjny Województwa Mazowieckiego na lata 2014-2020</w:t>
            </w:r>
          </w:p>
          <w:p w14:paraId="48D754A0" w14:textId="77777777" w:rsidR="0052512E" w:rsidRPr="005A4714" w:rsidRDefault="0052512E" w:rsidP="00F42DD7">
            <w:pPr>
              <w:spacing w:before="60" w:after="60"/>
              <w:jc w:val="center"/>
              <w:rPr>
                <w:rFonts w:ascii="Arial" w:hAnsi="Arial" w:cs="Arial"/>
                <w:sz w:val="18"/>
                <w:szCs w:val="18"/>
              </w:rPr>
            </w:pPr>
            <w:r w:rsidRPr="005A4714">
              <w:rPr>
                <w:rFonts w:ascii="Arial" w:hAnsi="Arial" w:cs="Arial"/>
                <w:sz w:val="18"/>
                <w:szCs w:val="18"/>
              </w:rPr>
              <w:t>Działanie 10.1. Kształcenie i rozwój dzieci i młodzieży</w:t>
            </w:r>
          </w:p>
        </w:tc>
        <w:tc>
          <w:tcPr>
            <w:tcW w:w="795" w:type="pct"/>
            <w:vAlign w:val="center"/>
          </w:tcPr>
          <w:p w14:paraId="07D65964" w14:textId="77777777" w:rsidR="0052512E" w:rsidRPr="005A4714" w:rsidRDefault="0052512E" w:rsidP="00F42DD7">
            <w:pPr>
              <w:spacing w:before="60" w:after="60"/>
              <w:jc w:val="center"/>
              <w:rPr>
                <w:rFonts w:ascii="Arial" w:hAnsi="Arial" w:cs="Arial"/>
                <w:sz w:val="18"/>
                <w:szCs w:val="18"/>
              </w:rPr>
            </w:pPr>
            <w:r w:rsidRPr="005A4714">
              <w:rPr>
                <w:rFonts w:ascii="Arial" w:hAnsi="Arial" w:cs="Arial"/>
                <w:sz w:val="18"/>
                <w:szCs w:val="18"/>
              </w:rPr>
              <w:t>326 235,05 zł</w:t>
            </w:r>
          </w:p>
        </w:tc>
        <w:tc>
          <w:tcPr>
            <w:tcW w:w="885" w:type="pct"/>
            <w:vAlign w:val="center"/>
          </w:tcPr>
          <w:p w14:paraId="45300DF2" w14:textId="77777777" w:rsidR="0052512E" w:rsidRPr="005A4714" w:rsidRDefault="0052512E" w:rsidP="00F42DD7">
            <w:pPr>
              <w:spacing w:before="60" w:after="60"/>
              <w:jc w:val="center"/>
              <w:rPr>
                <w:rFonts w:ascii="Arial" w:hAnsi="Arial" w:cs="Arial"/>
                <w:sz w:val="18"/>
                <w:szCs w:val="18"/>
              </w:rPr>
            </w:pPr>
            <w:r w:rsidRPr="005A4714">
              <w:rPr>
                <w:rFonts w:ascii="Arial" w:hAnsi="Arial" w:cs="Arial"/>
                <w:sz w:val="18"/>
                <w:szCs w:val="18"/>
              </w:rPr>
              <w:t>Europejski Fundusz Społeczny:</w:t>
            </w:r>
          </w:p>
          <w:p w14:paraId="5F93D4BA" w14:textId="77777777" w:rsidR="0052512E" w:rsidRPr="005A4714" w:rsidRDefault="0052512E" w:rsidP="00F42DD7">
            <w:pPr>
              <w:spacing w:before="60" w:after="60"/>
              <w:jc w:val="center"/>
              <w:rPr>
                <w:rFonts w:ascii="Arial" w:hAnsi="Arial" w:cs="Arial"/>
                <w:sz w:val="18"/>
                <w:szCs w:val="18"/>
              </w:rPr>
            </w:pPr>
            <w:r w:rsidRPr="005A4714">
              <w:rPr>
                <w:rFonts w:ascii="Arial" w:hAnsi="Arial" w:cs="Arial"/>
                <w:sz w:val="18"/>
                <w:szCs w:val="18"/>
              </w:rPr>
              <w:t>260 988,04 zł</w:t>
            </w:r>
          </w:p>
        </w:tc>
        <w:tc>
          <w:tcPr>
            <w:tcW w:w="898" w:type="pct"/>
            <w:vAlign w:val="center"/>
          </w:tcPr>
          <w:p w14:paraId="4554DF47" w14:textId="77777777" w:rsidR="0052512E" w:rsidRPr="005A4714" w:rsidRDefault="0052512E" w:rsidP="00F42DD7">
            <w:pPr>
              <w:spacing w:before="60" w:after="60"/>
              <w:jc w:val="center"/>
              <w:rPr>
                <w:rFonts w:ascii="Arial" w:hAnsi="Arial" w:cs="Arial"/>
                <w:sz w:val="18"/>
                <w:szCs w:val="18"/>
              </w:rPr>
            </w:pPr>
            <w:r w:rsidRPr="005A4714">
              <w:rPr>
                <w:rFonts w:ascii="Arial" w:hAnsi="Arial" w:cs="Arial"/>
                <w:sz w:val="18"/>
                <w:szCs w:val="18"/>
              </w:rPr>
              <w:t>„Kompleksowe wsparcie edukacji przedszkolnej w Sannikach”</w:t>
            </w:r>
          </w:p>
        </w:tc>
      </w:tr>
      <w:tr w:rsidR="005A4714" w:rsidRPr="005A4714" w14:paraId="1CAD4F15" w14:textId="77777777" w:rsidTr="00713821">
        <w:trPr>
          <w:trHeight w:val="454"/>
        </w:trPr>
        <w:tc>
          <w:tcPr>
            <w:tcW w:w="2422" w:type="pct"/>
            <w:vAlign w:val="center"/>
          </w:tcPr>
          <w:p w14:paraId="67DDBFE5" w14:textId="77777777" w:rsidR="0052512E" w:rsidRPr="005A4714" w:rsidRDefault="0052512E" w:rsidP="00F42DD7">
            <w:pPr>
              <w:spacing w:before="60" w:after="60"/>
              <w:jc w:val="center"/>
              <w:rPr>
                <w:rFonts w:ascii="Arial" w:hAnsi="Arial" w:cs="Arial"/>
                <w:sz w:val="18"/>
                <w:szCs w:val="18"/>
              </w:rPr>
            </w:pPr>
            <w:r w:rsidRPr="005A4714">
              <w:rPr>
                <w:rFonts w:ascii="Arial" w:hAnsi="Arial" w:cs="Arial"/>
                <w:sz w:val="18"/>
                <w:szCs w:val="18"/>
              </w:rPr>
              <w:t>Program Operacyjny Polska Cyfrowa</w:t>
            </w:r>
          </w:p>
          <w:p w14:paraId="4117924D" w14:textId="77777777" w:rsidR="0052512E" w:rsidRPr="005A4714" w:rsidRDefault="0052512E" w:rsidP="00F42DD7">
            <w:pPr>
              <w:spacing w:before="60" w:after="60"/>
              <w:jc w:val="center"/>
              <w:rPr>
                <w:rFonts w:ascii="Arial" w:hAnsi="Arial" w:cs="Arial"/>
                <w:sz w:val="18"/>
                <w:szCs w:val="18"/>
              </w:rPr>
            </w:pPr>
            <w:r w:rsidRPr="005A4714">
              <w:rPr>
                <w:rFonts w:ascii="Arial" w:hAnsi="Arial" w:cs="Arial"/>
                <w:sz w:val="18"/>
                <w:szCs w:val="18"/>
              </w:rPr>
              <w:t>Działanie 1.1. Wyeliminowanie terytorialnych różnic w możliwości dostępu do szerokopasmowego Internetu o wysokich przepustowościach</w:t>
            </w:r>
          </w:p>
        </w:tc>
        <w:tc>
          <w:tcPr>
            <w:tcW w:w="795" w:type="pct"/>
            <w:vAlign w:val="center"/>
          </w:tcPr>
          <w:p w14:paraId="40547335" w14:textId="77777777" w:rsidR="0052512E" w:rsidRPr="005A4714" w:rsidRDefault="0052512E" w:rsidP="00F42DD7">
            <w:pPr>
              <w:spacing w:before="60" w:after="60"/>
              <w:jc w:val="center"/>
              <w:rPr>
                <w:rFonts w:ascii="Arial" w:hAnsi="Arial" w:cs="Arial"/>
                <w:sz w:val="18"/>
                <w:szCs w:val="18"/>
              </w:rPr>
            </w:pPr>
            <w:r w:rsidRPr="005A4714">
              <w:rPr>
                <w:rFonts w:ascii="Arial" w:hAnsi="Arial" w:cs="Arial"/>
                <w:sz w:val="18"/>
                <w:szCs w:val="18"/>
              </w:rPr>
              <w:t>64 368,00 zł</w:t>
            </w:r>
          </w:p>
        </w:tc>
        <w:tc>
          <w:tcPr>
            <w:tcW w:w="885" w:type="pct"/>
            <w:vAlign w:val="center"/>
          </w:tcPr>
          <w:p w14:paraId="02D48CED" w14:textId="77777777" w:rsidR="0052512E" w:rsidRPr="005A4714" w:rsidRDefault="0052512E" w:rsidP="00F42DD7">
            <w:pPr>
              <w:spacing w:before="60" w:after="60"/>
              <w:jc w:val="center"/>
              <w:rPr>
                <w:rFonts w:ascii="Arial" w:hAnsi="Arial" w:cs="Arial"/>
                <w:sz w:val="18"/>
                <w:szCs w:val="18"/>
              </w:rPr>
            </w:pPr>
            <w:r w:rsidRPr="005A4714">
              <w:rPr>
                <w:rFonts w:ascii="Arial" w:hAnsi="Arial" w:cs="Arial"/>
                <w:sz w:val="18"/>
                <w:szCs w:val="18"/>
              </w:rPr>
              <w:t>Europejski Fundusz Rozwoju Regionalnego:</w:t>
            </w:r>
          </w:p>
          <w:p w14:paraId="2F2F1D51" w14:textId="77777777" w:rsidR="0052512E" w:rsidRPr="005A4714" w:rsidRDefault="0052512E" w:rsidP="00F42DD7">
            <w:pPr>
              <w:spacing w:before="60" w:after="60"/>
              <w:jc w:val="center"/>
              <w:rPr>
                <w:rFonts w:ascii="Arial" w:hAnsi="Arial" w:cs="Arial"/>
                <w:sz w:val="18"/>
                <w:szCs w:val="18"/>
              </w:rPr>
            </w:pPr>
            <w:r w:rsidRPr="005A4714">
              <w:rPr>
                <w:rFonts w:ascii="Arial" w:hAnsi="Arial" w:cs="Arial"/>
                <w:sz w:val="18"/>
                <w:szCs w:val="18"/>
              </w:rPr>
              <w:t>51 494,40 zł</w:t>
            </w:r>
          </w:p>
        </w:tc>
        <w:tc>
          <w:tcPr>
            <w:tcW w:w="898" w:type="pct"/>
            <w:vAlign w:val="center"/>
          </w:tcPr>
          <w:p w14:paraId="3D846F44" w14:textId="77777777" w:rsidR="0052512E" w:rsidRPr="005A4714" w:rsidRDefault="0052512E" w:rsidP="00F42DD7">
            <w:pPr>
              <w:spacing w:before="60" w:after="60"/>
              <w:jc w:val="center"/>
              <w:rPr>
                <w:rFonts w:ascii="Arial" w:hAnsi="Arial" w:cs="Arial"/>
                <w:sz w:val="18"/>
                <w:szCs w:val="18"/>
              </w:rPr>
            </w:pPr>
            <w:r w:rsidRPr="005A4714">
              <w:rPr>
                <w:rFonts w:ascii="Arial" w:hAnsi="Arial" w:cs="Arial"/>
                <w:sz w:val="18"/>
                <w:szCs w:val="18"/>
              </w:rPr>
              <w:t>„Publiczny Internet w Sannikach”</w:t>
            </w:r>
          </w:p>
        </w:tc>
      </w:tr>
      <w:tr w:rsidR="005A4714" w:rsidRPr="005A4714" w14:paraId="0242346F" w14:textId="77777777" w:rsidTr="00713821">
        <w:trPr>
          <w:trHeight w:val="454"/>
        </w:trPr>
        <w:tc>
          <w:tcPr>
            <w:tcW w:w="2422" w:type="pct"/>
            <w:vAlign w:val="center"/>
          </w:tcPr>
          <w:p w14:paraId="3FBFA821" w14:textId="77777777" w:rsidR="0052512E" w:rsidRPr="005A4714" w:rsidRDefault="0052512E" w:rsidP="00F42DD7">
            <w:pPr>
              <w:spacing w:before="60" w:after="60"/>
              <w:jc w:val="center"/>
              <w:rPr>
                <w:rFonts w:ascii="Arial" w:hAnsi="Arial" w:cs="Arial"/>
                <w:sz w:val="18"/>
                <w:szCs w:val="18"/>
              </w:rPr>
            </w:pPr>
            <w:r w:rsidRPr="005A4714">
              <w:rPr>
                <w:rFonts w:ascii="Arial" w:hAnsi="Arial" w:cs="Arial"/>
                <w:sz w:val="18"/>
                <w:szCs w:val="18"/>
              </w:rPr>
              <w:t>Program Operacyjny Kapitał Ludzki</w:t>
            </w:r>
          </w:p>
          <w:p w14:paraId="36A1C91D" w14:textId="77777777" w:rsidR="0052512E" w:rsidRPr="005A4714" w:rsidRDefault="0052512E" w:rsidP="00F42DD7">
            <w:pPr>
              <w:spacing w:before="60" w:after="60"/>
              <w:jc w:val="center"/>
              <w:rPr>
                <w:rFonts w:ascii="Arial" w:hAnsi="Arial" w:cs="Arial"/>
                <w:sz w:val="18"/>
                <w:szCs w:val="18"/>
              </w:rPr>
            </w:pPr>
            <w:r w:rsidRPr="005A4714">
              <w:rPr>
                <w:rFonts w:ascii="Arial" w:hAnsi="Arial" w:cs="Arial"/>
                <w:sz w:val="18"/>
                <w:szCs w:val="18"/>
              </w:rPr>
              <w:t>Działanie 9.1. Wyrównywanie szans edukacyjnych i zapewnienie wysokiej jakości usług edukacyjnych świadczonych w systemie oświaty</w:t>
            </w:r>
          </w:p>
        </w:tc>
        <w:tc>
          <w:tcPr>
            <w:tcW w:w="795" w:type="pct"/>
            <w:vAlign w:val="center"/>
          </w:tcPr>
          <w:p w14:paraId="77AD302E" w14:textId="77777777" w:rsidR="0052512E" w:rsidRPr="005A4714" w:rsidRDefault="0052512E" w:rsidP="00F42DD7">
            <w:pPr>
              <w:spacing w:before="60" w:after="60"/>
              <w:jc w:val="center"/>
              <w:rPr>
                <w:rFonts w:ascii="Arial" w:hAnsi="Arial" w:cs="Arial"/>
                <w:sz w:val="18"/>
                <w:szCs w:val="18"/>
              </w:rPr>
            </w:pPr>
            <w:r w:rsidRPr="005A4714">
              <w:rPr>
                <w:rFonts w:ascii="Arial" w:hAnsi="Arial" w:cs="Arial"/>
                <w:sz w:val="18"/>
                <w:szCs w:val="18"/>
              </w:rPr>
              <w:t>89 830,00 zł</w:t>
            </w:r>
          </w:p>
        </w:tc>
        <w:tc>
          <w:tcPr>
            <w:tcW w:w="885" w:type="pct"/>
            <w:vAlign w:val="center"/>
          </w:tcPr>
          <w:p w14:paraId="4A1E3BF6" w14:textId="77777777" w:rsidR="0052512E" w:rsidRPr="005A4714" w:rsidRDefault="0052512E" w:rsidP="00F42DD7">
            <w:pPr>
              <w:spacing w:before="60" w:after="60"/>
              <w:jc w:val="center"/>
              <w:rPr>
                <w:rFonts w:ascii="Arial" w:hAnsi="Arial" w:cs="Arial"/>
                <w:sz w:val="18"/>
                <w:szCs w:val="18"/>
              </w:rPr>
            </w:pPr>
            <w:r w:rsidRPr="005A4714">
              <w:rPr>
                <w:rFonts w:ascii="Arial" w:hAnsi="Arial" w:cs="Arial"/>
                <w:sz w:val="18"/>
                <w:szCs w:val="18"/>
              </w:rPr>
              <w:t>Europejski Fundusz Społeczny:</w:t>
            </w:r>
          </w:p>
          <w:p w14:paraId="04EF31E6" w14:textId="77777777" w:rsidR="0052512E" w:rsidRPr="005A4714" w:rsidRDefault="0052512E" w:rsidP="00F42DD7">
            <w:pPr>
              <w:spacing w:before="60" w:after="60"/>
              <w:jc w:val="center"/>
              <w:rPr>
                <w:rFonts w:ascii="Arial" w:hAnsi="Arial" w:cs="Arial"/>
                <w:sz w:val="18"/>
                <w:szCs w:val="18"/>
              </w:rPr>
            </w:pPr>
            <w:r w:rsidRPr="005A4714">
              <w:rPr>
                <w:rFonts w:ascii="Arial" w:hAnsi="Arial" w:cs="Arial"/>
                <w:sz w:val="18"/>
                <w:szCs w:val="18"/>
              </w:rPr>
              <w:t>76 355,50 zł</w:t>
            </w:r>
          </w:p>
        </w:tc>
        <w:tc>
          <w:tcPr>
            <w:tcW w:w="898" w:type="pct"/>
            <w:vAlign w:val="center"/>
          </w:tcPr>
          <w:p w14:paraId="6759FCC0" w14:textId="77777777" w:rsidR="0052512E" w:rsidRPr="005A4714" w:rsidRDefault="0052512E" w:rsidP="00F42DD7">
            <w:pPr>
              <w:spacing w:before="60" w:after="60"/>
              <w:jc w:val="center"/>
              <w:rPr>
                <w:rFonts w:ascii="Arial" w:hAnsi="Arial" w:cs="Arial"/>
                <w:sz w:val="18"/>
                <w:szCs w:val="18"/>
              </w:rPr>
            </w:pPr>
            <w:r w:rsidRPr="005A4714">
              <w:rPr>
                <w:rFonts w:ascii="Arial" w:hAnsi="Arial" w:cs="Arial"/>
                <w:sz w:val="18"/>
                <w:szCs w:val="18"/>
              </w:rPr>
              <w:t>„Jesteśmy z indywidualizacją”</w:t>
            </w:r>
          </w:p>
        </w:tc>
      </w:tr>
    </w:tbl>
    <w:p w14:paraId="10E18694" w14:textId="513BBA77" w:rsidR="0052512E" w:rsidRPr="005A4714" w:rsidRDefault="0052512E" w:rsidP="0052512E">
      <w:pPr>
        <w:pStyle w:val="Bezodstpw"/>
        <w:ind w:right="0"/>
        <w:jc w:val="right"/>
      </w:pPr>
      <w:r w:rsidRPr="005A4714">
        <w:rPr>
          <w:rFonts w:eastAsia="Calibri" w:cs="Arial"/>
          <w:sz w:val="18"/>
          <w:szCs w:val="18"/>
        </w:rPr>
        <w:t>Źródło: Opracowanie własne</w:t>
      </w:r>
    </w:p>
    <w:p w14:paraId="01A1A559" w14:textId="3E5AD21F" w:rsidR="006B2E95" w:rsidRPr="005A4714" w:rsidRDefault="006B2E95" w:rsidP="00752380">
      <w:pPr>
        <w:pStyle w:val="Nagwek1"/>
        <w:numPr>
          <w:ilvl w:val="0"/>
          <w:numId w:val="1"/>
        </w:numPr>
        <w:ind w:left="357" w:hanging="357"/>
        <w:rPr>
          <w:lang w:eastAsia="ar-SA"/>
        </w:rPr>
      </w:pPr>
      <w:bookmarkStart w:id="88" w:name="_Toc204597874"/>
      <w:r w:rsidRPr="005A4714">
        <w:rPr>
          <w:lang w:eastAsia="ar-SA"/>
        </w:rPr>
        <w:t>System monitorowania i oceny gminnego programu rewitalizacji</w:t>
      </w:r>
      <w:bookmarkEnd w:id="88"/>
    </w:p>
    <w:p w14:paraId="61854F48" w14:textId="443B4916" w:rsidR="00AF169C" w:rsidRPr="005A4714" w:rsidRDefault="001A7841" w:rsidP="00AF169C">
      <w:pPr>
        <w:autoSpaceDE w:val="0"/>
        <w:autoSpaceDN w:val="0"/>
        <w:adjustRightInd w:val="0"/>
        <w:spacing w:before="120" w:after="120" w:line="360" w:lineRule="auto"/>
        <w:jc w:val="both"/>
        <w:rPr>
          <w:rFonts w:ascii="Arial" w:hAnsi="Arial" w:cs="Arial"/>
        </w:rPr>
      </w:pPr>
      <w:r w:rsidRPr="005A4714">
        <w:rPr>
          <w:rFonts w:ascii="Arial" w:hAnsi="Arial" w:cs="Arial"/>
        </w:rPr>
        <w:t xml:space="preserve">Monitoring realizacji procesu rewitalizacji będzie realizowany w wymiarze </w:t>
      </w:r>
      <w:r w:rsidR="00462BCF" w:rsidRPr="005A4714">
        <w:rPr>
          <w:rFonts w:ascii="Arial" w:hAnsi="Arial" w:cs="Arial"/>
        </w:rPr>
        <w:t xml:space="preserve">osiągnięcia celów </w:t>
      </w:r>
      <w:r w:rsidRPr="005A4714">
        <w:rPr>
          <w:rFonts w:ascii="Arial" w:hAnsi="Arial" w:cs="Arial"/>
        </w:rPr>
        <w:t xml:space="preserve">Gminnego Programu Rewitalizacji, jak i w wymiarze poszczególnych przedsięwzięć rewitalizacyjnych. </w:t>
      </w:r>
    </w:p>
    <w:p w14:paraId="344E73A0" w14:textId="248C7372" w:rsidR="00B54E70" w:rsidRPr="005A4714" w:rsidRDefault="00AF169C" w:rsidP="00AF169C">
      <w:pPr>
        <w:autoSpaceDE w:val="0"/>
        <w:autoSpaceDN w:val="0"/>
        <w:adjustRightInd w:val="0"/>
        <w:spacing w:before="120" w:after="120" w:line="360" w:lineRule="auto"/>
        <w:jc w:val="both"/>
        <w:rPr>
          <w:rFonts w:ascii="Arial" w:hAnsi="Arial" w:cs="Arial"/>
        </w:rPr>
      </w:pPr>
      <w:r w:rsidRPr="005A4714">
        <w:rPr>
          <w:rFonts w:ascii="Arial" w:hAnsi="Arial" w:cs="Arial"/>
        </w:rPr>
        <w:t>Po pierwsze s</w:t>
      </w:r>
      <w:r w:rsidR="00A107DB" w:rsidRPr="005A4714">
        <w:rPr>
          <w:rFonts w:ascii="Arial" w:hAnsi="Arial" w:cs="Arial"/>
        </w:rPr>
        <w:t xml:space="preserve">ystem </w:t>
      </w:r>
      <w:r w:rsidR="001A7841" w:rsidRPr="005A4714">
        <w:rPr>
          <w:rFonts w:ascii="Arial" w:hAnsi="Arial" w:cs="Arial"/>
        </w:rPr>
        <w:t xml:space="preserve">monitorowania i oceny powinien zapewnić dostęp do danych statystycznych niezbędnych do analizy wskaźników, które służyły przeprowadzeniu diagnozy i wyznaczenia obszaru rewitalizacji, aby następnie móc ocenić czy zmiany w wyniku realizacji Gminnego Programu Rewitalizacji wpłynęły na poprawę </w:t>
      </w:r>
      <w:r w:rsidR="00B54E70" w:rsidRPr="005A4714">
        <w:rPr>
          <w:rFonts w:ascii="Arial" w:hAnsi="Arial" w:cs="Arial"/>
        </w:rPr>
        <w:t>sytuacji i realizację określonych celów. Dane ilościowe zostaną pozyskane z Urzędu Miasta i Gminy Sanniki, Miejsko-Gminnego Ośrodka Pomocy Społecznej w Sannikach, Powiatowego Urzędu Pracy w Gostyninie i Komendy Powiatowej Policji w Gostyninie.</w:t>
      </w:r>
    </w:p>
    <w:p w14:paraId="51077A52" w14:textId="6F03DA1F" w:rsidR="001A7841" w:rsidRPr="005A4714" w:rsidRDefault="00586445" w:rsidP="00462BCF">
      <w:pPr>
        <w:autoSpaceDE w:val="0"/>
        <w:autoSpaceDN w:val="0"/>
        <w:adjustRightInd w:val="0"/>
        <w:spacing w:before="120" w:after="120" w:line="360" w:lineRule="auto"/>
        <w:jc w:val="both"/>
        <w:rPr>
          <w:rFonts w:ascii="Arial" w:hAnsi="Arial" w:cs="Arial"/>
        </w:rPr>
      </w:pPr>
      <w:r w:rsidRPr="005A4714">
        <w:rPr>
          <w:rFonts w:ascii="Arial" w:hAnsi="Arial" w:cs="Arial"/>
        </w:rPr>
        <w:lastRenderedPageBreak/>
        <w:t xml:space="preserve">Wartości docelowe mierników uzyskane dla obszaru rewitalizacji nie powinny być gorsze niż średnia dla miasta i gminy Sanniki uzyskana w 2020 r. </w:t>
      </w:r>
      <w:r w:rsidR="00255B52" w:rsidRPr="005A4714">
        <w:rPr>
          <w:rFonts w:ascii="Arial" w:hAnsi="Arial" w:cs="Arial"/>
        </w:rPr>
        <w:t>Dla porównania w poniższej tabeli przedstawiono wartości bazowe dla poszczególnych jednostek wchodzących w obszar rewitalizacji</w:t>
      </w:r>
      <w:r w:rsidR="0031737C" w:rsidRPr="005A4714">
        <w:rPr>
          <w:rFonts w:ascii="Arial" w:hAnsi="Arial" w:cs="Arial"/>
        </w:rPr>
        <w:t xml:space="preserve">, tj. </w:t>
      </w:r>
      <w:r w:rsidR="00255B52" w:rsidRPr="005A4714">
        <w:rPr>
          <w:rFonts w:ascii="Arial" w:hAnsi="Arial" w:cs="Arial"/>
        </w:rPr>
        <w:t>sołectw</w:t>
      </w:r>
      <w:r w:rsidR="005B6042" w:rsidRPr="005A4714">
        <w:rPr>
          <w:rFonts w:ascii="Arial" w:hAnsi="Arial" w:cs="Arial"/>
        </w:rPr>
        <w:t>a Sielce, Obwodu I oraz Obwodu III</w:t>
      </w:r>
      <w:r w:rsidR="0031737C" w:rsidRPr="005A4714">
        <w:rPr>
          <w:rFonts w:ascii="Arial" w:hAnsi="Arial" w:cs="Arial"/>
        </w:rPr>
        <w:t xml:space="preserve">, a także </w:t>
      </w:r>
      <w:r w:rsidR="005B6042" w:rsidRPr="005A4714">
        <w:rPr>
          <w:rFonts w:ascii="Arial" w:hAnsi="Arial" w:cs="Arial"/>
        </w:rPr>
        <w:t xml:space="preserve">wartość docelową, której </w:t>
      </w:r>
      <w:r w:rsidR="0031737C" w:rsidRPr="005A4714">
        <w:rPr>
          <w:rFonts w:ascii="Arial" w:hAnsi="Arial" w:cs="Arial"/>
        </w:rPr>
        <w:t xml:space="preserve">mierniki </w:t>
      </w:r>
      <w:r w:rsidR="005B6042" w:rsidRPr="005A4714">
        <w:rPr>
          <w:rFonts w:ascii="Arial" w:hAnsi="Arial" w:cs="Arial"/>
        </w:rPr>
        <w:t xml:space="preserve">nie powinny przekroczyć </w:t>
      </w:r>
      <w:r w:rsidR="0031737C" w:rsidRPr="005A4714">
        <w:rPr>
          <w:rFonts w:ascii="Arial" w:hAnsi="Arial" w:cs="Arial"/>
        </w:rPr>
        <w:t xml:space="preserve">– </w:t>
      </w:r>
      <w:r w:rsidR="005B6042" w:rsidRPr="005A4714">
        <w:rPr>
          <w:rFonts w:ascii="Arial" w:hAnsi="Arial" w:cs="Arial"/>
        </w:rPr>
        <w:t>w przypadku mierników</w:t>
      </w:r>
      <w:r w:rsidR="0031737C" w:rsidRPr="005A4714">
        <w:rPr>
          <w:rFonts w:ascii="Arial" w:hAnsi="Arial" w:cs="Arial"/>
        </w:rPr>
        <w:t xml:space="preserve">, których wartość powinna ulec zmniejszeniu/ wartość docelową, którą mierniki powinny osiągnąć – w przypadku mierników, których wartość powinna ulec zwiększeniu. </w:t>
      </w:r>
    </w:p>
    <w:p w14:paraId="6A8FC55F" w14:textId="77777777" w:rsidR="00586445" w:rsidRPr="005A4714" w:rsidRDefault="00586445" w:rsidP="00462BCF">
      <w:pPr>
        <w:pStyle w:val="Bezodstpw"/>
        <w:spacing w:line="240" w:lineRule="auto"/>
        <w:ind w:right="0"/>
        <w:rPr>
          <w:rFonts w:cs="Arial"/>
          <w:b/>
          <w:bCs/>
          <w:sz w:val="20"/>
        </w:rPr>
      </w:pPr>
    </w:p>
    <w:p w14:paraId="6B9883DD" w14:textId="77777777" w:rsidR="00462BCF" w:rsidRPr="005A4714" w:rsidRDefault="00462BCF" w:rsidP="00462BCF">
      <w:pPr>
        <w:pStyle w:val="Bezodstpw"/>
        <w:spacing w:line="240" w:lineRule="auto"/>
        <w:ind w:right="0"/>
        <w:rPr>
          <w:rFonts w:cs="Arial"/>
          <w:b/>
          <w:bCs/>
          <w:sz w:val="20"/>
        </w:rPr>
        <w:sectPr w:rsidR="00462BCF" w:rsidRPr="005A4714" w:rsidSect="00FC7E6D">
          <w:pgSz w:w="11906" w:h="16838"/>
          <w:pgMar w:top="1417" w:right="1417" w:bottom="1417" w:left="1417" w:header="708" w:footer="708" w:gutter="0"/>
          <w:cols w:space="708"/>
          <w:docGrid w:linePitch="360"/>
        </w:sectPr>
      </w:pPr>
    </w:p>
    <w:p w14:paraId="6A4ED957" w14:textId="6C295B55" w:rsidR="00B54E70" w:rsidRPr="005A4714" w:rsidRDefault="00B54E70" w:rsidP="00B54E70">
      <w:pPr>
        <w:pStyle w:val="Bezodstpw"/>
        <w:spacing w:line="240" w:lineRule="auto"/>
        <w:ind w:right="0"/>
        <w:jc w:val="center"/>
        <w:rPr>
          <w:rFonts w:cs="Arial"/>
          <w:b/>
          <w:bCs/>
          <w:sz w:val="20"/>
        </w:rPr>
      </w:pPr>
      <w:bookmarkStart w:id="89" w:name="_Toc204597796"/>
      <w:r w:rsidRPr="005A4714">
        <w:rPr>
          <w:rFonts w:cs="Arial"/>
          <w:b/>
          <w:bCs/>
          <w:sz w:val="20"/>
        </w:rPr>
        <w:lastRenderedPageBreak/>
        <w:t xml:space="preserve">Tabela </w:t>
      </w:r>
      <w:r w:rsidRPr="005A4714">
        <w:rPr>
          <w:rFonts w:cs="Arial"/>
          <w:b/>
          <w:bCs/>
          <w:sz w:val="20"/>
        </w:rPr>
        <w:fldChar w:fldCharType="begin"/>
      </w:r>
      <w:r w:rsidRPr="005A4714">
        <w:rPr>
          <w:rFonts w:cs="Arial"/>
          <w:b/>
          <w:bCs/>
          <w:sz w:val="20"/>
        </w:rPr>
        <w:instrText xml:space="preserve"> SEQ Tabela \* ARABIC </w:instrText>
      </w:r>
      <w:r w:rsidRPr="005A4714">
        <w:rPr>
          <w:rFonts w:cs="Arial"/>
          <w:b/>
          <w:bCs/>
          <w:sz w:val="20"/>
        </w:rPr>
        <w:fldChar w:fldCharType="separate"/>
      </w:r>
      <w:r w:rsidR="00B45E98" w:rsidRPr="005A4714">
        <w:rPr>
          <w:rFonts w:cs="Arial"/>
          <w:b/>
          <w:bCs/>
          <w:noProof/>
          <w:sz w:val="20"/>
        </w:rPr>
        <w:t>33</w:t>
      </w:r>
      <w:r w:rsidRPr="005A4714">
        <w:rPr>
          <w:rFonts w:cs="Arial"/>
          <w:sz w:val="20"/>
        </w:rPr>
        <w:fldChar w:fldCharType="end"/>
      </w:r>
      <w:r w:rsidRPr="005A4714">
        <w:rPr>
          <w:rFonts w:cs="Arial"/>
          <w:b/>
          <w:bCs/>
          <w:sz w:val="20"/>
        </w:rPr>
        <w:t>. Mierniki osiągnięcia celów rewitalizacji</w:t>
      </w:r>
      <w:bookmarkEnd w:id="89"/>
    </w:p>
    <w:tbl>
      <w:tblPr>
        <w:tblStyle w:val="Tabela-Siatka"/>
        <w:tblW w:w="5000" w:type="pct"/>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1496"/>
        <w:gridCol w:w="2917"/>
        <w:gridCol w:w="1217"/>
        <w:gridCol w:w="1217"/>
        <w:gridCol w:w="1351"/>
        <w:gridCol w:w="2356"/>
        <w:gridCol w:w="1521"/>
        <w:gridCol w:w="1881"/>
      </w:tblGrid>
      <w:tr w:rsidR="005A4714" w:rsidRPr="005A4714" w14:paraId="49FAAD34" w14:textId="7DFE0545" w:rsidTr="002000E8">
        <w:trPr>
          <w:trHeight w:val="552"/>
          <w:tblHeader/>
          <w:jc w:val="center"/>
        </w:trPr>
        <w:tc>
          <w:tcPr>
            <w:tcW w:w="536" w:type="pct"/>
            <w:shd w:val="clear" w:color="auto" w:fill="BFBFBF" w:themeFill="background1" w:themeFillShade="BF"/>
            <w:vAlign w:val="center"/>
          </w:tcPr>
          <w:p w14:paraId="6DF4DE5B" w14:textId="77777777" w:rsidR="005B6042" w:rsidRPr="005A4714" w:rsidRDefault="005B6042" w:rsidP="00586445">
            <w:pPr>
              <w:pStyle w:val="Bezodstpw"/>
              <w:spacing w:before="60" w:after="60" w:line="240" w:lineRule="auto"/>
              <w:ind w:right="0"/>
              <w:jc w:val="center"/>
              <w:rPr>
                <w:rFonts w:cs="Arial"/>
                <w:b/>
                <w:sz w:val="20"/>
                <w:lang w:eastAsia="ar-SA"/>
              </w:rPr>
            </w:pPr>
            <w:r w:rsidRPr="005A4714">
              <w:rPr>
                <w:rFonts w:cs="Arial"/>
                <w:b/>
                <w:sz w:val="20"/>
                <w:lang w:eastAsia="ar-SA"/>
              </w:rPr>
              <w:t>Cel</w:t>
            </w:r>
          </w:p>
        </w:tc>
        <w:tc>
          <w:tcPr>
            <w:tcW w:w="1045" w:type="pct"/>
            <w:shd w:val="clear" w:color="auto" w:fill="BFBFBF" w:themeFill="background1" w:themeFillShade="BF"/>
            <w:vAlign w:val="center"/>
          </w:tcPr>
          <w:p w14:paraId="6C7E727A" w14:textId="77777777" w:rsidR="005B6042" w:rsidRPr="005A4714" w:rsidRDefault="005B6042" w:rsidP="00586445">
            <w:pPr>
              <w:pStyle w:val="Bezodstpw"/>
              <w:spacing w:before="60" w:after="60" w:line="240" w:lineRule="auto"/>
              <w:ind w:right="0"/>
              <w:jc w:val="center"/>
              <w:rPr>
                <w:rFonts w:cs="Arial"/>
                <w:b/>
                <w:sz w:val="20"/>
                <w:lang w:eastAsia="ar-SA"/>
              </w:rPr>
            </w:pPr>
            <w:r w:rsidRPr="005A4714">
              <w:rPr>
                <w:rFonts w:cs="Arial"/>
                <w:b/>
                <w:sz w:val="20"/>
                <w:lang w:eastAsia="ar-SA"/>
              </w:rPr>
              <w:t>Mierniki osiągnięcia celu</w:t>
            </w:r>
          </w:p>
        </w:tc>
        <w:tc>
          <w:tcPr>
            <w:tcW w:w="436" w:type="pct"/>
            <w:shd w:val="clear" w:color="auto" w:fill="BFBFBF" w:themeFill="background1" w:themeFillShade="BF"/>
            <w:vAlign w:val="center"/>
          </w:tcPr>
          <w:p w14:paraId="7C8A64F6" w14:textId="75A8F181" w:rsidR="005B6042" w:rsidRPr="005A4714" w:rsidRDefault="005B6042" w:rsidP="00586445">
            <w:pPr>
              <w:pStyle w:val="Bezodstpw"/>
              <w:spacing w:before="60" w:after="60" w:line="240" w:lineRule="auto"/>
              <w:ind w:right="0"/>
              <w:jc w:val="center"/>
              <w:rPr>
                <w:rFonts w:cs="Arial"/>
                <w:b/>
                <w:sz w:val="20"/>
                <w:lang w:eastAsia="ar-SA"/>
              </w:rPr>
            </w:pPr>
            <w:r w:rsidRPr="005A4714">
              <w:rPr>
                <w:rFonts w:cs="Arial"/>
                <w:b/>
                <w:sz w:val="20"/>
                <w:lang w:eastAsia="ar-SA"/>
              </w:rPr>
              <w:t>Wartość bazowa dla sołectwa Sielce</w:t>
            </w:r>
          </w:p>
        </w:tc>
        <w:tc>
          <w:tcPr>
            <w:tcW w:w="436" w:type="pct"/>
            <w:shd w:val="clear" w:color="auto" w:fill="BFBFBF" w:themeFill="background1" w:themeFillShade="BF"/>
            <w:vAlign w:val="center"/>
          </w:tcPr>
          <w:p w14:paraId="68310972" w14:textId="2498B7C9" w:rsidR="005B6042" w:rsidRPr="005A4714" w:rsidRDefault="005B6042" w:rsidP="00586445">
            <w:pPr>
              <w:pStyle w:val="Bezodstpw"/>
              <w:spacing w:before="60" w:after="60" w:line="240" w:lineRule="auto"/>
              <w:ind w:right="0"/>
              <w:jc w:val="center"/>
              <w:rPr>
                <w:rFonts w:cs="Arial"/>
                <w:b/>
                <w:sz w:val="20"/>
                <w:lang w:eastAsia="ar-SA"/>
              </w:rPr>
            </w:pPr>
            <w:r w:rsidRPr="005A4714">
              <w:rPr>
                <w:rFonts w:cs="Arial"/>
                <w:b/>
                <w:sz w:val="20"/>
                <w:lang w:eastAsia="ar-SA"/>
              </w:rPr>
              <w:t>Wartość bazowa dla Obwodu I</w:t>
            </w:r>
          </w:p>
        </w:tc>
        <w:tc>
          <w:tcPr>
            <w:tcW w:w="484" w:type="pct"/>
            <w:shd w:val="clear" w:color="auto" w:fill="BFBFBF" w:themeFill="background1" w:themeFillShade="BF"/>
            <w:vAlign w:val="center"/>
          </w:tcPr>
          <w:p w14:paraId="6EE61AB4" w14:textId="5AD62AD8" w:rsidR="005B6042" w:rsidRPr="005A4714" w:rsidRDefault="005B6042" w:rsidP="00586445">
            <w:pPr>
              <w:pStyle w:val="Bezodstpw"/>
              <w:spacing w:before="60" w:after="60" w:line="240" w:lineRule="auto"/>
              <w:ind w:right="0"/>
              <w:jc w:val="center"/>
              <w:rPr>
                <w:rFonts w:cs="Arial"/>
                <w:b/>
                <w:sz w:val="20"/>
                <w:lang w:eastAsia="ar-SA"/>
              </w:rPr>
            </w:pPr>
            <w:r w:rsidRPr="005A4714">
              <w:rPr>
                <w:rFonts w:cs="Arial"/>
                <w:b/>
                <w:sz w:val="20"/>
                <w:lang w:eastAsia="ar-SA"/>
              </w:rPr>
              <w:t>Wartość bazowa dla Obwodu III</w:t>
            </w:r>
          </w:p>
        </w:tc>
        <w:tc>
          <w:tcPr>
            <w:tcW w:w="844" w:type="pct"/>
            <w:shd w:val="clear" w:color="auto" w:fill="BFBFBF" w:themeFill="background1" w:themeFillShade="BF"/>
            <w:vAlign w:val="center"/>
          </w:tcPr>
          <w:p w14:paraId="6F8365E3" w14:textId="2C58926B" w:rsidR="005B6042" w:rsidRPr="005A4714" w:rsidRDefault="00BD39EB" w:rsidP="005B6042">
            <w:pPr>
              <w:pStyle w:val="Bezodstpw"/>
              <w:spacing w:before="60" w:after="60" w:line="240" w:lineRule="auto"/>
              <w:ind w:right="0"/>
              <w:jc w:val="center"/>
              <w:rPr>
                <w:rFonts w:cs="Arial"/>
                <w:b/>
                <w:sz w:val="20"/>
                <w:lang w:eastAsia="ar-SA"/>
              </w:rPr>
            </w:pPr>
            <w:r w:rsidRPr="005A4714">
              <w:rPr>
                <w:rFonts w:cs="Arial"/>
                <w:b/>
                <w:sz w:val="20"/>
                <w:lang w:eastAsia="ar-SA"/>
              </w:rPr>
              <w:t>Oczekiwana zmiana wartości miernika</w:t>
            </w:r>
          </w:p>
        </w:tc>
        <w:tc>
          <w:tcPr>
            <w:tcW w:w="545" w:type="pct"/>
            <w:shd w:val="clear" w:color="auto" w:fill="BFBFBF" w:themeFill="background1" w:themeFillShade="BF"/>
            <w:vAlign w:val="center"/>
          </w:tcPr>
          <w:p w14:paraId="03373F83" w14:textId="084DC3E4" w:rsidR="005B6042" w:rsidRPr="005A4714" w:rsidRDefault="005B6042" w:rsidP="00586445">
            <w:pPr>
              <w:pStyle w:val="Bezodstpw"/>
              <w:spacing w:before="60" w:after="60" w:line="240" w:lineRule="auto"/>
              <w:ind w:right="0"/>
              <w:jc w:val="center"/>
              <w:rPr>
                <w:rFonts w:cs="Arial"/>
                <w:b/>
                <w:sz w:val="20"/>
                <w:lang w:eastAsia="ar-SA"/>
              </w:rPr>
            </w:pPr>
            <w:r w:rsidRPr="005A4714">
              <w:rPr>
                <w:rFonts w:cs="Arial"/>
                <w:b/>
                <w:sz w:val="20"/>
                <w:lang w:eastAsia="ar-SA"/>
              </w:rPr>
              <w:t>Wartość docelowa</w:t>
            </w:r>
            <w:r w:rsidR="00462BCF" w:rsidRPr="005A4714">
              <w:rPr>
                <w:rFonts w:cs="Arial"/>
                <w:b/>
                <w:sz w:val="20"/>
                <w:lang w:eastAsia="ar-SA"/>
              </w:rPr>
              <w:t xml:space="preserve"> (2027)</w:t>
            </w:r>
          </w:p>
        </w:tc>
        <w:tc>
          <w:tcPr>
            <w:tcW w:w="674" w:type="pct"/>
            <w:shd w:val="clear" w:color="auto" w:fill="BFBFBF" w:themeFill="background1" w:themeFillShade="BF"/>
            <w:vAlign w:val="center"/>
          </w:tcPr>
          <w:p w14:paraId="151D1730" w14:textId="4DE22EBF" w:rsidR="005B6042" w:rsidRPr="005A4714" w:rsidRDefault="005B6042" w:rsidP="00586445">
            <w:pPr>
              <w:pStyle w:val="Bezodstpw"/>
              <w:spacing w:before="60" w:after="60" w:line="240" w:lineRule="auto"/>
              <w:ind w:right="0"/>
              <w:jc w:val="center"/>
              <w:rPr>
                <w:rFonts w:cs="Arial"/>
                <w:b/>
                <w:sz w:val="20"/>
                <w:lang w:eastAsia="ar-SA"/>
              </w:rPr>
            </w:pPr>
            <w:r w:rsidRPr="005A4714">
              <w:rPr>
                <w:rFonts w:cs="Arial"/>
                <w:b/>
                <w:sz w:val="20"/>
                <w:lang w:eastAsia="ar-SA"/>
              </w:rPr>
              <w:t>Źródła danych do mierników</w:t>
            </w:r>
          </w:p>
        </w:tc>
      </w:tr>
      <w:tr w:rsidR="005A4714" w:rsidRPr="005A4714" w14:paraId="1DCF3B77" w14:textId="77777777" w:rsidTr="002000E8">
        <w:trPr>
          <w:trHeight w:val="327"/>
          <w:jc w:val="center"/>
        </w:trPr>
        <w:tc>
          <w:tcPr>
            <w:tcW w:w="536" w:type="pct"/>
            <w:vMerge w:val="restart"/>
            <w:vAlign w:val="center"/>
          </w:tcPr>
          <w:p w14:paraId="24774B38" w14:textId="3E7B0321" w:rsidR="002000E8" w:rsidRPr="005A4714" w:rsidRDefault="002000E8" w:rsidP="002000E8">
            <w:pPr>
              <w:pStyle w:val="Bezodstpw"/>
              <w:spacing w:before="60" w:after="60" w:line="240" w:lineRule="auto"/>
              <w:ind w:right="0"/>
              <w:jc w:val="center"/>
              <w:rPr>
                <w:rFonts w:cs="Arial"/>
                <w:sz w:val="20"/>
                <w:lang w:eastAsia="ar-SA"/>
              </w:rPr>
            </w:pPr>
            <w:r w:rsidRPr="005A4714">
              <w:rPr>
                <w:rFonts w:cs="Arial"/>
                <w:sz w:val="20"/>
                <w:lang w:eastAsia="ar-SA"/>
              </w:rPr>
              <w:t>Aktywni mieszkańcy</w:t>
            </w:r>
          </w:p>
        </w:tc>
        <w:tc>
          <w:tcPr>
            <w:tcW w:w="1045" w:type="pct"/>
            <w:vAlign w:val="center"/>
          </w:tcPr>
          <w:p w14:paraId="0F8D746B" w14:textId="63A9160D" w:rsidR="002000E8" w:rsidRPr="005A4714" w:rsidRDefault="002000E8" w:rsidP="002000E8">
            <w:pPr>
              <w:pStyle w:val="Bezodstpw"/>
              <w:spacing w:before="60" w:after="60" w:line="240" w:lineRule="auto"/>
              <w:ind w:right="0"/>
              <w:jc w:val="center"/>
              <w:rPr>
                <w:rFonts w:cs="Arial"/>
                <w:sz w:val="20"/>
                <w:lang w:eastAsia="ar-SA"/>
              </w:rPr>
            </w:pPr>
            <w:r w:rsidRPr="005A4714">
              <w:rPr>
                <w:rFonts w:cs="Arial"/>
                <w:sz w:val="20"/>
                <w:lang w:eastAsia="ar-SA"/>
              </w:rPr>
              <w:t>Udział bezrobotnych w ludności w wieku produkcyjnym</w:t>
            </w:r>
          </w:p>
        </w:tc>
        <w:tc>
          <w:tcPr>
            <w:tcW w:w="436" w:type="pct"/>
            <w:vAlign w:val="center"/>
          </w:tcPr>
          <w:p w14:paraId="40B7F4E1" w14:textId="68BFE409" w:rsidR="002000E8" w:rsidRPr="005A4714" w:rsidRDefault="002000E8" w:rsidP="002000E8">
            <w:pPr>
              <w:pStyle w:val="Bezodstpw"/>
              <w:spacing w:before="60" w:after="60" w:line="240" w:lineRule="auto"/>
              <w:ind w:right="0"/>
              <w:jc w:val="center"/>
              <w:rPr>
                <w:rFonts w:cs="Arial"/>
                <w:sz w:val="20"/>
                <w:lang w:eastAsia="ar-SA"/>
              </w:rPr>
            </w:pPr>
            <w:r w:rsidRPr="005A4714">
              <w:rPr>
                <w:rFonts w:cs="Arial"/>
                <w:sz w:val="20"/>
                <w:lang w:eastAsia="ar-SA"/>
              </w:rPr>
              <w:t>7,32%</w:t>
            </w:r>
          </w:p>
        </w:tc>
        <w:tc>
          <w:tcPr>
            <w:tcW w:w="436" w:type="pct"/>
            <w:vAlign w:val="center"/>
          </w:tcPr>
          <w:p w14:paraId="6C3A2491" w14:textId="249C1C04" w:rsidR="002000E8" w:rsidRPr="005A4714" w:rsidRDefault="002000E8" w:rsidP="002000E8">
            <w:pPr>
              <w:pStyle w:val="Bezodstpw"/>
              <w:spacing w:before="60" w:after="60" w:line="240" w:lineRule="auto"/>
              <w:ind w:right="0"/>
              <w:jc w:val="center"/>
              <w:rPr>
                <w:rFonts w:cs="Arial"/>
                <w:sz w:val="20"/>
                <w:lang w:eastAsia="ar-SA"/>
              </w:rPr>
            </w:pPr>
            <w:r w:rsidRPr="005A4714">
              <w:rPr>
                <w:rFonts w:cs="Arial"/>
                <w:sz w:val="20"/>
                <w:lang w:eastAsia="ar-SA"/>
              </w:rPr>
              <w:t>3,85%</w:t>
            </w:r>
          </w:p>
        </w:tc>
        <w:tc>
          <w:tcPr>
            <w:tcW w:w="484" w:type="pct"/>
            <w:vAlign w:val="center"/>
          </w:tcPr>
          <w:p w14:paraId="0D99BDCC" w14:textId="13EB8AC4" w:rsidR="002000E8" w:rsidRPr="005A4714" w:rsidRDefault="002000E8" w:rsidP="002000E8">
            <w:pPr>
              <w:pStyle w:val="Bezodstpw"/>
              <w:spacing w:before="60" w:after="60" w:line="240" w:lineRule="auto"/>
              <w:ind w:right="0"/>
              <w:jc w:val="center"/>
              <w:rPr>
                <w:rFonts w:cs="Arial"/>
                <w:sz w:val="20"/>
                <w:lang w:eastAsia="ar-SA"/>
              </w:rPr>
            </w:pPr>
            <w:r w:rsidRPr="005A4714">
              <w:rPr>
                <w:rFonts w:cs="Arial"/>
                <w:sz w:val="20"/>
                <w:lang w:eastAsia="ar-SA"/>
              </w:rPr>
              <w:t>11,53%</w:t>
            </w:r>
          </w:p>
        </w:tc>
        <w:tc>
          <w:tcPr>
            <w:tcW w:w="844" w:type="pct"/>
            <w:vAlign w:val="center"/>
          </w:tcPr>
          <w:p w14:paraId="4E37355A" w14:textId="77777777" w:rsidR="002000E8" w:rsidRPr="005A4714" w:rsidRDefault="002000E8" w:rsidP="002000E8">
            <w:pPr>
              <w:pStyle w:val="Bezodstpw"/>
              <w:spacing w:before="60" w:after="60" w:line="240" w:lineRule="auto"/>
              <w:ind w:right="0"/>
              <w:jc w:val="center"/>
              <w:rPr>
                <w:rFonts w:cs="Arial"/>
                <w:sz w:val="20"/>
                <w:lang w:eastAsia="ar-SA"/>
              </w:rPr>
            </w:pPr>
            <w:r w:rsidRPr="005A4714">
              <w:rPr>
                <w:rFonts w:cs="Arial"/>
                <w:sz w:val="20"/>
                <w:lang w:eastAsia="ar-SA"/>
              </w:rPr>
              <w:t>Sołectwo Sielce i Obwód III – spadek</w:t>
            </w:r>
          </w:p>
          <w:p w14:paraId="5E12FCF8" w14:textId="3706A7B8" w:rsidR="002000E8" w:rsidRPr="005A4714" w:rsidRDefault="002000E8" w:rsidP="002000E8">
            <w:pPr>
              <w:pStyle w:val="Bezodstpw"/>
              <w:spacing w:before="60" w:after="60" w:line="240" w:lineRule="auto"/>
              <w:ind w:right="0"/>
              <w:jc w:val="center"/>
              <w:rPr>
                <w:rFonts w:cs="Arial"/>
                <w:sz w:val="20"/>
                <w:lang w:eastAsia="ar-SA"/>
              </w:rPr>
            </w:pPr>
            <w:r w:rsidRPr="005A4714">
              <w:rPr>
                <w:rFonts w:cs="Arial"/>
                <w:sz w:val="20"/>
                <w:lang w:eastAsia="ar-SA"/>
              </w:rPr>
              <w:t>Obwód I – utrzymanie na niezmienionym poziomie/ spadek</w:t>
            </w:r>
          </w:p>
        </w:tc>
        <w:tc>
          <w:tcPr>
            <w:tcW w:w="545" w:type="pct"/>
            <w:vAlign w:val="center"/>
          </w:tcPr>
          <w:p w14:paraId="197FA956" w14:textId="155D1883" w:rsidR="002000E8" w:rsidRPr="005A4714" w:rsidRDefault="002000E8" w:rsidP="002000E8">
            <w:pPr>
              <w:pStyle w:val="Bezodstpw"/>
              <w:spacing w:before="60" w:after="60" w:line="240" w:lineRule="auto"/>
              <w:ind w:right="0"/>
              <w:jc w:val="center"/>
              <w:rPr>
                <w:rFonts w:cs="Arial"/>
                <w:sz w:val="20"/>
                <w:lang w:eastAsia="ar-SA"/>
              </w:rPr>
            </w:pPr>
            <w:r w:rsidRPr="005A4714">
              <w:rPr>
                <w:rFonts w:cs="Arial"/>
                <w:sz w:val="20"/>
                <w:lang w:eastAsia="ar-SA"/>
              </w:rPr>
              <w:t>6,57%</w:t>
            </w:r>
          </w:p>
        </w:tc>
        <w:tc>
          <w:tcPr>
            <w:tcW w:w="674" w:type="pct"/>
            <w:vAlign w:val="center"/>
          </w:tcPr>
          <w:p w14:paraId="519009A7" w14:textId="16A3FBFB" w:rsidR="002000E8" w:rsidRPr="005A4714" w:rsidRDefault="002000E8" w:rsidP="002000E8">
            <w:pPr>
              <w:pStyle w:val="Bezodstpw"/>
              <w:spacing w:before="60" w:after="60" w:line="240" w:lineRule="auto"/>
              <w:ind w:right="0"/>
              <w:jc w:val="center"/>
              <w:rPr>
                <w:rFonts w:cs="Arial"/>
                <w:sz w:val="20"/>
                <w:lang w:eastAsia="ar-SA"/>
              </w:rPr>
            </w:pPr>
            <w:r w:rsidRPr="005A4714">
              <w:rPr>
                <w:rFonts w:cs="Arial"/>
                <w:sz w:val="20"/>
                <w:lang w:eastAsia="ar-SA"/>
              </w:rPr>
              <w:t>Powiatowy Urząd Pracy w Gostyninie</w:t>
            </w:r>
            <w:r w:rsidR="00A81523" w:rsidRPr="005A4714">
              <w:rPr>
                <w:rFonts w:cs="Arial"/>
                <w:sz w:val="20"/>
                <w:lang w:eastAsia="ar-SA"/>
              </w:rPr>
              <w:t>, Urząd Miasta i Gminy Sanniki</w:t>
            </w:r>
          </w:p>
        </w:tc>
      </w:tr>
      <w:tr w:rsidR="005A4714" w:rsidRPr="005A4714" w14:paraId="570B8223" w14:textId="77777777" w:rsidTr="002000E8">
        <w:trPr>
          <w:trHeight w:val="327"/>
          <w:jc w:val="center"/>
        </w:trPr>
        <w:tc>
          <w:tcPr>
            <w:tcW w:w="536" w:type="pct"/>
            <w:vMerge/>
            <w:vAlign w:val="center"/>
          </w:tcPr>
          <w:p w14:paraId="5F0755B8" w14:textId="77777777" w:rsidR="00A81523" w:rsidRPr="005A4714" w:rsidRDefault="00A81523" w:rsidP="002000E8">
            <w:pPr>
              <w:pStyle w:val="Bezodstpw"/>
              <w:spacing w:before="60" w:after="60" w:line="240" w:lineRule="auto"/>
              <w:ind w:right="0"/>
              <w:jc w:val="center"/>
              <w:rPr>
                <w:rFonts w:cs="Arial"/>
                <w:sz w:val="20"/>
                <w:lang w:eastAsia="ar-SA"/>
              </w:rPr>
            </w:pPr>
          </w:p>
        </w:tc>
        <w:tc>
          <w:tcPr>
            <w:tcW w:w="1045" w:type="pct"/>
            <w:vAlign w:val="center"/>
          </w:tcPr>
          <w:p w14:paraId="37706822" w14:textId="03A4A84B" w:rsidR="00A81523" w:rsidRPr="005A4714" w:rsidRDefault="00A81523" w:rsidP="002000E8">
            <w:pPr>
              <w:pStyle w:val="Bezodstpw"/>
              <w:spacing w:before="60" w:after="60" w:line="240" w:lineRule="auto"/>
              <w:ind w:right="0"/>
              <w:jc w:val="center"/>
              <w:rPr>
                <w:rFonts w:cs="Arial"/>
                <w:sz w:val="20"/>
                <w:lang w:eastAsia="ar-SA"/>
              </w:rPr>
            </w:pPr>
            <w:r w:rsidRPr="005A4714">
              <w:rPr>
                <w:rFonts w:cs="Arial"/>
                <w:sz w:val="20"/>
                <w:lang w:eastAsia="ar-SA"/>
              </w:rPr>
              <w:t>Udział bezrobotnych pozostających bez pracy ponad 12 miesięcy w ogóle bezrobotnych</w:t>
            </w:r>
          </w:p>
        </w:tc>
        <w:tc>
          <w:tcPr>
            <w:tcW w:w="436" w:type="pct"/>
            <w:vAlign w:val="center"/>
          </w:tcPr>
          <w:p w14:paraId="6E57B697" w14:textId="3B7C251E" w:rsidR="00A81523" w:rsidRPr="005A4714" w:rsidRDefault="00A81523" w:rsidP="002000E8">
            <w:pPr>
              <w:pStyle w:val="Bezodstpw"/>
              <w:spacing w:before="60" w:after="60" w:line="240" w:lineRule="auto"/>
              <w:ind w:right="0"/>
              <w:jc w:val="center"/>
              <w:rPr>
                <w:rFonts w:cs="Arial"/>
                <w:sz w:val="20"/>
                <w:lang w:eastAsia="ar-SA"/>
              </w:rPr>
            </w:pPr>
            <w:r w:rsidRPr="005A4714">
              <w:rPr>
                <w:rFonts w:cs="Arial"/>
                <w:sz w:val="20"/>
                <w:lang w:eastAsia="ar-SA"/>
              </w:rPr>
              <w:t>75,00%</w:t>
            </w:r>
          </w:p>
        </w:tc>
        <w:tc>
          <w:tcPr>
            <w:tcW w:w="436" w:type="pct"/>
            <w:vAlign w:val="center"/>
          </w:tcPr>
          <w:p w14:paraId="3604C1AE" w14:textId="179EA4E0" w:rsidR="00A81523" w:rsidRPr="005A4714" w:rsidRDefault="00A81523" w:rsidP="002000E8">
            <w:pPr>
              <w:pStyle w:val="Bezodstpw"/>
              <w:spacing w:before="60" w:after="60" w:line="240" w:lineRule="auto"/>
              <w:ind w:right="0"/>
              <w:jc w:val="center"/>
              <w:rPr>
                <w:rFonts w:cs="Arial"/>
                <w:sz w:val="20"/>
                <w:lang w:eastAsia="ar-SA"/>
              </w:rPr>
            </w:pPr>
            <w:r w:rsidRPr="005A4714">
              <w:rPr>
                <w:rFonts w:cs="Arial"/>
                <w:sz w:val="20"/>
                <w:lang w:eastAsia="ar-SA"/>
              </w:rPr>
              <w:t>47,06%</w:t>
            </w:r>
          </w:p>
        </w:tc>
        <w:tc>
          <w:tcPr>
            <w:tcW w:w="484" w:type="pct"/>
            <w:vAlign w:val="center"/>
          </w:tcPr>
          <w:p w14:paraId="6F870FBE" w14:textId="3422041E" w:rsidR="00A81523" w:rsidRPr="005A4714" w:rsidRDefault="00A81523" w:rsidP="002000E8">
            <w:pPr>
              <w:pStyle w:val="Bezodstpw"/>
              <w:spacing w:before="60" w:after="60" w:line="240" w:lineRule="auto"/>
              <w:ind w:right="0"/>
              <w:jc w:val="center"/>
              <w:rPr>
                <w:rFonts w:cs="Arial"/>
                <w:sz w:val="20"/>
                <w:lang w:eastAsia="ar-SA"/>
              </w:rPr>
            </w:pPr>
            <w:r w:rsidRPr="005A4714">
              <w:rPr>
                <w:rFonts w:cs="Arial"/>
                <w:sz w:val="20"/>
                <w:lang w:eastAsia="ar-SA"/>
              </w:rPr>
              <w:t>67,35%</w:t>
            </w:r>
          </w:p>
        </w:tc>
        <w:tc>
          <w:tcPr>
            <w:tcW w:w="844" w:type="pct"/>
            <w:vAlign w:val="center"/>
          </w:tcPr>
          <w:p w14:paraId="784113C3" w14:textId="77777777" w:rsidR="00A81523" w:rsidRPr="005A4714" w:rsidRDefault="00A81523" w:rsidP="00A81523">
            <w:pPr>
              <w:pStyle w:val="Bezodstpw"/>
              <w:spacing w:before="60" w:after="60" w:line="240" w:lineRule="auto"/>
              <w:jc w:val="center"/>
              <w:rPr>
                <w:rFonts w:cs="Arial"/>
                <w:sz w:val="20"/>
                <w:lang w:eastAsia="ar-SA"/>
              </w:rPr>
            </w:pPr>
            <w:r w:rsidRPr="005A4714">
              <w:rPr>
                <w:rFonts w:cs="Arial"/>
                <w:sz w:val="20"/>
                <w:lang w:eastAsia="ar-SA"/>
              </w:rPr>
              <w:t>Sołectwo Sielce i Obwód III – spadek</w:t>
            </w:r>
          </w:p>
          <w:p w14:paraId="2B73DC91" w14:textId="73A00CB5" w:rsidR="00A81523" w:rsidRPr="005A4714" w:rsidRDefault="00A81523" w:rsidP="00A81523">
            <w:pPr>
              <w:pStyle w:val="Bezodstpw"/>
              <w:spacing w:before="60" w:after="60" w:line="240" w:lineRule="auto"/>
              <w:ind w:right="0"/>
              <w:jc w:val="center"/>
              <w:rPr>
                <w:rFonts w:cs="Arial"/>
                <w:sz w:val="20"/>
                <w:lang w:eastAsia="ar-SA"/>
              </w:rPr>
            </w:pPr>
            <w:r w:rsidRPr="005A4714">
              <w:rPr>
                <w:rFonts w:cs="Arial"/>
                <w:sz w:val="20"/>
                <w:lang w:eastAsia="ar-SA"/>
              </w:rPr>
              <w:t>Obwód I – utrzymanie na niezmienionym poziomie/ spadek</w:t>
            </w:r>
          </w:p>
        </w:tc>
        <w:tc>
          <w:tcPr>
            <w:tcW w:w="545" w:type="pct"/>
            <w:vAlign w:val="center"/>
          </w:tcPr>
          <w:p w14:paraId="16E179ED" w14:textId="736E074E" w:rsidR="00A81523" w:rsidRPr="005A4714" w:rsidRDefault="00A81523" w:rsidP="002000E8">
            <w:pPr>
              <w:pStyle w:val="Bezodstpw"/>
              <w:spacing w:before="60" w:after="60" w:line="240" w:lineRule="auto"/>
              <w:ind w:right="0"/>
              <w:jc w:val="center"/>
              <w:rPr>
                <w:rFonts w:cs="Arial"/>
                <w:sz w:val="20"/>
                <w:lang w:eastAsia="ar-SA"/>
              </w:rPr>
            </w:pPr>
            <w:r w:rsidRPr="005A4714">
              <w:rPr>
                <w:rFonts w:cs="Arial"/>
                <w:sz w:val="20"/>
                <w:lang w:eastAsia="ar-SA"/>
              </w:rPr>
              <w:t>60,25%</w:t>
            </w:r>
          </w:p>
        </w:tc>
        <w:tc>
          <w:tcPr>
            <w:tcW w:w="674" w:type="pct"/>
            <w:vAlign w:val="center"/>
          </w:tcPr>
          <w:p w14:paraId="630F2501" w14:textId="1FA0297A" w:rsidR="00A81523" w:rsidRPr="005A4714" w:rsidRDefault="00A81523" w:rsidP="002000E8">
            <w:pPr>
              <w:pStyle w:val="Bezodstpw"/>
              <w:spacing w:before="60" w:after="60" w:line="240" w:lineRule="auto"/>
              <w:ind w:right="0"/>
              <w:jc w:val="center"/>
              <w:rPr>
                <w:rFonts w:cs="Arial"/>
                <w:sz w:val="20"/>
                <w:lang w:eastAsia="ar-SA"/>
              </w:rPr>
            </w:pPr>
            <w:r w:rsidRPr="005A4714">
              <w:rPr>
                <w:rFonts w:cs="Arial"/>
                <w:sz w:val="20"/>
                <w:lang w:eastAsia="ar-SA"/>
              </w:rPr>
              <w:t>Powiatowy Urząd Pracy w Gostyninie; Urząd Miasta i Gminy Sanniki</w:t>
            </w:r>
          </w:p>
        </w:tc>
      </w:tr>
      <w:tr w:rsidR="005A4714" w:rsidRPr="005A4714" w14:paraId="3493D387" w14:textId="77777777" w:rsidTr="002000E8">
        <w:trPr>
          <w:trHeight w:val="327"/>
          <w:jc w:val="center"/>
        </w:trPr>
        <w:tc>
          <w:tcPr>
            <w:tcW w:w="536" w:type="pct"/>
            <w:vMerge/>
            <w:vAlign w:val="center"/>
          </w:tcPr>
          <w:p w14:paraId="7EAAD4B8" w14:textId="77777777" w:rsidR="002000E8" w:rsidRPr="005A4714" w:rsidRDefault="002000E8" w:rsidP="002000E8">
            <w:pPr>
              <w:pStyle w:val="Bezodstpw"/>
              <w:spacing w:before="60" w:after="60" w:line="240" w:lineRule="auto"/>
              <w:ind w:right="0"/>
              <w:jc w:val="center"/>
              <w:rPr>
                <w:rFonts w:cs="Arial"/>
                <w:sz w:val="20"/>
                <w:lang w:eastAsia="ar-SA"/>
              </w:rPr>
            </w:pPr>
          </w:p>
        </w:tc>
        <w:tc>
          <w:tcPr>
            <w:tcW w:w="1045" w:type="pct"/>
            <w:vAlign w:val="center"/>
          </w:tcPr>
          <w:p w14:paraId="7AAF95FE" w14:textId="5E244915" w:rsidR="002000E8" w:rsidRPr="005A4714" w:rsidRDefault="00A81523" w:rsidP="002000E8">
            <w:pPr>
              <w:pStyle w:val="Bezodstpw"/>
              <w:spacing w:before="60" w:after="60" w:line="240" w:lineRule="auto"/>
              <w:ind w:right="0"/>
              <w:jc w:val="center"/>
              <w:rPr>
                <w:rFonts w:cs="Arial"/>
                <w:sz w:val="20"/>
                <w:lang w:eastAsia="ar-SA"/>
              </w:rPr>
            </w:pPr>
            <w:r w:rsidRPr="005A4714">
              <w:rPr>
                <w:rFonts w:cs="Arial"/>
                <w:sz w:val="20"/>
                <w:lang w:eastAsia="ar-SA"/>
              </w:rPr>
              <w:t>Udział osób korzystających z pomocy społecznej z powodu niepełnosprawności w ludności ogółem</w:t>
            </w:r>
          </w:p>
        </w:tc>
        <w:tc>
          <w:tcPr>
            <w:tcW w:w="436" w:type="pct"/>
            <w:vAlign w:val="center"/>
          </w:tcPr>
          <w:p w14:paraId="3D1A3AEB" w14:textId="538EC68C" w:rsidR="002000E8" w:rsidRPr="005A4714" w:rsidRDefault="00A81523" w:rsidP="002000E8">
            <w:pPr>
              <w:pStyle w:val="Bezodstpw"/>
              <w:spacing w:before="60" w:after="60" w:line="240" w:lineRule="auto"/>
              <w:ind w:right="0"/>
              <w:jc w:val="center"/>
              <w:rPr>
                <w:rFonts w:cs="Arial"/>
                <w:sz w:val="20"/>
                <w:lang w:eastAsia="ar-SA"/>
              </w:rPr>
            </w:pPr>
            <w:r w:rsidRPr="005A4714">
              <w:rPr>
                <w:rFonts w:cs="Arial"/>
                <w:sz w:val="20"/>
                <w:lang w:eastAsia="ar-SA"/>
              </w:rPr>
              <w:t>1,57%</w:t>
            </w:r>
          </w:p>
        </w:tc>
        <w:tc>
          <w:tcPr>
            <w:tcW w:w="436" w:type="pct"/>
            <w:vAlign w:val="center"/>
          </w:tcPr>
          <w:p w14:paraId="325316C6" w14:textId="665FC958" w:rsidR="002000E8" w:rsidRPr="005A4714" w:rsidRDefault="00A81523" w:rsidP="002000E8">
            <w:pPr>
              <w:pStyle w:val="Bezodstpw"/>
              <w:spacing w:before="60" w:after="60" w:line="240" w:lineRule="auto"/>
              <w:ind w:right="0"/>
              <w:jc w:val="center"/>
              <w:rPr>
                <w:rFonts w:cs="Arial"/>
                <w:sz w:val="20"/>
                <w:lang w:eastAsia="ar-SA"/>
              </w:rPr>
            </w:pPr>
            <w:r w:rsidRPr="005A4714">
              <w:rPr>
                <w:rFonts w:cs="Arial"/>
                <w:sz w:val="20"/>
                <w:lang w:eastAsia="ar-SA"/>
              </w:rPr>
              <w:t>0,13%</w:t>
            </w:r>
          </w:p>
        </w:tc>
        <w:tc>
          <w:tcPr>
            <w:tcW w:w="484" w:type="pct"/>
            <w:vAlign w:val="center"/>
          </w:tcPr>
          <w:p w14:paraId="389D75C2" w14:textId="715054A7" w:rsidR="002000E8" w:rsidRPr="005A4714" w:rsidRDefault="00A81523" w:rsidP="002000E8">
            <w:pPr>
              <w:pStyle w:val="Bezodstpw"/>
              <w:spacing w:before="60" w:after="60" w:line="240" w:lineRule="auto"/>
              <w:ind w:right="0"/>
              <w:jc w:val="center"/>
              <w:rPr>
                <w:rFonts w:cs="Arial"/>
                <w:sz w:val="20"/>
                <w:lang w:eastAsia="ar-SA"/>
              </w:rPr>
            </w:pPr>
            <w:r w:rsidRPr="005A4714">
              <w:rPr>
                <w:rFonts w:cs="Arial"/>
                <w:sz w:val="20"/>
                <w:lang w:eastAsia="ar-SA"/>
              </w:rPr>
              <w:t>0,98%</w:t>
            </w:r>
          </w:p>
        </w:tc>
        <w:tc>
          <w:tcPr>
            <w:tcW w:w="844" w:type="pct"/>
            <w:vAlign w:val="center"/>
          </w:tcPr>
          <w:p w14:paraId="06429A88" w14:textId="77777777" w:rsidR="00A81523" w:rsidRPr="005A4714" w:rsidRDefault="00A81523" w:rsidP="00A81523">
            <w:pPr>
              <w:pStyle w:val="Bezodstpw"/>
              <w:spacing w:before="60" w:after="60" w:line="240" w:lineRule="auto"/>
              <w:jc w:val="center"/>
              <w:rPr>
                <w:rFonts w:cs="Arial"/>
                <w:sz w:val="20"/>
                <w:lang w:eastAsia="ar-SA"/>
              </w:rPr>
            </w:pPr>
            <w:r w:rsidRPr="005A4714">
              <w:rPr>
                <w:rFonts w:cs="Arial"/>
                <w:sz w:val="20"/>
                <w:lang w:eastAsia="ar-SA"/>
              </w:rPr>
              <w:t>Sołectwo Sielce i Obwód III – spadek</w:t>
            </w:r>
          </w:p>
          <w:p w14:paraId="0BBB666D" w14:textId="442F0190" w:rsidR="002000E8" w:rsidRPr="005A4714" w:rsidRDefault="00A81523" w:rsidP="00A81523">
            <w:pPr>
              <w:pStyle w:val="Bezodstpw"/>
              <w:spacing w:before="60" w:after="60" w:line="240" w:lineRule="auto"/>
              <w:ind w:right="0"/>
              <w:jc w:val="center"/>
              <w:rPr>
                <w:rFonts w:cs="Arial"/>
                <w:sz w:val="20"/>
                <w:lang w:eastAsia="ar-SA"/>
              </w:rPr>
            </w:pPr>
            <w:r w:rsidRPr="005A4714">
              <w:rPr>
                <w:rFonts w:cs="Arial"/>
                <w:sz w:val="20"/>
                <w:lang w:eastAsia="ar-SA"/>
              </w:rPr>
              <w:t>Obwód I – utrzymanie na niezmienionym poziomie/ spadek</w:t>
            </w:r>
          </w:p>
        </w:tc>
        <w:tc>
          <w:tcPr>
            <w:tcW w:w="545" w:type="pct"/>
            <w:vAlign w:val="center"/>
          </w:tcPr>
          <w:p w14:paraId="2F5519FF" w14:textId="3CC5E2DF" w:rsidR="002000E8" w:rsidRPr="005A4714" w:rsidRDefault="00A81523" w:rsidP="002000E8">
            <w:pPr>
              <w:pStyle w:val="Bezodstpw"/>
              <w:spacing w:before="60" w:after="60" w:line="240" w:lineRule="auto"/>
              <w:ind w:right="0"/>
              <w:jc w:val="center"/>
              <w:rPr>
                <w:rFonts w:cs="Arial"/>
                <w:sz w:val="20"/>
                <w:lang w:eastAsia="ar-SA"/>
              </w:rPr>
            </w:pPr>
            <w:r w:rsidRPr="005A4714">
              <w:rPr>
                <w:rFonts w:cs="Arial"/>
                <w:sz w:val="20"/>
                <w:lang w:eastAsia="ar-SA"/>
              </w:rPr>
              <w:t>0,54%</w:t>
            </w:r>
          </w:p>
        </w:tc>
        <w:tc>
          <w:tcPr>
            <w:tcW w:w="674" w:type="pct"/>
            <w:vAlign w:val="center"/>
          </w:tcPr>
          <w:p w14:paraId="6ED32087" w14:textId="0162DA73" w:rsidR="002000E8" w:rsidRPr="005A4714" w:rsidRDefault="00A81523" w:rsidP="002000E8">
            <w:pPr>
              <w:pStyle w:val="Bezodstpw"/>
              <w:spacing w:before="60" w:after="60" w:line="240" w:lineRule="auto"/>
              <w:ind w:right="0"/>
              <w:jc w:val="center"/>
              <w:rPr>
                <w:rFonts w:cs="Arial"/>
                <w:sz w:val="20"/>
                <w:lang w:eastAsia="ar-SA"/>
              </w:rPr>
            </w:pPr>
            <w:r w:rsidRPr="005A4714">
              <w:rPr>
                <w:rFonts w:cs="Arial"/>
                <w:sz w:val="20"/>
                <w:lang w:eastAsia="ar-SA"/>
              </w:rPr>
              <w:t>Miejsko-Gminny Ośrodek Pomocy Społecznej w Sannikach; Urząd Miasta i Gminy Sanniki</w:t>
            </w:r>
          </w:p>
        </w:tc>
      </w:tr>
      <w:tr w:rsidR="005A4714" w:rsidRPr="005A4714" w14:paraId="53168CB0" w14:textId="77777777" w:rsidTr="002000E8">
        <w:trPr>
          <w:trHeight w:val="327"/>
          <w:jc w:val="center"/>
        </w:trPr>
        <w:tc>
          <w:tcPr>
            <w:tcW w:w="536" w:type="pct"/>
            <w:vMerge/>
            <w:vAlign w:val="center"/>
          </w:tcPr>
          <w:p w14:paraId="7DD4054A" w14:textId="77777777" w:rsidR="002000E8" w:rsidRPr="005A4714" w:rsidRDefault="002000E8" w:rsidP="002000E8">
            <w:pPr>
              <w:pStyle w:val="Bezodstpw"/>
              <w:spacing w:before="60" w:after="60" w:line="240" w:lineRule="auto"/>
              <w:ind w:right="0"/>
              <w:jc w:val="center"/>
              <w:rPr>
                <w:rFonts w:cs="Arial"/>
                <w:sz w:val="20"/>
                <w:lang w:eastAsia="ar-SA"/>
              </w:rPr>
            </w:pPr>
          </w:p>
        </w:tc>
        <w:tc>
          <w:tcPr>
            <w:tcW w:w="1045" w:type="pct"/>
            <w:vAlign w:val="center"/>
          </w:tcPr>
          <w:p w14:paraId="49DBE2FD" w14:textId="186B2363" w:rsidR="002000E8" w:rsidRPr="005A4714" w:rsidRDefault="002000E8" w:rsidP="002000E8">
            <w:pPr>
              <w:pStyle w:val="Bezodstpw"/>
              <w:spacing w:before="60" w:after="60" w:line="240" w:lineRule="auto"/>
              <w:ind w:right="0"/>
              <w:jc w:val="center"/>
              <w:rPr>
                <w:rFonts w:cs="Arial"/>
                <w:sz w:val="20"/>
                <w:lang w:eastAsia="ar-SA"/>
              </w:rPr>
            </w:pPr>
            <w:r w:rsidRPr="005A4714">
              <w:rPr>
                <w:rFonts w:cs="Arial"/>
                <w:sz w:val="20"/>
                <w:lang w:eastAsia="ar-SA"/>
              </w:rPr>
              <w:t>Udział osób korzystających z pomocy społecznej z powodu długotrwałej lub ciężkiej choroby w ludności ogółem</w:t>
            </w:r>
          </w:p>
        </w:tc>
        <w:tc>
          <w:tcPr>
            <w:tcW w:w="436" w:type="pct"/>
            <w:vAlign w:val="center"/>
          </w:tcPr>
          <w:p w14:paraId="139FEE89" w14:textId="61393B58" w:rsidR="002000E8" w:rsidRPr="005A4714" w:rsidRDefault="002000E8" w:rsidP="002000E8">
            <w:pPr>
              <w:pStyle w:val="Bezodstpw"/>
              <w:spacing w:before="60" w:after="60" w:line="240" w:lineRule="auto"/>
              <w:ind w:right="0"/>
              <w:jc w:val="center"/>
              <w:rPr>
                <w:rFonts w:cs="Arial"/>
                <w:sz w:val="20"/>
                <w:lang w:eastAsia="ar-SA"/>
              </w:rPr>
            </w:pPr>
            <w:r w:rsidRPr="005A4714">
              <w:rPr>
                <w:rFonts w:cs="Arial"/>
                <w:sz w:val="20"/>
                <w:lang w:eastAsia="ar-SA"/>
              </w:rPr>
              <w:t>0,39%</w:t>
            </w:r>
          </w:p>
        </w:tc>
        <w:tc>
          <w:tcPr>
            <w:tcW w:w="436" w:type="pct"/>
            <w:vAlign w:val="center"/>
          </w:tcPr>
          <w:p w14:paraId="798EC373" w14:textId="6BA68984" w:rsidR="002000E8" w:rsidRPr="005A4714" w:rsidRDefault="002000E8" w:rsidP="002000E8">
            <w:pPr>
              <w:pStyle w:val="Bezodstpw"/>
              <w:spacing w:before="60" w:after="60" w:line="240" w:lineRule="auto"/>
              <w:ind w:right="0"/>
              <w:jc w:val="center"/>
              <w:rPr>
                <w:rFonts w:cs="Arial"/>
                <w:sz w:val="20"/>
                <w:lang w:eastAsia="ar-SA"/>
              </w:rPr>
            </w:pPr>
            <w:r w:rsidRPr="005A4714">
              <w:rPr>
                <w:rFonts w:cs="Arial"/>
                <w:sz w:val="20"/>
                <w:lang w:eastAsia="ar-SA"/>
              </w:rPr>
              <w:t>0,79%</w:t>
            </w:r>
          </w:p>
        </w:tc>
        <w:tc>
          <w:tcPr>
            <w:tcW w:w="484" w:type="pct"/>
            <w:vAlign w:val="center"/>
          </w:tcPr>
          <w:p w14:paraId="74ED1021" w14:textId="6EF67207" w:rsidR="002000E8" w:rsidRPr="005A4714" w:rsidRDefault="002000E8" w:rsidP="002000E8">
            <w:pPr>
              <w:pStyle w:val="Bezodstpw"/>
              <w:spacing w:before="60" w:after="60" w:line="240" w:lineRule="auto"/>
              <w:ind w:right="0"/>
              <w:jc w:val="center"/>
              <w:rPr>
                <w:rFonts w:cs="Arial"/>
                <w:sz w:val="20"/>
                <w:lang w:eastAsia="ar-SA"/>
              </w:rPr>
            </w:pPr>
            <w:r w:rsidRPr="005A4714">
              <w:rPr>
                <w:rFonts w:cs="Arial"/>
                <w:sz w:val="20"/>
                <w:lang w:eastAsia="ar-SA"/>
              </w:rPr>
              <w:t>0,84%</w:t>
            </w:r>
          </w:p>
        </w:tc>
        <w:tc>
          <w:tcPr>
            <w:tcW w:w="844" w:type="pct"/>
            <w:vAlign w:val="center"/>
          </w:tcPr>
          <w:p w14:paraId="7F817817" w14:textId="77777777" w:rsidR="002000E8" w:rsidRPr="005A4714" w:rsidRDefault="002000E8" w:rsidP="002000E8">
            <w:pPr>
              <w:pStyle w:val="Bezodstpw"/>
              <w:spacing w:before="60" w:after="60" w:line="240" w:lineRule="auto"/>
              <w:ind w:right="0"/>
              <w:jc w:val="center"/>
              <w:rPr>
                <w:rFonts w:cs="Arial"/>
                <w:sz w:val="20"/>
                <w:lang w:eastAsia="ar-SA"/>
              </w:rPr>
            </w:pPr>
            <w:r w:rsidRPr="005A4714">
              <w:rPr>
                <w:rFonts w:cs="Arial"/>
                <w:sz w:val="20"/>
                <w:lang w:eastAsia="ar-SA"/>
              </w:rPr>
              <w:t>Obwód I i Obwód III – spadek</w:t>
            </w:r>
          </w:p>
          <w:p w14:paraId="4590BDD8" w14:textId="24E90CCF" w:rsidR="002000E8" w:rsidRPr="005A4714" w:rsidRDefault="002000E8" w:rsidP="002000E8">
            <w:pPr>
              <w:pStyle w:val="Bezodstpw"/>
              <w:spacing w:before="60" w:after="60" w:line="240" w:lineRule="auto"/>
              <w:ind w:right="0"/>
              <w:jc w:val="center"/>
              <w:rPr>
                <w:rFonts w:cs="Arial"/>
                <w:sz w:val="20"/>
                <w:lang w:eastAsia="ar-SA"/>
              </w:rPr>
            </w:pPr>
            <w:r w:rsidRPr="005A4714">
              <w:rPr>
                <w:rFonts w:cs="Arial"/>
                <w:sz w:val="20"/>
                <w:lang w:eastAsia="ar-SA"/>
              </w:rPr>
              <w:t>Sołectwo Sielce – utrzymanie na niezmienionym poziomie/ spadek</w:t>
            </w:r>
          </w:p>
        </w:tc>
        <w:tc>
          <w:tcPr>
            <w:tcW w:w="545" w:type="pct"/>
            <w:vAlign w:val="center"/>
          </w:tcPr>
          <w:p w14:paraId="5CCFEB0C" w14:textId="1B9D1DD2" w:rsidR="002000E8" w:rsidRPr="005A4714" w:rsidRDefault="002000E8" w:rsidP="002000E8">
            <w:pPr>
              <w:pStyle w:val="Bezodstpw"/>
              <w:spacing w:before="60" w:after="60" w:line="240" w:lineRule="auto"/>
              <w:ind w:right="0"/>
              <w:jc w:val="center"/>
              <w:rPr>
                <w:rFonts w:cs="Arial"/>
                <w:sz w:val="20"/>
                <w:lang w:eastAsia="ar-SA"/>
              </w:rPr>
            </w:pPr>
            <w:r w:rsidRPr="005A4714">
              <w:rPr>
                <w:rFonts w:cs="Arial"/>
                <w:sz w:val="20"/>
                <w:lang w:eastAsia="ar-SA"/>
              </w:rPr>
              <w:t>0,41%</w:t>
            </w:r>
          </w:p>
        </w:tc>
        <w:tc>
          <w:tcPr>
            <w:tcW w:w="674" w:type="pct"/>
            <w:vAlign w:val="center"/>
          </w:tcPr>
          <w:p w14:paraId="2F79148F" w14:textId="274D3EEF" w:rsidR="002000E8" w:rsidRPr="005A4714" w:rsidRDefault="00A81523" w:rsidP="002000E8">
            <w:pPr>
              <w:pStyle w:val="Bezodstpw"/>
              <w:spacing w:before="60" w:after="60" w:line="240" w:lineRule="auto"/>
              <w:ind w:right="0"/>
              <w:jc w:val="center"/>
              <w:rPr>
                <w:rFonts w:cs="Arial"/>
                <w:sz w:val="20"/>
                <w:lang w:eastAsia="ar-SA"/>
              </w:rPr>
            </w:pPr>
            <w:r w:rsidRPr="005A4714">
              <w:rPr>
                <w:rFonts w:cs="Arial"/>
                <w:sz w:val="20"/>
                <w:lang w:eastAsia="ar-SA"/>
              </w:rPr>
              <w:t>Miejsko-Gminny Ośrodek Pomocy Społecznej w Sannikach; Urząd Miasta i Gminy Sanniki</w:t>
            </w:r>
          </w:p>
        </w:tc>
      </w:tr>
      <w:tr w:rsidR="005A4714" w:rsidRPr="005A4714" w14:paraId="518E12D4" w14:textId="77777777" w:rsidTr="002000E8">
        <w:trPr>
          <w:trHeight w:val="327"/>
          <w:jc w:val="center"/>
        </w:trPr>
        <w:tc>
          <w:tcPr>
            <w:tcW w:w="536" w:type="pct"/>
            <w:vMerge/>
            <w:vAlign w:val="center"/>
          </w:tcPr>
          <w:p w14:paraId="5A171226" w14:textId="77777777" w:rsidR="00A81523" w:rsidRPr="005A4714" w:rsidRDefault="00A81523" w:rsidP="00A81523">
            <w:pPr>
              <w:pStyle w:val="Bezodstpw"/>
              <w:spacing w:before="60" w:after="60" w:line="240" w:lineRule="auto"/>
              <w:ind w:right="0"/>
              <w:jc w:val="center"/>
              <w:rPr>
                <w:rFonts w:cs="Arial"/>
                <w:sz w:val="20"/>
                <w:lang w:eastAsia="ar-SA"/>
              </w:rPr>
            </w:pPr>
          </w:p>
        </w:tc>
        <w:tc>
          <w:tcPr>
            <w:tcW w:w="1045" w:type="pct"/>
            <w:vAlign w:val="center"/>
          </w:tcPr>
          <w:p w14:paraId="422013D8" w14:textId="167FAA00" w:rsidR="00A81523" w:rsidRPr="005A4714" w:rsidRDefault="00A81523" w:rsidP="00A81523">
            <w:pPr>
              <w:pStyle w:val="Bezodstpw"/>
              <w:spacing w:before="60" w:after="60" w:line="240" w:lineRule="auto"/>
              <w:ind w:right="0"/>
              <w:jc w:val="center"/>
              <w:rPr>
                <w:rFonts w:cs="Arial"/>
                <w:sz w:val="20"/>
                <w:lang w:eastAsia="ar-SA"/>
              </w:rPr>
            </w:pPr>
            <w:r w:rsidRPr="005A4714">
              <w:rPr>
                <w:rFonts w:cs="Arial"/>
                <w:sz w:val="20"/>
                <w:lang w:eastAsia="ar-SA"/>
              </w:rPr>
              <w:t>Udział liczby Niebieskich Kart w ludności ogółem</w:t>
            </w:r>
          </w:p>
        </w:tc>
        <w:tc>
          <w:tcPr>
            <w:tcW w:w="436" w:type="pct"/>
            <w:vAlign w:val="center"/>
          </w:tcPr>
          <w:p w14:paraId="63A62FB7" w14:textId="3AA9903A" w:rsidR="00A81523" w:rsidRPr="005A4714" w:rsidRDefault="00A81523" w:rsidP="00A81523">
            <w:pPr>
              <w:pStyle w:val="Bezodstpw"/>
              <w:spacing w:before="60" w:after="60" w:line="240" w:lineRule="auto"/>
              <w:ind w:right="0"/>
              <w:jc w:val="center"/>
              <w:rPr>
                <w:rFonts w:cs="Arial"/>
                <w:sz w:val="20"/>
                <w:lang w:eastAsia="ar-SA"/>
              </w:rPr>
            </w:pPr>
            <w:r w:rsidRPr="005A4714">
              <w:rPr>
                <w:rFonts w:cs="Arial"/>
                <w:sz w:val="20"/>
                <w:lang w:eastAsia="ar-SA"/>
              </w:rPr>
              <w:t>0,00%</w:t>
            </w:r>
          </w:p>
        </w:tc>
        <w:tc>
          <w:tcPr>
            <w:tcW w:w="436" w:type="pct"/>
            <w:vAlign w:val="center"/>
          </w:tcPr>
          <w:p w14:paraId="79816F0C" w14:textId="160ECCD3" w:rsidR="00A81523" w:rsidRPr="005A4714" w:rsidRDefault="00A81523" w:rsidP="00A81523">
            <w:pPr>
              <w:pStyle w:val="Bezodstpw"/>
              <w:spacing w:before="60" w:after="60" w:line="240" w:lineRule="auto"/>
              <w:ind w:right="0"/>
              <w:jc w:val="center"/>
              <w:rPr>
                <w:rFonts w:cs="Arial"/>
                <w:sz w:val="20"/>
                <w:lang w:eastAsia="ar-SA"/>
              </w:rPr>
            </w:pPr>
            <w:r w:rsidRPr="005A4714">
              <w:rPr>
                <w:rFonts w:cs="Arial"/>
                <w:sz w:val="20"/>
                <w:lang w:eastAsia="ar-SA"/>
              </w:rPr>
              <w:t>0,26%</w:t>
            </w:r>
          </w:p>
        </w:tc>
        <w:tc>
          <w:tcPr>
            <w:tcW w:w="484" w:type="pct"/>
            <w:vAlign w:val="center"/>
          </w:tcPr>
          <w:p w14:paraId="758E0AF4" w14:textId="50D486A1" w:rsidR="00A81523" w:rsidRPr="005A4714" w:rsidRDefault="00A81523" w:rsidP="00A81523">
            <w:pPr>
              <w:pStyle w:val="Bezodstpw"/>
              <w:spacing w:before="60" w:after="60" w:line="240" w:lineRule="auto"/>
              <w:ind w:right="0"/>
              <w:jc w:val="center"/>
              <w:rPr>
                <w:rFonts w:cs="Arial"/>
                <w:sz w:val="20"/>
                <w:lang w:eastAsia="ar-SA"/>
              </w:rPr>
            </w:pPr>
            <w:r w:rsidRPr="005A4714">
              <w:rPr>
                <w:rFonts w:cs="Arial"/>
                <w:sz w:val="20"/>
                <w:lang w:eastAsia="ar-SA"/>
              </w:rPr>
              <w:t>0,28%</w:t>
            </w:r>
          </w:p>
        </w:tc>
        <w:tc>
          <w:tcPr>
            <w:tcW w:w="844" w:type="pct"/>
            <w:vAlign w:val="center"/>
          </w:tcPr>
          <w:p w14:paraId="043DAF60" w14:textId="77777777" w:rsidR="00A81523" w:rsidRPr="005A4714" w:rsidRDefault="00A81523" w:rsidP="00A81523">
            <w:pPr>
              <w:pStyle w:val="Bezodstpw"/>
              <w:spacing w:before="60" w:after="60" w:line="240" w:lineRule="auto"/>
              <w:ind w:right="0"/>
              <w:jc w:val="center"/>
              <w:rPr>
                <w:rFonts w:cs="Arial"/>
                <w:sz w:val="20"/>
                <w:lang w:eastAsia="ar-SA"/>
              </w:rPr>
            </w:pPr>
            <w:r w:rsidRPr="005A4714">
              <w:rPr>
                <w:rFonts w:cs="Arial"/>
                <w:sz w:val="20"/>
                <w:lang w:eastAsia="ar-SA"/>
              </w:rPr>
              <w:t>Obwód I i Obwód III – spadek</w:t>
            </w:r>
          </w:p>
          <w:p w14:paraId="65472C8C" w14:textId="4D7DA408" w:rsidR="00A81523" w:rsidRPr="005A4714" w:rsidRDefault="00A81523" w:rsidP="00A81523">
            <w:pPr>
              <w:pStyle w:val="Bezodstpw"/>
              <w:spacing w:before="60" w:after="60" w:line="240" w:lineRule="auto"/>
              <w:ind w:right="0"/>
              <w:jc w:val="center"/>
              <w:rPr>
                <w:rFonts w:cs="Arial"/>
                <w:sz w:val="20"/>
                <w:lang w:eastAsia="ar-SA"/>
              </w:rPr>
            </w:pPr>
            <w:r w:rsidRPr="005A4714">
              <w:rPr>
                <w:rFonts w:cs="Arial"/>
                <w:sz w:val="20"/>
                <w:lang w:eastAsia="ar-SA"/>
              </w:rPr>
              <w:t>Sołectwo Sielce – utrzymanie na niezmienionym poziomie</w:t>
            </w:r>
          </w:p>
        </w:tc>
        <w:tc>
          <w:tcPr>
            <w:tcW w:w="545" w:type="pct"/>
            <w:vAlign w:val="center"/>
          </w:tcPr>
          <w:p w14:paraId="7684E513" w14:textId="0DEC7016" w:rsidR="00A81523" w:rsidRPr="005A4714" w:rsidRDefault="00A81523" w:rsidP="00A81523">
            <w:pPr>
              <w:pStyle w:val="Bezodstpw"/>
              <w:spacing w:before="60" w:after="60" w:line="240" w:lineRule="auto"/>
              <w:ind w:right="0"/>
              <w:jc w:val="center"/>
              <w:rPr>
                <w:rFonts w:cs="Arial"/>
                <w:sz w:val="20"/>
                <w:lang w:eastAsia="ar-SA"/>
              </w:rPr>
            </w:pPr>
            <w:r w:rsidRPr="005A4714">
              <w:rPr>
                <w:rFonts w:cs="Arial"/>
                <w:sz w:val="20"/>
                <w:lang w:eastAsia="ar-SA"/>
              </w:rPr>
              <w:t>0,16%</w:t>
            </w:r>
          </w:p>
        </w:tc>
        <w:tc>
          <w:tcPr>
            <w:tcW w:w="674" w:type="pct"/>
            <w:vAlign w:val="center"/>
          </w:tcPr>
          <w:p w14:paraId="63551185" w14:textId="4E68095D" w:rsidR="00A81523" w:rsidRPr="005A4714" w:rsidRDefault="00A81523" w:rsidP="00A81523">
            <w:pPr>
              <w:pStyle w:val="Bezodstpw"/>
              <w:spacing w:before="60" w:after="60" w:line="240" w:lineRule="auto"/>
              <w:ind w:right="0"/>
              <w:jc w:val="center"/>
              <w:rPr>
                <w:rFonts w:cs="Arial"/>
                <w:sz w:val="20"/>
                <w:lang w:eastAsia="ar-SA"/>
              </w:rPr>
            </w:pPr>
            <w:r w:rsidRPr="005A4714">
              <w:rPr>
                <w:rFonts w:cs="Arial"/>
                <w:sz w:val="20"/>
                <w:lang w:eastAsia="ar-SA"/>
              </w:rPr>
              <w:t>Komenda Powiatowa Policji w Gostyninie; Urząd Miasta i Gminy Sanniki</w:t>
            </w:r>
          </w:p>
        </w:tc>
      </w:tr>
      <w:tr w:rsidR="005A4714" w:rsidRPr="005A4714" w14:paraId="1DA94531" w14:textId="77777777" w:rsidTr="002000E8">
        <w:trPr>
          <w:trHeight w:val="327"/>
          <w:jc w:val="center"/>
        </w:trPr>
        <w:tc>
          <w:tcPr>
            <w:tcW w:w="536" w:type="pct"/>
            <w:vMerge/>
            <w:vAlign w:val="center"/>
          </w:tcPr>
          <w:p w14:paraId="51BCB03A" w14:textId="77777777" w:rsidR="00A81523" w:rsidRPr="005A4714" w:rsidRDefault="00A81523" w:rsidP="00A81523">
            <w:pPr>
              <w:pStyle w:val="Bezodstpw"/>
              <w:spacing w:before="60" w:after="60" w:line="240" w:lineRule="auto"/>
              <w:ind w:right="0"/>
              <w:jc w:val="center"/>
              <w:rPr>
                <w:rFonts w:cs="Arial"/>
                <w:sz w:val="20"/>
                <w:lang w:eastAsia="ar-SA"/>
              </w:rPr>
            </w:pPr>
          </w:p>
        </w:tc>
        <w:tc>
          <w:tcPr>
            <w:tcW w:w="1045" w:type="pct"/>
            <w:vAlign w:val="center"/>
          </w:tcPr>
          <w:p w14:paraId="4EC1925C" w14:textId="56097DC4" w:rsidR="00A81523" w:rsidRPr="005A4714" w:rsidRDefault="00A81523" w:rsidP="00A81523">
            <w:pPr>
              <w:pStyle w:val="Bezodstpw"/>
              <w:spacing w:before="60" w:after="60" w:line="240" w:lineRule="auto"/>
              <w:ind w:right="0"/>
              <w:jc w:val="center"/>
              <w:rPr>
                <w:rFonts w:cs="Arial"/>
                <w:sz w:val="20"/>
                <w:lang w:eastAsia="ar-SA"/>
              </w:rPr>
            </w:pPr>
            <w:r w:rsidRPr="005A4714">
              <w:rPr>
                <w:rFonts w:cs="Arial"/>
                <w:sz w:val="20"/>
                <w:lang w:eastAsia="ar-SA"/>
              </w:rPr>
              <w:t>Udział osób fizycznych prowadzących działalność gospodarczą na 100 mieszkańców w wieku produkcyjnym</w:t>
            </w:r>
          </w:p>
        </w:tc>
        <w:tc>
          <w:tcPr>
            <w:tcW w:w="436" w:type="pct"/>
            <w:vAlign w:val="center"/>
          </w:tcPr>
          <w:p w14:paraId="7318C5D6" w14:textId="621C6C09" w:rsidR="00A81523" w:rsidRPr="005A4714" w:rsidRDefault="00A81523" w:rsidP="00A81523">
            <w:pPr>
              <w:pStyle w:val="Bezodstpw"/>
              <w:spacing w:before="60" w:after="60" w:line="240" w:lineRule="auto"/>
              <w:ind w:right="0"/>
              <w:jc w:val="center"/>
              <w:rPr>
                <w:rFonts w:cs="Arial"/>
                <w:sz w:val="20"/>
                <w:lang w:eastAsia="ar-SA"/>
              </w:rPr>
            </w:pPr>
            <w:r w:rsidRPr="005A4714">
              <w:rPr>
                <w:rFonts w:cs="Arial"/>
                <w:sz w:val="20"/>
                <w:lang w:eastAsia="ar-SA"/>
              </w:rPr>
              <w:t>4,88</w:t>
            </w:r>
          </w:p>
        </w:tc>
        <w:tc>
          <w:tcPr>
            <w:tcW w:w="436" w:type="pct"/>
            <w:vAlign w:val="center"/>
          </w:tcPr>
          <w:p w14:paraId="186A8A98" w14:textId="77696D15" w:rsidR="00A81523" w:rsidRPr="005A4714" w:rsidRDefault="00A81523" w:rsidP="00A81523">
            <w:pPr>
              <w:pStyle w:val="Bezodstpw"/>
              <w:spacing w:before="60" w:after="60" w:line="240" w:lineRule="auto"/>
              <w:ind w:right="0"/>
              <w:jc w:val="center"/>
              <w:rPr>
                <w:rFonts w:cs="Arial"/>
                <w:sz w:val="20"/>
                <w:lang w:eastAsia="ar-SA"/>
              </w:rPr>
            </w:pPr>
            <w:r w:rsidRPr="005A4714">
              <w:rPr>
                <w:rFonts w:cs="Arial"/>
                <w:sz w:val="20"/>
                <w:lang w:eastAsia="ar-SA"/>
              </w:rPr>
              <w:t>18,33</w:t>
            </w:r>
          </w:p>
        </w:tc>
        <w:tc>
          <w:tcPr>
            <w:tcW w:w="484" w:type="pct"/>
            <w:vAlign w:val="center"/>
          </w:tcPr>
          <w:p w14:paraId="4A53B9C4" w14:textId="228ABA56" w:rsidR="00A81523" w:rsidRPr="005A4714" w:rsidRDefault="00A81523" w:rsidP="00A81523">
            <w:pPr>
              <w:pStyle w:val="Bezodstpw"/>
              <w:spacing w:before="60" w:after="60" w:line="240" w:lineRule="auto"/>
              <w:ind w:right="0"/>
              <w:jc w:val="center"/>
              <w:rPr>
                <w:rFonts w:cs="Arial"/>
                <w:sz w:val="20"/>
                <w:lang w:eastAsia="ar-SA"/>
              </w:rPr>
            </w:pPr>
            <w:r w:rsidRPr="005A4714">
              <w:rPr>
                <w:rFonts w:cs="Arial"/>
                <w:sz w:val="20"/>
                <w:lang w:eastAsia="ar-SA"/>
              </w:rPr>
              <w:t>8,24</w:t>
            </w:r>
          </w:p>
        </w:tc>
        <w:tc>
          <w:tcPr>
            <w:tcW w:w="844" w:type="pct"/>
            <w:vAlign w:val="center"/>
          </w:tcPr>
          <w:p w14:paraId="3F1B4AE3" w14:textId="77777777" w:rsidR="00A81523" w:rsidRPr="005A4714" w:rsidRDefault="00A81523" w:rsidP="00A81523">
            <w:pPr>
              <w:pStyle w:val="Bezodstpw"/>
              <w:spacing w:before="60" w:after="60" w:line="240" w:lineRule="auto"/>
              <w:ind w:right="0"/>
              <w:jc w:val="center"/>
              <w:rPr>
                <w:rFonts w:cs="Arial"/>
                <w:sz w:val="20"/>
                <w:lang w:eastAsia="ar-SA"/>
              </w:rPr>
            </w:pPr>
            <w:r w:rsidRPr="005A4714">
              <w:rPr>
                <w:rFonts w:cs="Arial"/>
                <w:sz w:val="20"/>
                <w:lang w:eastAsia="ar-SA"/>
              </w:rPr>
              <w:t>Sołectwo Sielce i Obwód III – wzrost</w:t>
            </w:r>
          </w:p>
          <w:p w14:paraId="090A7829" w14:textId="1514B18C" w:rsidR="00A81523" w:rsidRPr="005A4714" w:rsidRDefault="00A81523" w:rsidP="00A81523">
            <w:pPr>
              <w:pStyle w:val="Bezodstpw"/>
              <w:spacing w:before="60" w:after="60" w:line="240" w:lineRule="auto"/>
              <w:ind w:right="0"/>
              <w:jc w:val="center"/>
              <w:rPr>
                <w:rFonts w:cs="Arial"/>
                <w:sz w:val="20"/>
                <w:lang w:eastAsia="ar-SA"/>
              </w:rPr>
            </w:pPr>
            <w:r w:rsidRPr="005A4714">
              <w:rPr>
                <w:rFonts w:cs="Arial"/>
                <w:sz w:val="20"/>
                <w:lang w:eastAsia="ar-SA"/>
              </w:rPr>
              <w:t>Obwód I – utrzymanie na niezmienionym poziomie/ wzrost</w:t>
            </w:r>
          </w:p>
        </w:tc>
        <w:tc>
          <w:tcPr>
            <w:tcW w:w="545" w:type="pct"/>
            <w:vAlign w:val="center"/>
          </w:tcPr>
          <w:p w14:paraId="71B07C35" w14:textId="55EBFB7C" w:rsidR="00A81523" w:rsidRPr="005A4714" w:rsidRDefault="00A81523" w:rsidP="00A81523">
            <w:pPr>
              <w:pStyle w:val="Bezodstpw"/>
              <w:spacing w:before="60" w:after="60" w:line="240" w:lineRule="auto"/>
              <w:ind w:right="0"/>
              <w:jc w:val="center"/>
              <w:rPr>
                <w:rFonts w:cs="Arial"/>
                <w:sz w:val="20"/>
                <w:lang w:eastAsia="ar-SA"/>
              </w:rPr>
            </w:pPr>
            <w:r w:rsidRPr="005A4714">
              <w:rPr>
                <w:rFonts w:cs="Arial"/>
                <w:sz w:val="20"/>
                <w:lang w:eastAsia="ar-SA"/>
              </w:rPr>
              <w:t>8,64</w:t>
            </w:r>
          </w:p>
        </w:tc>
        <w:tc>
          <w:tcPr>
            <w:tcW w:w="674" w:type="pct"/>
            <w:vAlign w:val="center"/>
          </w:tcPr>
          <w:p w14:paraId="1A99E9C1" w14:textId="591BA3A7" w:rsidR="00A81523" w:rsidRPr="005A4714" w:rsidRDefault="00A81523" w:rsidP="00A81523">
            <w:pPr>
              <w:pStyle w:val="Bezodstpw"/>
              <w:spacing w:before="60" w:after="60" w:line="240" w:lineRule="auto"/>
              <w:ind w:right="0"/>
              <w:jc w:val="center"/>
              <w:rPr>
                <w:rFonts w:cs="Arial"/>
                <w:sz w:val="20"/>
                <w:lang w:eastAsia="ar-SA"/>
              </w:rPr>
            </w:pPr>
            <w:r w:rsidRPr="005A4714">
              <w:rPr>
                <w:rFonts w:cs="Arial"/>
                <w:sz w:val="20"/>
                <w:lang w:eastAsia="ar-SA"/>
              </w:rPr>
              <w:t>Urząd Miasta i Gminy Sanniki</w:t>
            </w:r>
          </w:p>
        </w:tc>
      </w:tr>
      <w:tr w:rsidR="005A4714" w:rsidRPr="005A4714" w14:paraId="4D996FC1" w14:textId="77777777" w:rsidTr="002000E8">
        <w:trPr>
          <w:jc w:val="center"/>
        </w:trPr>
        <w:tc>
          <w:tcPr>
            <w:tcW w:w="536" w:type="pct"/>
            <w:vMerge w:val="restart"/>
            <w:vAlign w:val="center"/>
          </w:tcPr>
          <w:p w14:paraId="65580D62" w14:textId="79DBAD55" w:rsidR="001A477A" w:rsidRPr="005A4714" w:rsidRDefault="001A477A" w:rsidP="001A477A">
            <w:pPr>
              <w:pStyle w:val="Bezodstpw"/>
              <w:spacing w:before="60" w:after="60" w:line="240" w:lineRule="auto"/>
              <w:ind w:right="0"/>
              <w:jc w:val="center"/>
              <w:rPr>
                <w:rFonts w:cs="Arial"/>
                <w:sz w:val="20"/>
                <w:lang w:eastAsia="ar-SA"/>
              </w:rPr>
            </w:pPr>
            <w:r w:rsidRPr="005A4714">
              <w:rPr>
                <w:rFonts w:cs="Arial"/>
                <w:sz w:val="20"/>
                <w:lang w:eastAsia="ar-SA"/>
              </w:rPr>
              <w:t>Dostępna przestrzeń publiczna</w:t>
            </w:r>
          </w:p>
        </w:tc>
        <w:tc>
          <w:tcPr>
            <w:tcW w:w="1045" w:type="pct"/>
            <w:vAlign w:val="center"/>
          </w:tcPr>
          <w:p w14:paraId="7E065013" w14:textId="332999C9" w:rsidR="001A477A" w:rsidRPr="005A4714" w:rsidRDefault="001A477A" w:rsidP="001A477A">
            <w:pPr>
              <w:pStyle w:val="Bezodstpw"/>
              <w:spacing w:before="60" w:after="60" w:line="240" w:lineRule="auto"/>
              <w:ind w:right="0"/>
              <w:jc w:val="center"/>
              <w:rPr>
                <w:rFonts w:cs="Arial"/>
                <w:sz w:val="20"/>
                <w:lang w:eastAsia="ar-SA"/>
              </w:rPr>
            </w:pPr>
            <w:r w:rsidRPr="005A4714">
              <w:rPr>
                <w:rFonts w:cs="Arial"/>
                <w:sz w:val="20"/>
                <w:lang w:eastAsia="ar-SA"/>
              </w:rPr>
              <w:t>Udział budynków mieszkalnych podłączonych do sieci wodociągowej względem ogółu budynków mieszkalnych</w:t>
            </w:r>
          </w:p>
        </w:tc>
        <w:tc>
          <w:tcPr>
            <w:tcW w:w="436" w:type="pct"/>
            <w:vAlign w:val="center"/>
          </w:tcPr>
          <w:p w14:paraId="533AE32F" w14:textId="5DFD83AB" w:rsidR="001A477A" w:rsidRPr="005A4714" w:rsidRDefault="001A477A" w:rsidP="001A477A">
            <w:pPr>
              <w:pStyle w:val="Bezodstpw"/>
              <w:spacing w:before="60" w:after="60" w:line="240" w:lineRule="auto"/>
              <w:ind w:right="0"/>
              <w:jc w:val="center"/>
              <w:rPr>
                <w:rFonts w:cs="Arial"/>
                <w:sz w:val="20"/>
                <w:lang w:eastAsia="ar-SA"/>
              </w:rPr>
            </w:pPr>
            <w:r w:rsidRPr="005A4714">
              <w:rPr>
                <w:rFonts w:cs="Arial"/>
                <w:sz w:val="20"/>
                <w:lang w:eastAsia="ar-SA"/>
              </w:rPr>
              <w:t>100,00%</w:t>
            </w:r>
          </w:p>
        </w:tc>
        <w:tc>
          <w:tcPr>
            <w:tcW w:w="436" w:type="pct"/>
            <w:vAlign w:val="center"/>
          </w:tcPr>
          <w:p w14:paraId="152A6CB3" w14:textId="61B1142E" w:rsidR="001A477A" w:rsidRPr="005A4714" w:rsidRDefault="001A477A" w:rsidP="001A477A">
            <w:pPr>
              <w:pStyle w:val="Bezodstpw"/>
              <w:spacing w:before="60" w:after="60" w:line="240" w:lineRule="auto"/>
              <w:ind w:right="0"/>
              <w:jc w:val="center"/>
              <w:rPr>
                <w:rFonts w:cs="Arial"/>
                <w:sz w:val="20"/>
                <w:lang w:eastAsia="ar-SA"/>
              </w:rPr>
            </w:pPr>
            <w:r w:rsidRPr="005A4714">
              <w:rPr>
                <w:rFonts w:cs="Arial"/>
                <w:sz w:val="20"/>
                <w:lang w:eastAsia="ar-SA"/>
              </w:rPr>
              <w:t>92,37%</w:t>
            </w:r>
          </w:p>
        </w:tc>
        <w:tc>
          <w:tcPr>
            <w:tcW w:w="484" w:type="pct"/>
            <w:vAlign w:val="center"/>
          </w:tcPr>
          <w:p w14:paraId="1798D4B7" w14:textId="6160197A" w:rsidR="001A477A" w:rsidRPr="005A4714" w:rsidRDefault="001A477A" w:rsidP="001A477A">
            <w:pPr>
              <w:pStyle w:val="Bezodstpw"/>
              <w:spacing w:before="60" w:after="60" w:line="240" w:lineRule="auto"/>
              <w:ind w:right="0"/>
              <w:jc w:val="center"/>
              <w:rPr>
                <w:rFonts w:cs="Arial"/>
                <w:sz w:val="20"/>
                <w:lang w:eastAsia="ar-SA"/>
              </w:rPr>
            </w:pPr>
            <w:r w:rsidRPr="005A4714">
              <w:rPr>
                <w:rFonts w:cs="Arial"/>
                <w:sz w:val="20"/>
                <w:lang w:eastAsia="ar-SA"/>
              </w:rPr>
              <w:t>100,00%</w:t>
            </w:r>
          </w:p>
        </w:tc>
        <w:tc>
          <w:tcPr>
            <w:tcW w:w="844" w:type="pct"/>
            <w:vAlign w:val="center"/>
          </w:tcPr>
          <w:p w14:paraId="3EBE4552" w14:textId="77777777" w:rsidR="001A477A" w:rsidRPr="005A4714" w:rsidRDefault="001A477A" w:rsidP="001A477A">
            <w:pPr>
              <w:pStyle w:val="Bezodstpw"/>
              <w:spacing w:before="60" w:after="60" w:line="240" w:lineRule="auto"/>
              <w:ind w:right="0"/>
              <w:jc w:val="center"/>
              <w:rPr>
                <w:rFonts w:cs="Arial"/>
                <w:sz w:val="20"/>
                <w:lang w:eastAsia="ar-SA"/>
              </w:rPr>
            </w:pPr>
            <w:r w:rsidRPr="005A4714">
              <w:rPr>
                <w:rFonts w:cs="Arial"/>
                <w:sz w:val="20"/>
                <w:lang w:eastAsia="ar-SA"/>
              </w:rPr>
              <w:t>Obwód I – wzrost</w:t>
            </w:r>
          </w:p>
          <w:p w14:paraId="5D25211C" w14:textId="24763920" w:rsidR="001A477A" w:rsidRPr="005A4714" w:rsidRDefault="001A477A" w:rsidP="001A477A">
            <w:pPr>
              <w:pStyle w:val="Bezodstpw"/>
              <w:spacing w:before="60" w:after="60" w:line="240" w:lineRule="auto"/>
              <w:ind w:right="0"/>
              <w:jc w:val="center"/>
              <w:rPr>
                <w:rFonts w:cs="Arial"/>
                <w:sz w:val="20"/>
                <w:lang w:eastAsia="ar-SA"/>
              </w:rPr>
            </w:pPr>
            <w:r w:rsidRPr="005A4714">
              <w:rPr>
                <w:rFonts w:cs="Arial"/>
                <w:sz w:val="20"/>
                <w:lang w:eastAsia="ar-SA"/>
              </w:rPr>
              <w:t>Sołectwo Sielce i Obwód III – utrzymanie na niezmienionym poziomie</w:t>
            </w:r>
          </w:p>
        </w:tc>
        <w:tc>
          <w:tcPr>
            <w:tcW w:w="545" w:type="pct"/>
            <w:vAlign w:val="center"/>
          </w:tcPr>
          <w:p w14:paraId="74740496" w14:textId="667A4E66" w:rsidR="001A477A" w:rsidRPr="005A4714" w:rsidRDefault="001A477A" w:rsidP="001A477A">
            <w:pPr>
              <w:pStyle w:val="Bezodstpw"/>
              <w:spacing w:before="60" w:after="60" w:line="240" w:lineRule="auto"/>
              <w:ind w:right="0"/>
              <w:jc w:val="center"/>
              <w:rPr>
                <w:rFonts w:cs="Arial"/>
                <w:sz w:val="20"/>
                <w:lang w:eastAsia="ar-SA"/>
              </w:rPr>
            </w:pPr>
            <w:r w:rsidRPr="005A4714">
              <w:rPr>
                <w:rFonts w:cs="Arial"/>
                <w:sz w:val="20"/>
                <w:lang w:eastAsia="ar-SA"/>
              </w:rPr>
              <w:t>97,05%</w:t>
            </w:r>
          </w:p>
        </w:tc>
        <w:tc>
          <w:tcPr>
            <w:tcW w:w="674" w:type="pct"/>
            <w:vAlign w:val="center"/>
          </w:tcPr>
          <w:p w14:paraId="21E0F165" w14:textId="7D1E8DB8" w:rsidR="001A477A" w:rsidRPr="005A4714" w:rsidRDefault="001A477A" w:rsidP="001A477A">
            <w:pPr>
              <w:pStyle w:val="Bezodstpw"/>
              <w:spacing w:before="60" w:after="60" w:line="240" w:lineRule="auto"/>
              <w:ind w:right="0"/>
              <w:jc w:val="center"/>
              <w:rPr>
                <w:rFonts w:cs="Arial"/>
                <w:sz w:val="20"/>
                <w:lang w:eastAsia="ar-SA"/>
              </w:rPr>
            </w:pPr>
            <w:r w:rsidRPr="005A4714">
              <w:rPr>
                <w:rFonts w:cs="Arial"/>
                <w:sz w:val="20"/>
                <w:lang w:eastAsia="ar-SA"/>
              </w:rPr>
              <w:t>Urząd Miasta i Gminy Sanniki</w:t>
            </w:r>
          </w:p>
        </w:tc>
      </w:tr>
      <w:tr w:rsidR="005A4714" w:rsidRPr="005A4714" w14:paraId="0CC1B3D7" w14:textId="77777777" w:rsidTr="001A477A">
        <w:trPr>
          <w:trHeight w:val="659"/>
          <w:jc w:val="center"/>
        </w:trPr>
        <w:tc>
          <w:tcPr>
            <w:tcW w:w="536" w:type="pct"/>
            <w:vMerge/>
            <w:vAlign w:val="center"/>
          </w:tcPr>
          <w:p w14:paraId="633C788A" w14:textId="77777777" w:rsidR="001A477A" w:rsidRPr="005A4714" w:rsidRDefault="001A477A" w:rsidP="001A477A">
            <w:pPr>
              <w:pStyle w:val="Bezodstpw"/>
              <w:spacing w:before="60" w:after="60" w:line="240" w:lineRule="auto"/>
              <w:ind w:right="0"/>
              <w:jc w:val="center"/>
              <w:rPr>
                <w:rFonts w:cs="Arial"/>
                <w:sz w:val="20"/>
                <w:lang w:eastAsia="ar-SA"/>
              </w:rPr>
            </w:pPr>
          </w:p>
        </w:tc>
        <w:tc>
          <w:tcPr>
            <w:tcW w:w="1045" w:type="pct"/>
            <w:vAlign w:val="center"/>
          </w:tcPr>
          <w:p w14:paraId="21E93182" w14:textId="182FD6EA" w:rsidR="001A477A" w:rsidRPr="005A4714" w:rsidRDefault="001A477A" w:rsidP="001A477A">
            <w:pPr>
              <w:pStyle w:val="Bezodstpw"/>
              <w:spacing w:before="60" w:after="60" w:line="240" w:lineRule="auto"/>
              <w:ind w:right="0"/>
              <w:jc w:val="center"/>
              <w:rPr>
                <w:rFonts w:cs="Arial"/>
                <w:sz w:val="20"/>
                <w:lang w:eastAsia="ar-SA"/>
              </w:rPr>
            </w:pPr>
            <w:r w:rsidRPr="005A4714">
              <w:rPr>
                <w:rFonts w:cs="Arial"/>
                <w:sz w:val="20"/>
                <w:lang w:eastAsia="ar-SA"/>
              </w:rPr>
              <w:t>Udział budynków publicznych dostosowanych do osób z niepełnosprawnościami względem ogółu budynków publicznych</w:t>
            </w:r>
          </w:p>
        </w:tc>
        <w:tc>
          <w:tcPr>
            <w:tcW w:w="436" w:type="pct"/>
            <w:vAlign w:val="center"/>
          </w:tcPr>
          <w:p w14:paraId="0A1D06DF" w14:textId="0BD69872" w:rsidR="001A477A" w:rsidRPr="005A4714" w:rsidRDefault="001A477A" w:rsidP="001A477A">
            <w:pPr>
              <w:pStyle w:val="Bezodstpw"/>
              <w:spacing w:before="60" w:after="60" w:line="240" w:lineRule="auto"/>
              <w:ind w:right="0"/>
              <w:jc w:val="center"/>
              <w:rPr>
                <w:rFonts w:cs="Arial"/>
                <w:sz w:val="20"/>
                <w:lang w:eastAsia="ar-SA"/>
              </w:rPr>
            </w:pPr>
            <w:r w:rsidRPr="005A4714">
              <w:rPr>
                <w:rFonts w:cs="Arial"/>
                <w:sz w:val="20"/>
                <w:lang w:eastAsia="ar-SA"/>
              </w:rPr>
              <w:t>100,00%</w:t>
            </w:r>
          </w:p>
        </w:tc>
        <w:tc>
          <w:tcPr>
            <w:tcW w:w="436" w:type="pct"/>
            <w:vAlign w:val="center"/>
          </w:tcPr>
          <w:p w14:paraId="169D46CC" w14:textId="42A30563" w:rsidR="001A477A" w:rsidRPr="005A4714" w:rsidRDefault="001A477A" w:rsidP="001A477A">
            <w:pPr>
              <w:pStyle w:val="Bezodstpw"/>
              <w:spacing w:before="60" w:after="60" w:line="240" w:lineRule="auto"/>
              <w:ind w:right="0"/>
              <w:jc w:val="center"/>
              <w:rPr>
                <w:rFonts w:cs="Arial"/>
                <w:sz w:val="20"/>
                <w:lang w:eastAsia="ar-SA"/>
              </w:rPr>
            </w:pPr>
            <w:r w:rsidRPr="005A4714">
              <w:rPr>
                <w:rFonts w:cs="Arial"/>
                <w:sz w:val="20"/>
                <w:lang w:eastAsia="ar-SA"/>
              </w:rPr>
              <w:t>10,00%</w:t>
            </w:r>
          </w:p>
        </w:tc>
        <w:tc>
          <w:tcPr>
            <w:tcW w:w="484" w:type="pct"/>
            <w:vAlign w:val="center"/>
          </w:tcPr>
          <w:p w14:paraId="2AB1B2EA" w14:textId="031274BF" w:rsidR="001A477A" w:rsidRPr="005A4714" w:rsidRDefault="001A477A" w:rsidP="001A477A">
            <w:pPr>
              <w:pStyle w:val="Bezodstpw"/>
              <w:spacing w:before="60" w:after="60" w:line="240" w:lineRule="auto"/>
              <w:ind w:right="0"/>
              <w:jc w:val="center"/>
              <w:rPr>
                <w:rFonts w:cs="Arial"/>
                <w:sz w:val="20"/>
                <w:lang w:eastAsia="ar-SA"/>
              </w:rPr>
            </w:pPr>
            <w:r w:rsidRPr="005A4714">
              <w:rPr>
                <w:rFonts w:cs="Arial"/>
                <w:sz w:val="20"/>
                <w:lang w:eastAsia="ar-SA"/>
              </w:rPr>
              <w:t>16,67%</w:t>
            </w:r>
          </w:p>
        </w:tc>
        <w:tc>
          <w:tcPr>
            <w:tcW w:w="844" w:type="pct"/>
            <w:vAlign w:val="center"/>
          </w:tcPr>
          <w:p w14:paraId="76156554" w14:textId="77777777" w:rsidR="001A477A" w:rsidRPr="005A4714" w:rsidRDefault="001A477A" w:rsidP="001A477A">
            <w:pPr>
              <w:pStyle w:val="Bezodstpw"/>
              <w:spacing w:before="60" w:after="60" w:line="240" w:lineRule="auto"/>
              <w:ind w:right="0"/>
              <w:jc w:val="center"/>
              <w:rPr>
                <w:rFonts w:cs="Arial"/>
                <w:sz w:val="20"/>
                <w:lang w:eastAsia="ar-SA"/>
              </w:rPr>
            </w:pPr>
            <w:r w:rsidRPr="005A4714">
              <w:rPr>
                <w:rFonts w:cs="Arial"/>
                <w:sz w:val="20"/>
                <w:lang w:eastAsia="ar-SA"/>
              </w:rPr>
              <w:t>Obwód I i Obwód III – wzrost</w:t>
            </w:r>
          </w:p>
          <w:p w14:paraId="7E297453" w14:textId="2DDD2C39" w:rsidR="001A477A" w:rsidRPr="005A4714" w:rsidRDefault="001A477A" w:rsidP="001A477A">
            <w:pPr>
              <w:pStyle w:val="Bezodstpw"/>
              <w:spacing w:before="60" w:after="60" w:line="240" w:lineRule="auto"/>
              <w:ind w:right="0"/>
              <w:jc w:val="center"/>
              <w:rPr>
                <w:rFonts w:cs="Arial"/>
                <w:sz w:val="20"/>
                <w:lang w:eastAsia="ar-SA"/>
              </w:rPr>
            </w:pPr>
            <w:r w:rsidRPr="005A4714">
              <w:rPr>
                <w:rFonts w:cs="Arial"/>
                <w:sz w:val="20"/>
                <w:lang w:eastAsia="ar-SA"/>
              </w:rPr>
              <w:t>Sołectwo Sielce – utrzymanie na niezmienionym poziomie</w:t>
            </w:r>
          </w:p>
        </w:tc>
        <w:tc>
          <w:tcPr>
            <w:tcW w:w="545" w:type="pct"/>
            <w:vAlign w:val="center"/>
          </w:tcPr>
          <w:p w14:paraId="176092A2" w14:textId="18F6560F" w:rsidR="001A477A" w:rsidRPr="005A4714" w:rsidRDefault="001A477A" w:rsidP="001A477A">
            <w:pPr>
              <w:pStyle w:val="Bezodstpw"/>
              <w:spacing w:before="60" w:after="60" w:line="240" w:lineRule="auto"/>
              <w:ind w:right="0"/>
              <w:jc w:val="center"/>
              <w:rPr>
                <w:rFonts w:cs="Arial"/>
                <w:sz w:val="20"/>
                <w:lang w:eastAsia="ar-SA"/>
              </w:rPr>
            </w:pPr>
            <w:r w:rsidRPr="005A4714">
              <w:rPr>
                <w:rFonts w:cs="Arial"/>
                <w:sz w:val="20"/>
                <w:lang w:eastAsia="ar-SA"/>
              </w:rPr>
              <w:t>22,35%</w:t>
            </w:r>
          </w:p>
        </w:tc>
        <w:tc>
          <w:tcPr>
            <w:tcW w:w="674" w:type="pct"/>
            <w:vAlign w:val="center"/>
          </w:tcPr>
          <w:p w14:paraId="6EE61BB4" w14:textId="3D503EA3" w:rsidR="001A477A" w:rsidRPr="005A4714" w:rsidRDefault="001A477A" w:rsidP="001A477A">
            <w:pPr>
              <w:pStyle w:val="Bezodstpw"/>
              <w:spacing w:before="60" w:after="60" w:line="240" w:lineRule="auto"/>
              <w:ind w:right="0"/>
              <w:jc w:val="center"/>
              <w:rPr>
                <w:rFonts w:cs="Arial"/>
                <w:sz w:val="20"/>
                <w:lang w:eastAsia="ar-SA"/>
              </w:rPr>
            </w:pPr>
            <w:r w:rsidRPr="005A4714">
              <w:rPr>
                <w:rFonts w:cs="Arial"/>
                <w:sz w:val="20"/>
                <w:lang w:eastAsia="ar-SA"/>
              </w:rPr>
              <w:t>Urząd Miasta i Gminy Sanniki</w:t>
            </w:r>
          </w:p>
        </w:tc>
      </w:tr>
      <w:tr w:rsidR="005A4714" w:rsidRPr="005A4714" w14:paraId="13B5AE11" w14:textId="77777777" w:rsidTr="002000E8">
        <w:trPr>
          <w:jc w:val="center"/>
        </w:trPr>
        <w:tc>
          <w:tcPr>
            <w:tcW w:w="536" w:type="pct"/>
            <w:vAlign w:val="center"/>
          </w:tcPr>
          <w:p w14:paraId="61F96B1E" w14:textId="12E5D071" w:rsidR="001A477A" w:rsidRPr="005A4714" w:rsidRDefault="001A477A" w:rsidP="001A477A">
            <w:pPr>
              <w:pStyle w:val="Bezodstpw"/>
              <w:spacing w:before="60" w:after="60" w:line="240" w:lineRule="auto"/>
              <w:ind w:right="0"/>
              <w:jc w:val="center"/>
              <w:rPr>
                <w:rFonts w:cs="Arial"/>
                <w:sz w:val="20"/>
                <w:lang w:eastAsia="ar-SA"/>
              </w:rPr>
            </w:pPr>
            <w:r w:rsidRPr="005A4714">
              <w:rPr>
                <w:rFonts w:cs="Arial"/>
                <w:sz w:val="20"/>
                <w:lang w:eastAsia="ar-SA"/>
              </w:rPr>
              <w:t>Infrastruktura przyjazna środowisku</w:t>
            </w:r>
          </w:p>
        </w:tc>
        <w:tc>
          <w:tcPr>
            <w:tcW w:w="1045" w:type="pct"/>
            <w:vAlign w:val="center"/>
          </w:tcPr>
          <w:p w14:paraId="388F4560" w14:textId="7D4ACE83" w:rsidR="001A477A" w:rsidRPr="005A4714" w:rsidRDefault="001A477A" w:rsidP="001A477A">
            <w:pPr>
              <w:pStyle w:val="Bezodstpw"/>
              <w:spacing w:before="60" w:after="60" w:line="240" w:lineRule="auto"/>
              <w:ind w:right="0"/>
              <w:jc w:val="center"/>
              <w:rPr>
                <w:rFonts w:cs="Arial"/>
                <w:sz w:val="20"/>
                <w:lang w:eastAsia="ar-SA"/>
              </w:rPr>
            </w:pPr>
            <w:r w:rsidRPr="005A4714">
              <w:rPr>
                <w:rFonts w:cs="Arial"/>
                <w:sz w:val="20"/>
                <w:lang w:eastAsia="ar-SA"/>
              </w:rPr>
              <w:t>Występowanie przekroczenia średniego rocznego stężenia B(a)P w pyle zawieszonym PM10</w:t>
            </w:r>
          </w:p>
        </w:tc>
        <w:tc>
          <w:tcPr>
            <w:tcW w:w="436" w:type="pct"/>
            <w:vAlign w:val="center"/>
          </w:tcPr>
          <w:p w14:paraId="6B6547CB" w14:textId="2639834B" w:rsidR="001A477A" w:rsidRPr="005A4714" w:rsidRDefault="001A477A" w:rsidP="001A477A">
            <w:pPr>
              <w:pStyle w:val="Bezodstpw"/>
              <w:spacing w:before="60" w:after="60" w:line="240" w:lineRule="auto"/>
              <w:ind w:right="0"/>
              <w:jc w:val="center"/>
              <w:rPr>
                <w:rFonts w:cs="Arial"/>
                <w:sz w:val="20"/>
                <w:lang w:eastAsia="ar-SA"/>
              </w:rPr>
            </w:pPr>
            <w:r w:rsidRPr="005A4714">
              <w:rPr>
                <w:rFonts w:cs="Arial"/>
                <w:sz w:val="20"/>
                <w:lang w:eastAsia="ar-SA"/>
              </w:rPr>
              <w:t>NIE</w:t>
            </w:r>
          </w:p>
        </w:tc>
        <w:tc>
          <w:tcPr>
            <w:tcW w:w="436" w:type="pct"/>
            <w:vAlign w:val="center"/>
          </w:tcPr>
          <w:p w14:paraId="2780215F" w14:textId="6E287A33" w:rsidR="001A477A" w:rsidRPr="005A4714" w:rsidRDefault="001A477A" w:rsidP="001A477A">
            <w:pPr>
              <w:pStyle w:val="Bezodstpw"/>
              <w:spacing w:before="60" w:after="60" w:line="240" w:lineRule="auto"/>
              <w:ind w:right="0"/>
              <w:jc w:val="center"/>
              <w:rPr>
                <w:rFonts w:cs="Arial"/>
                <w:sz w:val="20"/>
                <w:lang w:eastAsia="ar-SA"/>
              </w:rPr>
            </w:pPr>
            <w:r w:rsidRPr="005A4714">
              <w:rPr>
                <w:rFonts w:cs="Arial"/>
                <w:sz w:val="20"/>
                <w:lang w:eastAsia="ar-SA"/>
              </w:rPr>
              <w:t>TAK</w:t>
            </w:r>
          </w:p>
        </w:tc>
        <w:tc>
          <w:tcPr>
            <w:tcW w:w="484" w:type="pct"/>
            <w:vAlign w:val="center"/>
          </w:tcPr>
          <w:p w14:paraId="798CFF44" w14:textId="37BDC7F5" w:rsidR="001A477A" w:rsidRPr="005A4714" w:rsidRDefault="001A477A" w:rsidP="001A477A">
            <w:pPr>
              <w:pStyle w:val="Bezodstpw"/>
              <w:spacing w:before="60" w:after="60" w:line="240" w:lineRule="auto"/>
              <w:ind w:right="0"/>
              <w:jc w:val="center"/>
              <w:rPr>
                <w:rFonts w:cs="Arial"/>
                <w:sz w:val="20"/>
                <w:lang w:eastAsia="ar-SA"/>
              </w:rPr>
            </w:pPr>
            <w:r w:rsidRPr="005A4714">
              <w:rPr>
                <w:rFonts w:cs="Arial"/>
                <w:sz w:val="20"/>
                <w:lang w:eastAsia="ar-SA"/>
              </w:rPr>
              <w:t>TAK</w:t>
            </w:r>
          </w:p>
        </w:tc>
        <w:tc>
          <w:tcPr>
            <w:tcW w:w="844" w:type="pct"/>
            <w:vAlign w:val="center"/>
          </w:tcPr>
          <w:p w14:paraId="3B8A6CA8" w14:textId="0229825E" w:rsidR="001A477A" w:rsidRPr="005A4714" w:rsidRDefault="001A477A" w:rsidP="001A477A">
            <w:pPr>
              <w:pStyle w:val="Bezodstpw"/>
              <w:spacing w:before="60" w:after="60" w:line="240" w:lineRule="auto"/>
              <w:ind w:right="0"/>
              <w:jc w:val="center"/>
              <w:rPr>
                <w:rFonts w:cs="Arial"/>
                <w:sz w:val="20"/>
                <w:lang w:eastAsia="ar-SA"/>
              </w:rPr>
            </w:pPr>
            <w:r w:rsidRPr="005A4714">
              <w:rPr>
                <w:rFonts w:cs="Arial"/>
                <w:sz w:val="20"/>
                <w:lang w:eastAsia="ar-SA"/>
              </w:rPr>
              <w:t>Obwód I i Obwód III – spadek stężeń</w:t>
            </w:r>
          </w:p>
          <w:p w14:paraId="3129D807" w14:textId="48774425" w:rsidR="001A477A" w:rsidRPr="005A4714" w:rsidRDefault="001A477A" w:rsidP="001A477A">
            <w:pPr>
              <w:pStyle w:val="Bezodstpw"/>
              <w:spacing w:before="60" w:after="60" w:line="240" w:lineRule="auto"/>
              <w:ind w:right="0"/>
              <w:jc w:val="center"/>
              <w:rPr>
                <w:rFonts w:cs="Arial"/>
                <w:sz w:val="20"/>
                <w:lang w:eastAsia="ar-SA"/>
              </w:rPr>
            </w:pPr>
            <w:r w:rsidRPr="005A4714">
              <w:rPr>
                <w:rFonts w:cs="Arial"/>
                <w:sz w:val="20"/>
                <w:lang w:eastAsia="ar-SA"/>
              </w:rPr>
              <w:t>Sołectwo Sielce – utrzymanie na niezmienionym poziomie</w:t>
            </w:r>
          </w:p>
        </w:tc>
        <w:tc>
          <w:tcPr>
            <w:tcW w:w="545" w:type="pct"/>
            <w:vAlign w:val="center"/>
          </w:tcPr>
          <w:p w14:paraId="2D5155FE" w14:textId="78227622" w:rsidR="001A477A" w:rsidRPr="005A4714" w:rsidRDefault="001A477A" w:rsidP="001A477A">
            <w:pPr>
              <w:pStyle w:val="Bezodstpw"/>
              <w:spacing w:before="60" w:after="60" w:line="240" w:lineRule="auto"/>
              <w:ind w:right="0"/>
              <w:jc w:val="center"/>
              <w:rPr>
                <w:rFonts w:cs="Arial"/>
                <w:sz w:val="20"/>
                <w:lang w:eastAsia="ar-SA"/>
              </w:rPr>
            </w:pPr>
            <w:r w:rsidRPr="005A4714">
              <w:rPr>
                <w:rFonts w:cs="Arial"/>
                <w:sz w:val="20"/>
                <w:lang w:eastAsia="ar-SA"/>
              </w:rPr>
              <w:t>NIE</w:t>
            </w:r>
          </w:p>
        </w:tc>
        <w:tc>
          <w:tcPr>
            <w:tcW w:w="674" w:type="pct"/>
            <w:vAlign w:val="center"/>
          </w:tcPr>
          <w:p w14:paraId="245CB5C3" w14:textId="207F4360" w:rsidR="001A477A" w:rsidRPr="005A4714" w:rsidRDefault="001A477A" w:rsidP="001A477A">
            <w:pPr>
              <w:pStyle w:val="Bezodstpw"/>
              <w:spacing w:before="60" w:after="60" w:line="240" w:lineRule="auto"/>
              <w:ind w:right="0"/>
              <w:jc w:val="center"/>
              <w:rPr>
                <w:rFonts w:cs="Arial"/>
                <w:sz w:val="20"/>
                <w:lang w:eastAsia="ar-SA"/>
              </w:rPr>
            </w:pPr>
            <w:r w:rsidRPr="005A4714">
              <w:rPr>
                <w:rFonts w:cs="Arial"/>
                <w:sz w:val="20"/>
                <w:lang w:eastAsia="ar-SA"/>
              </w:rPr>
              <w:t>GIOŚ (mapa rozkładu przestrzennego średniego rocznego stężenia B(a)P)</w:t>
            </w:r>
          </w:p>
        </w:tc>
      </w:tr>
    </w:tbl>
    <w:p w14:paraId="7ED7EAD8" w14:textId="77777777" w:rsidR="00B54E70" w:rsidRPr="005A4714" w:rsidRDefault="00B54E70" w:rsidP="00B54E70">
      <w:pPr>
        <w:pStyle w:val="Bezodstpw"/>
        <w:spacing w:line="240" w:lineRule="auto"/>
        <w:ind w:right="0"/>
        <w:jc w:val="right"/>
        <w:rPr>
          <w:rFonts w:cs="Arial"/>
          <w:sz w:val="18"/>
          <w:szCs w:val="18"/>
        </w:rPr>
      </w:pPr>
      <w:r w:rsidRPr="005A4714">
        <w:rPr>
          <w:rFonts w:cs="Arial"/>
          <w:sz w:val="18"/>
          <w:szCs w:val="18"/>
        </w:rPr>
        <w:t xml:space="preserve">Źródło: Opracowanie własne </w:t>
      </w:r>
    </w:p>
    <w:p w14:paraId="1F4C81E4" w14:textId="77777777" w:rsidR="00586445" w:rsidRPr="005A4714" w:rsidRDefault="00586445" w:rsidP="00A107DB">
      <w:pPr>
        <w:autoSpaceDE w:val="0"/>
        <w:autoSpaceDN w:val="0"/>
        <w:adjustRightInd w:val="0"/>
        <w:spacing w:after="0" w:line="360" w:lineRule="auto"/>
        <w:jc w:val="both"/>
        <w:rPr>
          <w:rFonts w:ascii="Arial" w:hAnsi="Arial" w:cs="Arial"/>
        </w:rPr>
        <w:sectPr w:rsidR="00586445" w:rsidRPr="005A4714" w:rsidSect="00586445">
          <w:pgSz w:w="16838" w:h="11906" w:orient="landscape"/>
          <w:pgMar w:top="1418" w:right="1418" w:bottom="1418" w:left="1418" w:header="709" w:footer="709" w:gutter="0"/>
          <w:cols w:space="708"/>
          <w:docGrid w:linePitch="360"/>
        </w:sectPr>
      </w:pPr>
    </w:p>
    <w:p w14:paraId="5524096F" w14:textId="3208F5AC" w:rsidR="002B15F8" w:rsidRPr="005A4714" w:rsidRDefault="002B15F8" w:rsidP="002B15F8">
      <w:pPr>
        <w:autoSpaceDE w:val="0"/>
        <w:autoSpaceDN w:val="0"/>
        <w:adjustRightInd w:val="0"/>
        <w:spacing w:before="120" w:after="120" w:line="360" w:lineRule="auto"/>
        <w:jc w:val="both"/>
        <w:rPr>
          <w:rFonts w:ascii="Arial" w:hAnsi="Arial" w:cs="Arial"/>
        </w:rPr>
      </w:pPr>
      <w:r w:rsidRPr="005A4714">
        <w:rPr>
          <w:rFonts w:ascii="Arial" w:hAnsi="Arial" w:cs="Arial"/>
        </w:rPr>
        <w:lastRenderedPageBreak/>
        <w:t xml:space="preserve">Ponadto w ramach systemu monitorowania należy uwzględnić ocenę realizacji poszczególnych przedsięwzięć rewitalizacyjnych, w tym m.in. kosztorys, harmonogram realizacji, wskaźniki produktu i rezultatu. </w:t>
      </w:r>
      <w:r w:rsidR="002A5EFF" w:rsidRPr="005A4714">
        <w:rPr>
          <w:rFonts w:ascii="Arial" w:hAnsi="Arial" w:cs="Arial"/>
        </w:rPr>
        <w:t>Uzyskanie</w:t>
      </w:r>
      <w:r w:rsidRPr="005A4714">
        <w:rPr>
          <w:rFonts w:ascii="Arial" w:hAnsi="Arial" w:cs="Arial"/>
        </w:rPr>
        <w:t xml:space="preserve"> planowanych efektów pojedynczych projektów wpłynie na realizację celów rewitalizacji i przybliży Miasto i Gminę do </w:t>
      </w:r>
      <w:r w:rsidR="002A5EFF" w:rsidRPr="005A4714">
        <w:rPr>
          <w:rFonts w:ascii="Arial" w:hAnsi="Arial" w:cs="Arial"/>
        </w:rPr>
        <w:t xml:space="preserve">osiągnięcia stanu wyrażonego w wizji obszaru rewitalizacji. </w:t>
      </w:r>
    </w:p>
    <w:p w14:paraId="4B41AAC0" w14:textId="6FB59051" w:rsidR="005B6042" w:rsidRPr="005A4714" w:rsidRDefault="00D61798" w:rsidP="002B15F8">
      <w:pPr>
        <w:autoSpaceDE w:val="0"/>
        <w:autoSpaceDN w:val="0"/>
        <w:adjustRightInd w:val="0"/>
        <w:spacing w:before="120" w:after="120" w:line="360" w:lineRule="auto"/>
        <w:jc w:val="both"/>
        <w:rPr>
          <w:rFonts w:ascii="Arial" w:hAnsi="Arial" w:cs="Arial"/>
        </w:rPr>
      </w:pPr>
      <w:r w:rsidRPr="005A4714">
        <w:rPr>
          <w:rFonts w:ascii="Arial" w:hAnsi="Arial" w:cs="Arial"/>
        </w:rPr>
        <w:t>Gminny Program Rewitalizacji będzie podlegał ocenie aktualności i stopnia realizacji przez Burmistrza Miasta i Gminy Sanniki co najmniej raz na 3 lata. Sporządzona przez Burmistrza ocena będzie podlegała następnie zaopiniowaniu przez Komitet Rewitalizacji oraz ogłoszeniu na stronie Miasta i Gminy Sanniki w Biuletynie Informacji Publicznej.</w:t>
      </w:r>
    </w:p>
    <w:p w14:paraId="6F06C92B" w14:textId="0843AC91" w:rsidR="00DF7D07" w:rsidRPr="005A4714" w:rsidRDefault="00D61798" w:rsidP="002B15F8">
      <w:pPr>
        <w:autoSpaceDE w:val="0"/>
        <w:autoSpaceDN w:val="0"/>
        <w:adjustRightInd w:val="0"/>
        <w:spacing w:before="120" w:after="120" w:line="360" w:lineRule="auto"/>
        <w:jc w:val="both"/>
        <w:rPr>
          <w:rFonts w:ascii="Arial" w:hAnsi="Arial" w:cs="Arial"/>
        </w:rPr>
      </w:pPr>
      <w:r w:rsidRPr="005A4714">
        <w:rPr>
          <w:rFonts w:ascii="Arial" w:hAnsi="Arial" w:cs="Arial"/>
        </w:rPr>
        <w:t>Po zakończeniu wdrażania Gminnego Programu Rewitalizacji, tj. po zakończeniu 2027 r.</w:t>
      </w:r>
      <w:r w:rsidR="005B6042" w:rsidRPr="005A4714">
        <w:rPr>
          <w:rFonts w:ascii="Arial" w:hAnsi="Arial" w:cs="Arial"/>
        </w:rPr>
        <w:t xml:space="preserve"> sporządzony zostanie raport z ewaluacji zawierający podsumowanie osiągniętych efektów w</w:t>
      </w:r>
      <w:r w:rsidR="0091476C" w:rsidRPr="005A4714">
        <w:rPr>
          <w:rFonts w:ascii="Arial" w:hAnsi="Arial" w:cs="Arial"/>
        </w:rPr>
        <w:t> </w:t>
      </w:r>
      <w:r w:rsidR="005B6042" w:rsidRPr="005A4714">
        <w:rPr>
          <w:rFonts w:ascii="Arial" w:hAnsi="Arial" w:cs="Arial"/>
        </w:rPr>
        <w:t>całym okresie jego wdrażania. Pozwoli to uzyskać pełny obraz i ocenę przeprowadzonego w obszarze rewitalizacji</w:t>
      </w:r>
      <w:r w:rsidR="0091476C" w:rsidRPr="005A4714">
        <w:rPr>
          <w:rFonts w:ascii="Arial" w:hAnsi="Arial" w:cs="Arial"/>
        </w:rPr>
        <w:t xml:space="preserve"> procesu</w:t>
      </w:r>
      <w:r w:rsidR="005B6042" w:rsidRPr="005A4714">
        <w:rPr>
          <w:rFonts w:ascii="Arial" w:hAnsi="Arial" w:cs="Arial"/>
        </w:rPr>
        <w:t>. W raporcie przedstawione zostaną wnioski i rekomendacje, które pozwolą zaplanować działania na kolejne lata.</w:t>
      </w:r>
    </w:p>
    <w:p w14:paraId="3150E7ED" w14:textId="398A9D06" w:rsidR="006B2E95" w:rsidRPr="005A4714" w:rsidRDefault="006B2E95" w:rsidP="00752380">
      <w:pPr>
        <w:pStyle w:val="Nagwek1"/>
        <w:numPr>
          <w:ilvl w:val="0"/>
          <w:numId w:val="1"/>
        </w:numPr>
        <w:ind w:left="357" w:hanging="357"/>
        <w:rPr>
          <w:lang w:eastAsia="ar-SA"/>
        </w:rPr>
      </w:pPr>
      <w:bookmarkStart w:id="90" w:name="_Toc204597875"/>
      <w:r w:rsidRPr="005A4714">
        <w:rPr>
          <w:lang w:eastAsia="ar-SA"/>
        </w:rPr>
        <w:t>Określenie niezbędnych zmian w uchwałach</w:t>
      </w:r>
      <w:bookmarkEnd w:id="90"/>
    </w:p>
    <w:p w14:paraId="09F900BA" w14:textId="77777777" w:rsidR="00473960" w:rsidRPr="005A4714" w:rsidRDefault="00BC4DFA" w:rsidP="00905DCB">
      <w:pPr>
        <w:pStyle w:val="Bezodstpw"/>
        <w:rPr>
          <w:rStyle w:val="markedcontent"/>
          <w:rFonts w:eastAsiaTheme="majorEastAsia"/>
        </w:rPr>
      </w:pPr>
      <w:r w:rsidRPr="005A4714">
        <w:rPr>
          <w:lang w:eastAsia="ar-SA"/>
        </w:rPr>
        <w:t xml:space="preserve">Z uwagi </w:t>
      </w:r>
      <w:r w:rsidR="001546AF" w:rsidRPr="005A4714">
        <w:rPr>
          <w:lang w:eastAsia="ar-SA"/>
        </w:rPr>
        <w:t xml:space="preserve">na zakres planowanych przedsięwzięć rewitalizacyjnych, nie jest wymagana zmiana w uchwałach, o których mowa w art. 21 ust. 1 ustawy z dnia 21 czerwca 2001 r. o ochronie praw lokatorów, mieszkaniowym zasobie gminy i o zmianie Kodeksu cywilnego, tj. w uchwale w sprawie </w:t>
      </w:r>
      <w:r w:rsidR="001546AF" w:rsidRPr="005A4714">
        <w:rPr>
          <w:rStyle w:val="markedcontent"/>
          <w:rFonts w:eastAsiaTheme="majorEastAsia"/>
        </w:rPr>
        <w:t>wieloletniego programu gospodarowania mieszkaniowym zasobem miasta i gminy ani w uchwale w sprawie zasad wynajmowania lokali wchodzących w skład mieszkaniowego zasobu</w:t>
      </w:r>
      <w:r w:rsidR="001546AF" w:rsidRPr="005A4714">
        <w:t xml:space="preserve"> miasta </w:t>
      </w:r>
      <w:r w:rsidR="001546AF" w:rsidRPr="005A4714">
        <w:rPr>
          <w:rStyle w:val="markedcontent"/>
          <w:rFonts w:eastAsiaTheme="majorEastAsia"/>
        </w:rPr>
        <w:t xml:space="preserve">gminy. </w:t>
      </w:r>
    </w:p>
    <w:p w14:paraId="4EC76A2F" w14:textId="52ECD8C8" w:rsidR="006B2E95" w:rsidRPr="005A4714" w:rsidRDefault="001546AF" w:rsidP="00905DCB">
      <w:pPr>
        <w:pStyle w:val="Bezodstpw"/>
        <w:rPr>
          <w:rFonts w:eastAsiaTheme="majorEastAsia"/>
        </w:rPr>
      </w:pPr>
      <w:r w:rsidRPr="005A4714">
        <w:rPr>
          <w:lang w:eastAsia="ar-SA"/>
        </w:rPr>
        <w:t>Ponadto</w:t>
      </w:r>
      <w:r w:rsidR="00473960" w:rsidRPr="005A4714">
        <w:rPr>
          <w:lang w:eastAsia="ar-SA"/>
        </w:rPr>
        <w:t xml:space="preserve"> na etapie opracowywania Gminnego Programu Rewitalizacji</w:t>
      </w:r>
      <w:r w:rsidR="00131F45" w:rsidRPr="005A4714">
        <w:rPr>
          <w:lang w:eastAsia="ar-SA"/>
        </w:rPr>
        <w:t xml:space="preserve"> dla Miasta i Gminy Sanniki na lata 2022-2027</w:t>
      </w:r>
      <w:r w:rsidRPr="005A4714">
        <w:rPr>
          <w:lang w:eastAsia="ar-SA"/>
        </w:rPr>
        <w:t xml:space="preserve"> Rada Miasta i Gminy Sanniki nie przyjęła uchwały w sprawie zasad wyznaczania składu oraz zasad działania Komitetu Rewitalizacji</w:t>
      </w:r>
      <w:r w:rsidR="00905DCB" w:rsidRPr="005A4714">
        <w:rPr>
          <w:lang w:eastAsia="ar-SA"/>
        </w:rPr>
        <w:t xml:space="preserve">, w związku z czym nie istnieje konieczność określenia zmian w uchwale, </w:t>
      </w:r>
      <w:r w:rsidR="00905DCB" w:rsidRPr="005A4714">
        <w:rPr>
          <w:rStyle w:val="markedcontent"/>
          <w:rFonts w:eastAsiaTheme="majorEastAsia"/>
        </w:rPr>
        <w:t>o której mowa w art. 7 ust. 3 ustawy z dnia 9</w:t>
      </w:r>
      <w:r w:rsidR="00131F45" w:rsidRPr="005A4714">
        <w:rPr>
          <w:rStyle w:val="markedcontent"/>
          <w:rFonts w:eastAsiaTheme="majorEastAsia"/>
        </w:rPr>
        <w:t> </w:t>
      </w:r>
      <w:r w:rsidR="00905DCB" w:rsidRPr="005A4714">
        <w:rPr>
          <w:rStyle w:val="markedcontent"/>
          <w:rFonts w:eastAsiaTheme="majorEastAsia"/>
        </w:rPr>
        <w:t>października 2015 r. o rewitalizacji.</w:t>
      </w:r>
    </w:p>
    <w:p w14:paraId="75B51B74" w14:textId="1ECC47B1" w:rsidR="006B2E95" w:rsidRPr="005A4714" w:rsidRDefault="006B2E95" w:rsidP="00752380">
      <w:pPr>
        <w:pStyle w:val="Nagwek1"/>
        <w:numPr>
          <w:ilvl w:val="0"/>
          <w:numId w:val="1"/>
        </w:numPr>
        <w:ind w:left="357" w:hanging="357"/>
        <w:rPr>
          <w:lang w:eastAsia="ar-SA"/>
        </w:rPr>
      </w:pPr>
      <w:bookmarkStart w:id="91" w:name="_Toc204597876"/>
      <w:r w:rsidRPr="005A4714">
        <w:rPr>
          <w:lang w:eastAsia="ar-SA"/>
        </w:rPr>
        <w:t>Specjalna Strefa Rewitalizacji</w:t>
      </w:r>
      <w:bookmarkEnd w:id="91"/>
    </w:p>
    <w:p w14:paraId="6CDDE423" w14:textId="428BC485" w:rsidR="006B2E95" w:rsidRPr="005A4714" w:rsidRDefault="001546AF" w:rsidP="001546AF">
      <w:pPr>
        <w:pStyle w:val="Bezodstpw"/>
        <w:rPr>
          <w:lang w:eastAsia="ar-SA"/>
        </w:rPr>
      </w:pPr>
      <w:r w:rsidRPr="005A4714">
        <w:rPr>
          <w:lang w:eastAsia="ar-SA"/>
        </w:rPr>
        <w:t>W wyznaczonym na terenie Miasta i Gminy Sanniki obszarze rewitalizacji</w:t>
      </w:r>
      <w:r w:rsidR="000D1559" w:rsidRPr="005A4714">
        <w:rPr>
          <w:lang w:eastAsia="ar-SA"/>
        </w:rPr>
        <w:t xml:space="preserve"> </w:t>
      </w:r>
      <w:r w:rsidRPr="005A4714">
        <w:rPr>
          <w:lang w:eastAsia="ar-SA"/>
        </w:rPr>
        <w:t>nie planuje się</w:t>
      </w:r>
      <w:r w:rsidR="000D1559" w:rsidRPr="005A4714">
        <w:rPr>
          <w:lang w:eastAsia="ar-SA"/>
        </w:rPr>
        <w:t xml:space="preserve"> utworzeni</w:t>
      </w:r>
      <w:r w:rsidRPr="005A4714">
        <w:rPr>
          <w:lang w:eastAsia="ar-SA"/>
        </w:rPr>
        <w:t>a</w:t>
      </w:r>
      <w:r w:rsidR="000D1559" w:rsidRPr="005A4714">
        <w:rPr>
          <w:lang w:eastAsia="ar-SA"/>
        </w:rPr>
        <w:t xml:space="preserve"> Specjalnej Strefy Rewitalizacji</w:t>
      </w:r>
      <w:r w:rsidRPr="005A4714">
        <w:rPr>
          <w:lang w:eastAsia="ar-SA"/>
        </w:rPr>
        <w:t xml:space="preserve">, o której mowa w art. 25 ustawy z dnia 9 października 2015 r. o rewitalizacji. </w:t>
      </w:r>
    </w:p>
    <w:p w14:paraId="74A97769" w14:textId="77777777" w:rsidR="00131F45" w:rsidRPr="005A4714" w:rsidRDefault="00131F45">
      <w:pPr>
        <w:rPr>
          <w:rFonts w:ascii="Arial" w:eastAsiaTheme="majorEastAsia" w:hAnsi="Arial" w:cstheme="majorBidi"/>
          <w:b/>
          <w:sz w:val="28"/>
          <w:szCs w:val="32"/>
          <w:lang w:eastAsia="ar-SA"/>
        </w:rPr>
      </w:pPr>
      <w:r w:rsidRPr="005A4714">
        <w:rPr>
          <w:lang w:eastAsia="ar-SA"/>
        </w:rPr>
        <w:br w:type="page"/>
      </w:r>
    </w:p>
    <w:p w14:paraId="3FEB22B2" w14:textId="63454D0A" w:rsidR="006B2E95" w:rsidRPr="005A4714" w:rsidRDefault="00BB6A04" w:rsidP="00752380">
      <w:pPr>
        <w:pStyle w:val="Nagwek1"/>
        <w:numPr>
          <w:ilvl w:val="0"/>
          <w:numId w:val="1"/>
        </w:numPr>
        <w:ind w:left="357" w:hanging="357"/>
        <w:rPr>
          <w:lang w:eastAsia="ar-SA"/>
        </w:rPr>
      </w:pPr>
      <w:bookmarkStart w:id="92" w:name="_Toc204597877"/>
      <w:r w:rsidRPr="005A4714">
        <w:rPr>
          <w:lang w:eastAsia="ar-SA"/>
        </w:rPr>
        <w:lastRenderedPageBreak/>
        <w:t>Sposób</w:t>
      </w:r>
      <w:r w:rsidR="006B2E95" w:rsidRPr="005A4714">
        <w:rPr>
          <w:lang w:eastAsia="ar-SA"/>
        </w:rPr>
        <w:t xml:space="preserve"> realizacji gminnego programu rewitalizacji w</w:t>
      </w:r>
      <w:r w:rsidR="004D5717" w:rsidRPr="005A4714">
        <w:rPr>
          <w:lang w:eastAsia="ar-SA"/>
        </w:rPr>
        <w:t> </w:t>
      </w:r>
      <w:r w:rsidR="006B2E95" w:rsidRPr="005A4714">
        <w:rPr>
          <w:lang w:eastAsia="ar-SA"/>
        </w:rPr>
        <w:t>zakresie planowania i zagospo</w:t>
      </w:r>
      <w:r w:rsidRPr="005A4714">
        <w:rPr>
          <w:lang w:eastAsia="ar-SA"/>
        </w:rPr>
        <w:t>darowania przestrzennego</w:t>
      </w:r>
      <w:bookmarkEnd w:id="92"/>
    </w:p>
    <w:p w14:paraId="543E93EB" w14:textId="1C9A696A" w:rsidR="00BB6A04" w:rsidRPr="005A4714" w:rsidRDefault="000D1559" w:rsidP="000D1559">
      <w:pPr>
        <w:pStyle w:val="Bezodstpw"/>
        <w:rPr>
          <w:lang w:eastAsia="ar-SA"/>
        </w:rPr>
      </w:pPr>
      <w:r w:rsidRPr="005A4714">
        <w:rPr>
          <w:lang w:eastAsia="ar-SA"/>
        </w:rPr>
        <w:t xml:space="preserve">Realizacja Gminnego Programu Rewitalizacji dla Miasta i Gminy Sanniki na lata 2022-2027 nie wymaga dokonywania zmian w studium uwarunkowań i kierunków zagospodarowania przestrzennego Miasta i Gminy ani uchwalenia bądź zmiany miejscowych planów zagospodarowania przestrzennego. Ponadto nie istnieje konieczność uchwalenia miejscowego planu rewitalizacji. </w:t>
      </w:r>
      <w:r w:rsidR="001A477A" w:rsidRPr="005A4714">
        <w:rPr>
          <w:lang w:eastAsia="ar-SA"/>
        </w:rPr>
        <w:t xml:space="preserve">Podstawowe kierunki zmian funkcjonalno-przestrzennych obszaru </w:t>
      </w:r>
      <w:r w:rsidRPr="005A4714">
        <w:rPr>
          <w:lang w:eastAsia="ar-SA"/>
        </w:rPr>
        <w:t>rewitalizacji</w:t>
      </w:r>
      <w:r w:rsidR="001A477A" w:rsidRPr="005A4714">
        <w:rPr>
          <w:lang w:eastAsia="ar-SA"/>
        </w:rPr>
        <w:t xml:space="preserve"> przedstawiono na załącznikach graficznych</w:t>
      </w:r>
      <w:r w:rsidRPr="005A4714">
        <w:rPr>
          <w:lang w:eastAsia="ar-SA"/>
        </w:rPr>
        <w:t xml:space="preserve">. </w:t>
      </w:r>
    </w:p>
    <w:p w14:paraId="167B83DF" w14:textId="32B10899" w:rsidR="00214C84" w:rsidRPr="005A4714" w:rsidRDefault="00214C84" w:rsidP="00640152">
      <w:pPr>
        <w:spacing w:before="120" w:after="120" w:line="360" w:lineRule="auto"/>
        <w:jc w:val="both"/>
        <w:rPr>
          <w:rFonts w:ascii="Arial" w:hAnsi="Arial" w:cs="Arial"/>
          <w:lang w:eastAsia="ar-SA"/>
        </w:rPr>
      </w:pPr>
      <w:r w:rsidRPr="005A4714">
        <w:rPr>
          <w:rFonts w:ascii="Arial" w:hAnsi="Arial" w:cs="Arial"/>
          <w:lang w:eastAsia="ar-SA"/>
        </w:rPr>
        <w:t>W związku z nowelizacją przepisów z zakresu planowania i zagospodarowania przestrzennego, obszary zdegradowane i obszary rewitalizacji, zgodnie z art. 13b. ust. 3 lit o ustawy z dnia 27 marca 2003 r. o planowaniu i zagospodarowaniu przestrzennym, należy uwzględnić, określając ustalenia planu ogólnego. W związku z powyższym opracowując plan ogólny gminy, należy uwzględnić obszary zdegradowane i obszary rewitalizacji zgodnie z</w:t>
      </w:r>
      <w:r w:rsidR="00640152" w:rsidRPr="005A4714">
        <w:rPr>
          <w:rFonts w:ascii="Arial" w:hAnsi="Arial" w:cs="Arial"/>
          <w:lang w:eastAsia="ar-SA"/>
        </w:rPr>
        <w:t> </w:t>
      </w:r>
      <w:r w:rsidRPr="005A4714">
        <w:rPr>
          <w:rFonts w:ascii="Arial" w:hAnsi="Arial" w:cs="Arial"/>
          <w:lang w:eastAsia="ar-SA"/>
        </w:rPr>
        <w:t xml:space="preserve">uchwałą </w:t>
      </w:r>
      <w:r w:rsidR="00640152" w:rsidRPr="005A4714">
        <w:rPr>
          <w:rFonts w:ascii="Arial" w:hAnsi="Arial" w:cs="Arial"/>
          <w:lang w:eastAsia="ar-SA"/>
        </w:rPr>
        <w:t>nr 274/LVIII/2022 Rady Miasta i Gminy Sanniki z dnia 27 października 2022 r. w sprawie wyznaczenia obszaru zdegradowanego i obszaru rewitalizacji dla Miasta i Gminy Sanniki.</w:t>
      </w:r>
    </w:p>
    <w:p w14:paraId="4854E359" w14:textId="008F59FA" w:rsidR="001A477A" w:rsidRPr="005A4714" w:rsidRDefault="001A477A" w:rsidP="00214C84">
      <w:pPr>
        <w:spacing w:before="120" w:after="120" w:line="360" w:lineRule="auto"/>
        <w:jc w:val="both"/>
        <w:rPr>
          <w:rFonts w:ascii="Arial" w:eastAsia="Times New Roman" w:hAnsi="Arial" w:cs="Arial"/>
          <w:szCs w:val="20"/>
          <w:lang w:eastAsia="ar-SA"/>
        </w:rPr>
      </w:pPr>
      <w:r w:rsidRPr="005A4714">
        <w:rPr>
          <w:rFonts w:ascii="Arial" w:hAnsi="Arial" w:cs="Arial"/>
          <w:lang w:eastAsia="ar-SA"/>
        </w:rPr>
        <w:br w:type="page"/>
      </w:r>
    </w:p>
    <w:p w14:paraId="03FB241D" w14:textId="77777777" w:rsidR="001A477A" w:rsidRPr="005A4714" w:rsidRDefault="001A477A" w:rsidP="001A477A">
      <w:pPr>
        <w:keepNext/>
        <w:keepLines/>
        <w:spacing w:before="120" w:after="120" w:line="360" w:lineRule="auto"/>
        <w:jc w:val="both"/>
        <w:outlineLvl w:val="0"/>
        <w:rPr>
          <w:rFonts w:ascii="Arial" w:eastAsiaTheme="majorEastAsia" w:hAnsi="Arial" w:cstheme="majorBidi"/>
          <w:b/>
          <w:sz w:val="28"/>
          <w:szCs w:val="32"/>
          <w:lang w:eastAsia="ar-SA"/>
        </w:rPr>
      </w:pPr>
      <w:bookmarkStart w:id="93" w:name="_Toc200537937"/>
      <w:bookmarkStart w:id="94" w:name="_Toc204597878"/>
      <w:r w:rsidRPr="005A4714">
        <w:rPr>
          <w:rFonts w:ascii="Arial" w:eastAsiaTheme="majorEastAsia" w:hAnsi="Arial" w:cstheme="majorBidi"/>
          <w:b/>
          <w:sz w:val="28"/>
          <w:szCs w:val="32"/>
          <w:lang w:eastAsia="ar-SA"/>
        </w:rPr>
        <w:lastRenderedPageBreak/>
        <w:t>Załącznik graficzny – Podstawowe kierunki zmian funkcjonalno-przestrzennych obszaru rewitalizacji</w:t>
      </w:r>
      <w:bookmarkEnd w:id="93"/>
      <w:bookmarkEnd w:id="94"/>
    </w:p>
    <w:p w14:paraId="2BBF8E47" w14:textId="77777777" w:rsidR="001A477A" w:rsidRPr="005A4714" w:rsidRDefault="001A477A" w:rsidP="001A477A">
      <w:pPr>
        <w:spacing w:before="120" w:after="120" w:line="360" w:lineRule="auto"/>
        <w:jc w:val="both"/>
        <w:rPr>
          <w:rFonts w:ascii="Arial" w:hAnsi="Arial"/>
          <w:lang w:eastAsia="ar-SA"/>
        </w:rPr>
      </w:pPr>
      <w:r w:rsidRPr="005A4714">
        <w:rPr>
          <w:rFonts w:ascii="Arial" w:hAnsi="Arial"/>
          <w:lang w:eastAsia="ar-SA"/>
        </w:rPr>
        <w:t>Załącznik 1 - Sanniki Obwód I i Obwód III</w:t>
      </w:r>
    </w:p>
    <w:p w14:paraId="27986FD1" w14:textId="6C8B78B8" w:rsidR="001A477A" w:rsidRPr="005A4714" w:rsidRDefault="001A477A" w:rsidP="000D1559">
      <w:pPr>
        <w:pStyle w:val="Bezodstpw"/>
        <w:rPr>
          <w:lang w:eastAsia="ar-SA"/>
        </w:rPr>
      </w:pPr>
      <w:r w:rsidRPr="005A4714">
        <w:rPr>
          <w:rFonts w:eastAsiaTheme="minorHAnsi" w:cstheme="minorBidi"/>
          <w:szCs w:val="22"/>
          <w:lang w:eastAsia="ar-SA"/>
        </w:rPr>
        <w:t>Załącznik 2 - Sielce</w:t>
      </w:r>
    </w:p>
    <w:p w14:paraId="1662AF6E" w14:textId="77777777" w:rsidR="006B2E95" w:rsidRPr="005A4714" w:rsidRDefault="006B2E95" w:rsidP="006B2E95">
      <w:pPr>
        <w:pStyle w:val="Bezodstpw"/>
        <w:rPr>
          <w:lang w:eastAsia="ar-SA"/>
        </w:rPr>
      </w:pPr>
    </w:p>
    <w:p w14:paraId="6346B048" w14:textId="77777777" w:rsidR="002A5EFF" w:rsidRPr="005A4714" w:rsidRDefault="002A5EFF">
      <w:pPr>
        <w:rPr>
          <w:rFonts w:ascii="Arial" w:eastAsiaTheme="majorEastAsia" w:hAnsi="Arial" w:cstheme="majorBidi"/>
          <w:b/>
          <w:sz w:val="28"/>
          <w:szCs w:val="32"/>
        </w:rPr>
      </w:pPr>
      <w:bookmarkStart w:id="95" w:name="_Toc62597360"/>
      <w:r w:rsidRPr="005A4714">
        <w:br w:type="page"/>
      </w:r>
    </w:p>
    <w:p w14:paraId="1D09D88B" w14:textId="1CC59736" w:rsidR="008819E8" w:rsidRPr="005A4714" w:rsidRDefault="000C0C41" w:rsidP="008819E8">
      <w:pPr>
        <w:pStyle w:val="Nagwek1"/>
      </w:pPr>
      <w:bookmarkStart w:id="96" w:name="_Toc204597879"/>
      <w:r w:rsidRPr="005A4714">
        <w:lastRenderedPageBreak/>
        <w:t xml:space="preserve">Spis tabel </w:t>
      </w:r>
      <w:r w:rsidR="008819E8" w:rsidRPr="005A4714">
        <w:t>i rysunków</w:t>
      </w:r>
      <w:bookmarkEnd w:id="95"/>
      <w:bookmarkEnd w:id="96"/>
    </w:p>
    <w:p w14:paraId="6B30E5CB" w14:textId="029BD8C0" w:rsidR="001A477A" w:rsidRPr="005A4714" w:rsidRDefault="008819E8" w:rsidP="001A477A">
      <w:pPr>
        <w:pStyle w:val="Spisilustracji"/>
        <w:tabs>
          <w:tab w:val="right" w:leader="dot" w:pos="9062"/>
        </w:tabs>
        <w:ind w:left="0" w:firstLine="0"/>
        <w:jc w:val="both"/>
        <w:rPr>
          <w:rFonts w:ascii="Arial" w:eastAsiaTheme="minorEastAsia" w:hAnsi="Arial" w:cs="Arial"/>
          <w:smallCaps w:val="0"/>
          <w:noProof/>
          <w:kern w:val="2"/>
          <w:sz w:val="24"/>
          <w:szCs w:val="24"/>
          <w:lang w:eastAsia="pl-PL"/>
          <w14:ligatures w14:val="standardContextual"/>
        </w:rPr>
      </w:pPr>
      <w:r w:rsidRPr="005A4714">
        <w:rPr>
          <w:rFonts w:ascii="Arial" w:hAnsi="Arial" w:cs="Arial"/>
          <w:i/>
          <w:iCs/>
          <w:smallCaps w:val="0"/>
        </w:rPr>
        <w:fldChar w:fldCharType="begin"/>
      </w:r>
      <w:r w:rsidRPr="005A4714">
        <w:rPr>
          <w:rFonts w:ascii="Arial" w:hAnsi="Arial" w:cs="Arial"/>
          <w:smallCaps w:val="0"/>
        </w:rPr>
        <w:instrText xml:space="preserve"> TOC \h \z \c "Tabela" </w:instrText>
      </w:r>
      <w:r w:rsidRPr="005A4714">
        <w:rPr>
          <w:rFonts w:ascii="Arial" w:hAnsi="Arial" w:cs="Arial"/>
          <w:i/>
          <w:iCs/>
          <w:smallCaps w:val="0"/>
        </w:rPr>
        <w:fldChar w:fldCharType="separate"/>
      </w:r>
      <w:hyperlink w:anchor="_Toc204597764" w:history="1">
        <w:r w:rsidR="001A477A" w:rsidRPr="005A4714">
          <w:rPr>
            <w:rStyle w:val="Hipercze"/>
            <w:rFonts w:ascii="Arial" w:hAnsi="Arial" w:cs="Arial"/>
            <w:smallCaps w:val="0"/>
            <w:noProof/>
            <w:color w:val="auto"/>
          </w:rPr>
          <w:t>Tabela 1. Wyznaczenie obszaru rewitalizacji</w:t>
        </w:r>
        <w:r w:rsidR="001A477A" w:rsidRPr="005A4714">
          <w:rPr>
            <w:rFonts w:ascii="Arial" w:hAnsi="Arial" w:cs="Arial"/>
            <w:smallCaps w:val="0"/>
            <w:noProof/>
            <w:webHidden/>
          </w:rPr>
          <w:tab/>
        </w:r>
        <w:r w:rsidR="001A477A" w:rsidRPr="005A4714">
          <w:rPr>
            <w:rFonts w:ascii="Arial" w:hAnsi="Arial" w:cs="Arial"/>
            <w:smallCaps w:val="0"/>
            <w:noProof/>
            <w:webHidden/>
          </w:rPr>
          <w:fldChar w:fldCharType="begin"/>
        </w:r>
        <w:r w:rsidR="001A477A" w:rsidRPr="005A4714">
          <w:rPr>
            <w:rFonts w:ascii="Arial" w:hAnsi="Arial" w:cs="Arial"/>
            <w:smallCaps w:val="0"/>
            <w:noProof/>
            <w:webHidden/>
          </w:rPr>
          <w:instrText xml:space="preserve"> PAGEREF _Toc204597764 \h </w:instrText>
        </w:r>
        <w:r w:rsidR="001A477A" w:rsidRPr="005A4714">
          <w:rPr>
            <w:rFonts w:ascii="Arial" w:hAnsi="Arial" w:cs="Arial"/>
            <w:smallCaps w:val="0"/>
            <w:noProof/>
            <w:webHidden/>
          </w:rPr>
        </w:r>
        <w:r w:rsidR="001A477A" w:rsidRPr="005A4714">
          <w:rPr>
            <w:rFonts w:ascii="Arial" w:hAnsi="Arial" w:cs="Arial"/>
            <w:smallCaps w:val="0"/>
            <w:noProof/>
            <w:webHidden/>
          </w:rPr>
          <w:fldChar w:fldCharType="separate"/>
        </w:r>
        <w:r w:rsidR="009D69AA">
          <w:rPr>
            <w:rFonts w:ascii="Arial" w:hAnsi="Arial" w:cs="Arial"/>
            <w:smallCaps w:val="0"/>
            <w:noProof/>
            <w:webHidden/>
          </w:rPr>
          <w:t>7</w:t>
        </w:r>
        <w:r w:rsidR="001A477A" w:rsidRPr="005A4714">
          <w:rPr>
            <w:rFonts w:ascii="Arial" w:hAnsi="Arial" w:cs="Arial"/>
            <w:smallCaps w:val="0"/>
            <w:noProof/>
            <w:webHidden/>
          </w:rPr>
          <w:fldChar w:fldCharType="end"/>
        </w:r>
      </w:hyperlink>
    </w:p>
    <w:p w14:paraId="4DEC9F92" w14:textId="19B72F9F" w:rsidR="001A477A" w:rsidRPr="005A4714" w:rsidRDefault="00000000" w:rsidP="001A477A">
      <w:pPr>
        <w:pStyle w:val="Spisilustracji"/>
        <w:tabs>
          <w:tab w:val="right" w:leader="dot" w:pos="9062"/>
        </w:tabs>
        <w:ind w:left="0" w:firstLine="0"/>
        <w:jc w:val="both"/>
        <w:rPr>
          <w:rFonts w:ascii="Arial" w:eastAsiaTheme="minorEastAsia" w:hAnsi="Arial" w:cs="Arial"/>
          <w:smallCaps w:val="0"/>
          <w:noProof/>
          <w:kern w:val="2"/>
          <w:sz w:val="24"/>
          <w:szCs w:val="24"/>
          <w:lang w:eastAsia="pl-PL"/>
          <w14:ligatures w14:val="standardContextual"/>
        </w:rPr>
      </w:pPr>
      <w:hyperlink w:anchor="_Toc204597765" w:history="1">
        <w:r w:rsidR="001A477A" w:rsidRPr="005A4714">
          <w:rPr>
            <w:rStyle w:val="Hipercze"/>
            <w:rFonts w:ascii="Arial" w:hAnsi="Arial" w:cs="Arial"/>
            <w:smallCaps w:val="0"/>
            <w:noProof/>
            <w:color w:val="auto"/>
          </w:rPr>
          <w:t>Tabela 2. Powierzchnia oraz liczba ludności obszaru rewitalizacji w porównaniu z powierzchnią i liczbą ludności miasta i gminy Sanniki</w:t>
        </w:r>
        <w:r w:rsidR="001A477A" w:rsidRPr="005A4714">
          <w:rPr>
            <w:rFonts w:ascii="Arial" w:hAnsi="Arial" w:cs="Arial"/>
            <w:smallCaps w:val="0"/>
            <w:noProof/>
            <w:webHidden/>
          </w:rPr>
          <w:tab/>
        </w:r>
        <w:r w:rsidR="001A477A" w:rsidRPr="005A4714">
          <w:rPr>
            <w:rFonts w:ascii="Arial" w:hAnsi="Arial" w:cs="Arial"/>
            <w:smallCaps w:val="0"/>
            <w:noProof/>
            <w:webHidden/>
          </w:rPr>
          <w:fldChar w:fldCharType="begin"/>
        </w:r>
        <w:r w:rsidR="001A477A" w:rsidRPr="005A4714">
          <w:rPr>
            <w:rFonts w:ascii="Arial" w:hAnsi="Arial" w:cs="Arial"/>
            <w:smallCaps w:val="0"/>
            <w:noProof/>
            <w:webHidden/>
          </w:rPr>
          <w:instrText xml:space="preserve"> PAGEREF _Toc204597765 \h </w:instrText>
        </w:r>
        <w:r w:rsidR="001A477A" w:rsidRPr="005A4714">
          <w:rPr>
            <w:rFonts w:ascii="Arial" w:hAnsi="Arial" w:cs="Arial"/>
            <w:smallCaps w:val="0"/>
            <w:noProof/>
            <w:webHidden/>
          </w:rPr>
        </w:r>
        <w:r w:rsidR="001A477A" w:rsidRPr="005A4714">
          <w:rPr>
            <w:rFonts w:ascii="Arial" w:hAnsi="Arial" w:cs="Arial"/>
            <w:smallCaps w:val="0"/>
            <w:noProof/>
            <w:webHidden/>
          </w:rPr>
          <w:fldChar w:fldCharType="separate"/>
        </w:r>
        <w:r w:rsidR="009D69AA">
          <w:rPr>
            <w:rFonts w:ascii="Arial" w:hAnsi="Arial" w:cs="Arial"/>
            <w:smallCaps w:val="0"/>
            <w:noProof/>
            <w:webHidden/>
          </w:rPr>
          <w:t>8</w:t>
        </w:r>
        <w:r w:rsidR="001A477A" w:rsidRPr="005A4714">
          <w:rPr>
            <w:rFonts w:ascii="Arial" w:hAnsi="Arial" w:cs="Arial"/>
            <w:smallCaps w:val="0"/>
            <w:noProof/>
            <w:webHidden/>
          </w:rPr>
          <w:fldChar w:fldCharType="end"/>
        </w:r>
      </w:hyperlink>
    </w:p>
    <w:p w14:paraId="09B28394" w14:textId="0F13F230" w:rsidR="001A477A" w:rsidRPr="005A4714" w:rsidRDefault="00000000" w:rsidP="001A477A">
      <w:pPr>
        <w:pStyle w:val="Spisilustracji"/>
        <w:tabs>
          <w:tab w:val="right" w:leader="dot" w:pos="9062"/>
        </w:tabs>
        <w:ind w:left="0" w:firstLine="0"/>
        <w:jc w:val="both"/>
        <w:rPr>
          <w:rFonts w:ascii="Arial" w:eastAsiaTheme="minorEastAsia" w:hAnsi="Arial" w:cs="Arial"/>
          <w:smallCaps w:val="0"/>
          <w:noProof/>
          <w:kern w:val="2"/>
          <w:sz w:val="24"/>
          <w:szCs w:val="24"/>
          <w:lang w:eastAsia="pl-PL"/>
          <w14:ligatures w14:val="standardContextual"/>
        </w:rPr>
      </w:pPr>
      <w:hyperlink w:anchor="_Toc204597766" w:history="1">
        <w:r w:rsidR="001A477A" w:rsidRPr="005A4714">
          <w:rPr>
            <w:rStyle w:val="Hipercze"/>
            <w:rFonts w:ascii="Arial" w:hAnsi="Arial" w:cs="Arial"/>
            <w:smallCaps w:val="0"/>
            <w:noProof/>
            <w:color w:val="auto"/>
          </w:rPr>
          <w:t>Tabela 3. Liczba mieszkańców w wieku przedprodukcyjnym, produkcyjnym i poprodukcyjnym w sołectwie Sielce w latach 2018-2020</w:t>
        </w:r>
        <w:r w:rsidR="001A477A" w:rsidRPr="005A4714">
          <w:rPr>
            <w:rFonts w:ascii="Arial" w:hAnsi="Arial" w:cs="Arial"/>
            <w:smallCaps w:val="0"/>
            <w:noProof/>
            <w:webHidden/>
          </w:rPr>
          <w:tab/>
        </w:r>
        <w:r w:rsidR="001A477A" w:rsidRPr="005A4714">
          <w:rPr>
            <w:rFonts w:ascii="Arial" w:hAnsi="Arial" w:cs="Arial"/>
            <w:smallCaps w:val="0"/>
            <w:noProof/>
            <w:webHidden/>
          </w:rPr>
          <w:fldChar w:fldCharType="begin"/>
        </w:r>
        <w:r w:rsidR="001A477A" w:rsidRPr="005A4714">
          <w:rPr>
            <w:rFonts w:ascii="Arial" w:hAnsi="Arial" w:cs="Arial"/>
            <w:smallCaps w:val="0"/>
            <w:noProof/>
            <w:webHidden/>
          </w:rPr>
          <w:instrText xml:space="preserve"> PAGEREF _Toc204597766 \h </w:instrText>
        </w:r>
        <w:r w:rsidR="001A477A" w:rsidRPr="005A4714">
          <w:rPr>
            <w:rFonts w:ascii="Arial" w:hAnsi="Arial" w:cs="Arial"/>
            <w:smallCaps w:val="0"/>
            <w:noProof/>
            <w:webHidden/>
          </w:rPr>
        </w:r>
        <w:r w:rsidR="001A477A" w:rsidRPr="005A4714">
          <w:rPr>
            <w:rFonts w:ascii="Arial" w:hAnsi="Arial" w:cs="Arial"/>
            <w:smallCaps w:val="0"/>
            <w:noProof/>
            <w:webHidden/>
          </w:rPr>
          <w:fldChar w:fldCharType="separate"/>
        </w:r>
        <w:r w:rsidR="009D69AA">
          <w:rPr>
            <w:rFonts w:ascii="Arial" w:hAnsi="Arial" w:cs="Arial"/>
            <w:smallCaps w:val="0"/>
            <w:noProof/>
            <w:webHidden/>
          </w:rPr>
          <w:t>10</w:t>
        </w:r>
        <w:r w:rsidR="001A477A" w:rsidRPr="005A4714">
          <w:rPr>
            <w:rFonts w:ascii="Arial" w:hAnsi="Arial" w:cs="Arial"/>
            <w:smallCaps w:val="0"/>
            <w:noProof/>
            <w:webHidden/>
          </w:rPr>
          <w:fldChar w:fldCharType="end"/>
        </w:r>
      </w:hyperlink>
    </w:p>
    <w:p w14:paraId="206E6895" w14:textId="0F2234F5" w:rsidR="001A477A" w:rsidRPr="005A4714" w:rsidRDefault="00000000" w:rsidP="001A477A">
      <w:pPr>
        <w:pStyle w:val="Spisilustracji"/>
        <w:tabs>
          <w:tab w:val="right" w:leader="dot" w:pos="9062"/>
        </w:tabs>
        <w:ind w:left="0" w:firstLine="0"/>
        <w:jc w:val="both"/>
        <w:rPr>
          <w:rFonts w:ascii="Arial" w:eastAsiaTheme="minorEastAsia" w:hAnsi="Arial" w:cs="Arial"/>
          <w:smallCaps w:val="0"/>
          <w:noProof/>
          <w:kern w:val="2"/>
          <w:sz w:val="24"/>
          <w:szCs w:val="24"/>
          <w:lang w:eastAsia="pl-PL"/>
          <w14:ligatures w14:val="standardContextual"/>
        </w:rPr>
      </w:pPr>
      <w:hyperlink w:anchor="_Toc204597767" w:history="1">
        <w:r w:rsidR="001A477A" w:rsidRPr="005A4714">
          <w:rPr>
            <w:rStyle w:val="Hipercze"/>
            <w:rFonts w:ascii="Arial" w:hAnsi="Arial" w:cs="Arial"/>
            <w:smallCaps w:val="0"/>
            <w:noProof/>
            <w:color w:val="auto"/>
          </w:rPr>
          <w:t>Tabela 4. Liczba osób bezrobotnych, w tym osób bezrobotnych pozostających bez pracy 12 miesięcy i dłużej na terenie sołectwa Sielce w latach 2018-2020</w:t>
        </w:r>
        <w:r w:rsidR="001A477A" w:rsidRPr="005A4714">
          <w:rPr>
            <w:rFonts w:ascii="Arial" w:hAnsi="Arial" w:cs="Arial"/>
            <w:smallCaps w:val="0"/>
            <w:noProof/>
            <w:webHidden/>
          </w:rPr>
          <w:tab/>
        </w:r>
        <w:r w:rsidR="001A477A" w:rsidRPr="005A4714">
          <w:rPr>
            <w:rFonts w:ascii="Arial" w:hAnsi="Arial" w:cs="Arial"/>
            <w:smallCaps w:val="0"/>
            <w:noProof/>
            <w:webHidden/>
          </w:rPr>
          <w:fldChar w:fldCharType="begin"/>
        </w:r>
        <w:r w:rsidR="001A477A" w:rsidRPr="005A4714">
          <w:rPr>
            <w:rFonts w:ascii="Arial" w:hAnsi="Arial" w:cs="Arial"/>
            <w:smallCaps w:val="0"/>
            <w:noProof/>
            <w:webHidden/>
          </w:rPr>
          <w:instrText xml:space="preserve"> PAGEREF _Toc204597767 \h </w:instrText>
        </w:r>
        <w:r w:rsidR="001A477A" w:rsidRPr="005A4714">
          <w:rPr>
            <w:rFonts w:ascii="Arial" w:hAnsi="Arial" w:cs="Arial"/>
            <w:smallCaps w:val="0"/>
            <w:noProof/>
            <w:webHidden/>
          </w:rPr>
        </w:r>
        <w:r w:rsidR="001A477A" w:rsidRPr="005A4714">
          <w:rPr>
            <w:rFonts w:ascii="Arial" w:hAnsi="Arial" w:cs="Arial"/>
            <w:smallCaps w:val="0"/>
            <w:noProof/>
            <w:webHidden/>
          </w:rPr>
          <w:fldChar w:fldCharType="separate"/>
        </w:r>
        <w:r w:rsidR="009D69AA">
          <w:rPr>
            <w:rFonts w:ascii="Arial" w:hAnsi="Arial" w:cs="Arial"/>
            <w:smallCaps w:val="0"/>
            <w:noProof/>
            <w:webHidden/>
          </w:rPr>
          <w:t>11</w:t>
        </w:r>
        <w:r w:rsidR="001A477A" w:rsidRPr="005A4714">
          <w:rPr>
            <w:rFonts w:ascii="Arial" w:hAnsi="Arial" w:cs="Arial"/>
            <w:smallCaps w:val="0"/>
            <w:noProof/>
            <w:webHidden/>
          </w:rPr>
          <w:fldChar w:fldCharType="end"/>
        </w:r>
      </w:hyperlink>
    </w:p>
    <w:p w14:paraId="46AEEF39" w14:textId="54934F10" w:rsidR="001A477A" w:rsidRPr="005A4714" w:rsidRDefault="00000000" w:rsidP="001A477A">
      <w:pPr>
        <w:pStyle w:val="Spisilustracji"/>
        <w:tabs>
          <w:tab w:val="right" w:leader="dot" w:pos="9062"/>
        </w:tabs>
        <w:ind w:left="0" w:firstLine="0"/>
        <w:jc w:val="both"/>
        <w:rPr>
          <w:rFonts w:ascii="Arial" w:eastAsiaTheme="minorEastAsia" w:hAnsi="Arial" w:cs="Arial"/>
          <w:smallCaps w:val="0"/>
          <w:noProof/>
          <w:kern w:val="2"/>
          <w:sz w:val="24"/>
          <w:szCs w:val="24"/>
          <w:lang w:eastAsia="pl-PL"/>
          <w14:ligatures w14:val="standardContextual"/>
        </w:rPr>
      </w:pPr>
      <w:hyperlink w:anchor="_Toc204597768" w:history="1">
        <w:r w:rsidR="001A477A" w:rsidRPr="005A4714">
          <w:rPr>
            <w:rStyle w:val="Hipercze"/>
            <w:rFonts w:ascii="Arial" w:hAnsi="Arial" w:cs="Arial"/>
            <w:smallCaps w:val="0"/>
            <w:noProof/>
            <w:color w:val="auto"/>
          </w:rPr>
          <w:t>Tabela 5. Liczba osób korzystająca z pomocy społecznej na terenie sołectwa Sielce w latach 2018-2020</w:t>
        </w:r>
        <w:r w:rsidR="001A477A" w:rsidRPr="005A4714">
          <w:rPr>
            <w:rFonts w:ascii="Arial" w:hAnsi="Arial" w:cs="Arial"/>
            <w:smallCaps w:val="0"/>
            <w:noProof/>
            <w:webHidden/>
          </w:rPr>
          <w:tab/>
        </w:r>
        <w:r w:rsidR="001A477A" w:rsidRPr="005A4714">
          <w:rPr>
            <w:rFonts w:ascii="Arial" w:hAnsi="Arial" w:cs="Arial"/>
            <w:smallCaps w:val="0"/>
            <w:noProof/>
            <w:webHidden/>
          </w:rPr>
          <w:fldChar w:fldCharType="begin"/>
        </w:r>
        <w:r w:rsidR="001A477A" w:rsidRPr="005A4714">
          <w:rPr>
            <w:rFonts w:ascii="Arial" w:hAnsi="Arial" w:cs="Arial"/>
            <w:smallCaps w:val="0"/>
            <w:noProof/>
            <w:webHidden/>
          </w:rPr>
          <w:instrText xml:space="preserve"> PAGEREF _Toc204597768 \h </w:instrText>
        </w:r>
        <w:r w:rsidR="001A477A" w:rsidRPr="005A4714">
          <w:rPr>
            <w:rFonts w:ascii="Arial" w:hAnsi="Arial" w:cs="Arial"/>
            <w:smallCaps w:val="0"/>
            <w:noProof/>
            <w:webHidden/>
          </w:rPr>
        </w:r>
        <w:r w:rsidR="001A477A" w:rsidRPr="005A4714">
          <w:rPr>
            <w:rFonts w:ascii="Arial" w:hAnsi="Arial" w:cs="Arial"/>
            <w:smallCaps w:val="0"/>
            <w:noProof/>
            <w:webHidden/>
          </w:rPr>
          <w:fldChar w:fldCharType="separate"/>
        </w:r>
        <w:r w:rsidR="009D69AA">
          <w:rPr>
            <w:rFonts w:ascii="Arial" w:hAnsi="Arial" w:cs="Arial"/>
            <w:smallCaps w:val="0"/>
            <w:noProof/>
            <w:webHidden/>
          </w:rPr>
          <w:t>11</w:t>
        </w:r>
        <w:r w:rsidR="001A477A" w:rsidRPr="005A4714">
          <w:rPr>
            <w:rFonts w:ascii="Arial" w:hAnsi="Arial" w:cs="Arial"/>
            <w:smallCaps w:val="0"/>
            <w:noProof/>
            <w:webHidden/>
          </w:rPr>
          <w:fldChar w:fldCharType="end"/>
        </w:r>
      </w:hyperlink>
    </w:p>
    <w:p w14:paraId="401C4868" w14:textId="497E1144" w:rsidR="001A477A" w:rsidRPr="005A4714" w:rsidRDefault="00000000" w:rsidP="001A477A">
      <w:pPr>
        <w:pStyle w:val="Spisilustracji"/>
        <w:tabs>
          <w:tab w:val="right" w:leader="dot" w:pos="9062"/>
        </w:tabs>
        <w:ind w:left="0" w:firstLine="0"/>
        <w:jc w:val="both"/>
        <w:rPr>
          <w:rFonts w:ascii="Arial" w:eastAsiaTheme="minorEastAsia" w:hAnsi="Arial" w:cs="Arial"/>
          <w:smallCaps w:val="0"/>
          <w:noProof/>
          <w:kern w:val="2"/>
          <w:sz w:val="24"/>
          <w:szCs w:val="24"/>
          <w:lang w:eastAsia="pl-PL"/>
          <w14:ligatures w14:val="standardContextual"/>
        </w:rPr>
      </w:pPr>
      <w:hyperlink w:anchor="_Toc204597769" w:history="1">
        <w:r w:rsidR="001A477A" w:rsidRPr="005A4714">
          <w:rPr>
            <w:rStyle w:val="Hipercze"/>
            <w:rFonts w:ascii="Arial" w:hAnsi="Arial" w:cs="Arial"/>
            <w:smallCaps w:val="0"/>
            <w:noProof/>
            <w:color w:val="auto"/>
          </w:rPr>
          <w:t>Tabela 6. Bezpieczeństwo na terenie sołectwa Sielce w latach 2018-2020</w:t>
        </w:r>
        <w:r w:rsidR="001A477A" w:rsidRPr="005A4714">
          <w:rPr>
            <w:rFonts w:ascii="Arial" w:hAnsi="Arial" w:cs="Arial"/>
            <w:smallCaps w:val="0"/>
            <w:noProof/>
            <w:webHidden/>
          </w:rPr>
          <w:tab/>
        </w:r>
        <w:r w:rsidR="001A477A" w:rsidRPr="005A4714">
          <w:rPr>
            <w:rFonts w:ascii="Arial" w:hAnsi="Arial" w:cs="Arial"/>
            <w:smallCaps w:val="0"/>
            <w:noProof/>
            <w:webHidden/>
          </w:rPr>
          <w:fldChar w:fldCharType="begin"/>
        </w:r>
        <w:r w:rsidR="001A477A" w:rsidRPr="005A4714">
          <w:rPr>
            <w:rFonts w:ascii="Arial" w:hAnsi="Arial" w:cs="Arial"/>
            <w:smallCaps w:val="0"/>
            <w:noProof/>
            <w:webHidden/>
          </w:rPr>
          <w:instrText xml:space="preserve"> PAGEREF _Toc204597769 \h </w:instrText>
        </w:r>
        <w:r w:rsidR="001A477A" w:rsidRPr="005A4714">
          <w:rPr>
            <w:rFonts w:ascii="Arial" w:hAnsi="Arial" w:cs="Arial"/>
            <w:smallCaps w:val="0"/>
            <w:noProof/>
            <w:webHidden/>
          </w:rPr>
        </w:r>
        <w:r w:rsidR="001A477A" w:rsidRPr="005A4714">
          <w:rPr>
            <w:rFonts w:ascii="Arial" w:hAnsi="Arial" w:cs="Arial"/>
            <w:smallCaps w:val="0"/>
            <w:noProof/>
            <w:webHidden/>
          </w:rPr>
          <w:fldChar w:fldCharType="separate"/>
        </w:r>
        <w:r w:rsidR="009D69AA">
          <w:rPr>
            <w:rFonts w:ascii="Arial" w:hAnsi="Arial" w:cs="Arial"/>
            <w:smallCaps w:val="0"/>
            <w:noProof/>
            <w:webHidden/>
          </w:rPr>
          <w:t>12</w:t>
        </w:r>
        <w:r w:rsidR="001A477A" w:rsidRPr="005A4714">
          <w:rPr>
            <w:rFonts w:ascii="Arial" w:hAnsi="Arial" w:cs="Arial"/>
            <w:smallCaps w:val="0"/>
            <w:noProof/>
            <w:webHidden/>
          </w:rPr>
          <w:fldChar w:fldCharType="end"/>
        </w:r>
      </w:hyperlink>
    </w:p>
    <w:p w14:paraId="18128A70" w14:textId="61C0F7F3" w:rsidR="001A477A" w:rsidRPr="005A4714" w:rsidRDefault="00000000" w:rsidP="001A477A">
      <w:pPr>
        <w:pStyle w:val="Spisilustracji"/>
        <w:tabs>
          <w:tab w:val="right" w:leader="dot" w:pos="9062"/>
        </w:tabs>
        <w:ind w:left="0" w:firstLine="0"/>
        <w:jc w:val="both"/>
        <w:rPr>
          <w:rFonts w:ascii="Arial" w:eastAsiaTheme="minorEastAsia" w:hAnsi="Arial" w:cs="Arial"/>
          <w:smallCaps w:val="0"/>
          <w:noProof/>
          <w:kern w:val="2"/>
          <w:sz w:val="24"/>
          <w:szCs w:val="24"/>
          <w:lang w:eastAsia="pl-PL"/>
          <w14:ligatures w14:val="standardContextual"/>
        </w:rPr>
      </w:pPr>
      <w:hyperlink w:anchor="_Toc204597770" w:history="1">
        <w:r w:rsidR="001A477A" w:rsidRPr="005A4714">
          <w:rPr>
            <w:rStyle w:val="Hipercze"/>
            <w:rFonts w:ascii="Arial" w:hAnsi="Arial" w:cs="Arial"/>
            <w:smallCaps w:val="0"/>
            <w:noProof/>
            <w:color w:val="auto"/>
          </w:rPr>
          <w:t>Tabela 7. Frekwencja w wyborach parlamentarnych w 2023 r. i wyborach samorządowych w 2018 r. na terenie sołectwa Sielce</w:t>
        </w:r>
        <w:r w:rsidR="001A477A" w:rsidRPr="005A4714">
          <w:rPr>
            <w:rFonts w:ascii="Arial" w:hAnsi="Arial" w:cs="Arial"/>
            <w:smallCaps w:val="0"/>
            <w:noProof/>
            <w:webHidden/>
          </w:rPr>
          <w:tab/>
        </w:r>
        <w:r w:rsidR="001A477A" w:rsidRPr="005A4714">
          <w:rPr>
            <w:rFonts w:ascii="Arial" w:hAnsi="Arial" w:cs="Arial"/>
            <w:smallCaps w:val="0"/>
            <w:noProof/>
            <w:webHidden/>
          </w:rPr>
          <w:fldChar w:fldCharType="begin"/>
        </w:r>
        <w:r w:rsidR="001A477A" w:rsidRPr="005A4714">
          <w:rPr>
            <w:rFonts w:ascii="Arial" w:hAnsi="Arial" w:cs="Arial"/>
            <w:smallCaps w:val="0"/>
            <w:noProof/>
            <w:webHidden/>
          </w:rPr>
          <w:instrText xml:space="preserve"> PAGEREF _Toc204597770 \h </w:instrText>
        </w:r>
        <w:r w:rsidR="001A477A" w:rsidRPr="005A4714">
          <w:rPr>
            <w:rFonts w:ascii="Arial" w:hAnsi="Arial" w:cs="Arial"/>
            <w:smallCaps w:val="0"/>
            <w:noProof/>
            <w:webHidden/>
          </w:rPr>
        </w:r>
        <w:r w:rsidR="001A477A" w:rsidRPr="005A4714">
          <w:rPr>
            <w:rFonts w:ascii="Arial" w:hAnsi="Arial" w:cs="Arial"/>
            <w:smallCaps w:val="0"/>
            <w:noProof/>
            <w:webHidden/>
          </w:rPr>
          <w:fldChar w:fldCharType="separate"/>
        </w:r>
        <w:r w:rsidR="009D69AA">
          <w:rPr>
            <w:rFonts w:ascii="Arial" w:hAnsi="Arial" w:cs="Arial"/>
            <w:smallCaps w:val="0"/>
            <w:noProof/>
            <w:webHidden/>
          </w:rPr>
          <w:t>12</w:t>
        </w:r>
        <w:r w:rsidR="001A477A" w:rsidRPr="005A4714">
          <w:rPr>
            <w:rFonts w:ascii="Arial" w:hAnsi="Arial" w:cs="Arial"/>
            <w:smallCaps w:val="0"/>
            <w:noProof/>
            <w:webHidden/>
          </w:rPr>
          <w:fldChar w:fldCharType="end"/>
        </w:r>
      </w:hyperlink>
    </w:p>
    <w:p w14:paraId="1A559733" w14:textId="274AFD20" w:rsidR="001A477A" w:rsidRPr="005A4714" w:rsidRDefault="00000000" w:rsidP="001A477A">
      <w:pPr>
        <w:pStyle w:val="Spisilustracji"/>
        <w:tabs>
          <w:tab w:val="right" w:leader="dot" w:pos="9062"/>
        </w:tabs>
        <w:ind w:left="0" w:firstLine="0"/>
        <w:jc w:val="both"/>
        <w:rPr>
          <w:rFonts w:ascii="Arial" w:eastAsiaTheme="minorEastAsia" w:hAnsi="Arial" w:cs="Arial"/>
          <w:smallCaps w:val="0"/>
          <w:noProof/>
          <w:kern w:val="2"/>
          <w:sz w:val="24"/>
          <w:szCs w:val="24"/>
          <w:lang w:eastAsia="pl-PL"/>
          <w14:ligatures w14:val="standardContextual"/>
        </w:rPr>
      </w:pPr>
      <w:hyperlink w:anchor="_Toc204597771" w:history="1">
        <w:r w:rsidR="001A477A" w:rsidRPr="005A4714">
          <w:rPr>
            <w:rStyle w:val="Hipercze"/>
            <w:rFonts w:ascii="Arial" w:hAnsi="Arial" w:cs="Arial"/>
            <w:smallCaps w:val="0"/>
            <w:noProof/>
            <w:color w:val="auto"/>
          </w:rPr>
          <w:t>Tabela 8. Stopień przedsiębiorczości na terenie sołectwa Sielce w 2020 r.</w:t>
        </w:r>
        <w:r w:rsidR="001A477A" w:rsidRPr="005A4714">
          <w:rPr>
            <w:rFonts w:ascii="Arial" w:hAnsi="Arial" w:cs="Arial"/>
            <w:smallCaps w:val="0"/>
            <w:noProof/>
            <w:webHidden/>
          </w:rPr>
          <w:tab/>
        </w:r>
        <w:r w:rsidR="001A477A" w:rsidRPr="005A4714">
          <w:rPr>
            <w:rFonts w:ascii="Arial" w:hAnsi="Arial" w:cs="Arial"/>
            <w:smallCaps w:val="0"/>
            <w:noProof/>
            <w:webHidden/>
          </w:rPr>
          <w:fldChar w:fldCharType="begin"/>
        </w:r>
        <w:r w:rsidR="001A477A" w:rsidRPr="005A4714">
          <w:rPr>
            <w:rFonts w:ascii="Arial" w:hAnsi="Arial" w:cs="Arial"/>
            <w:smallCaps w:val="0"/>
            <w:noProof/>
            <w:webHidden/>
          </w:rPr>
          <w:instrText xml:space="preserve"> PAGEREF _Toc204597771 \h </w:instrText>
        </w:r>
        <w:r w:rsidR="001A477A" w:rsidRPr="005A4714">
          <w:rPr>
            <w:rFonts w:ascii="Arial" w:hAnsi="Arial" w:cs="Arial"/>
            <w:smallCaps w:val="0"/>
            <w:noProof/>
            <w:webHidden/>
          </w:rPr>
        </w:r>
        <w:r w:rsidR="001A477A" w:rsidRPr="005A4714">
          <w:rPr>
            <w:rFonts w:ascii="Arial" w:hAnsi="Arial" w:cs="Arial"/>
            <w:smallCaps w:val="0"/>
            <w:noProof/>
            <w:webHidden/>
          </w:rPr>
          <w:fldChar w:fldCharType="separate"/>
        </w:r>
        <w:r w:rsidR="009D69AA">
          <w:rPr>
            <w:rFonts w:ascii="Arial" w:hAnsi="Arial" w:cs="Arial"/>
            <w:smallCaps w:val="0"/>
            <w:noProof/>
            <w:webHidden/>
          </w:rPr>
          <w:t>13</w:t>
        </w:r>
        <w:r w:rsidR="001A477A" w:rsidRPr="005A4714">
          <w:rPr>
            <w:rFonts w:ascii="Arial" w:hAnsi="Arial" w:cs="Arial"/>
            <w:smallCaps w:val="0"/>
            <w:noProof/>
            <w:webHidden/>
          </w:rPr>
          <w:fldChar w:fldCharType="end"/>
        </w:r>
      </w:hyperlink>
    </w:p>
    <w:p w14:paraId="60962EF5" w14:textId="4E0D2168" w:rsidR="001A477A" w:rsidRPr="005A4714" w:rsidRDefault="00000000" w:rsidP="001A477A">
      <w:pPr>
        <w:pStyle w:val="Spisilustracji"/>
        <w:tabs>
          <w:tab w:val="right" w:leader="dot" w:pos="9062"/>
        </w:tabs>
        <w:ind w:left="0" w:firstLine="0"/>
        <w:jc w:val="both"/>
        <w:rPr>
          <w:rFonts w:ascii="Arial" w:eastAsiaTheme="minorEastAsia" w:hAnsi="Arial" w:cs="Arial"/>
          <w:smallCaps w:val="0"/>
          <w:noProof/>
          <w:kern w:val="2"/>
          <w:sz w:val="24"/>
          <w:szCs w:val="24"/>
          <w:lang w:eastAsia="pl-PL"/>
          <w14:ligatures w14:val="standardContextual"/>
        </w:rPr>
      </w:pPr>
      <w:hyperlink w:anchor="_Toc204597772" w:history="1">
        <w:r w:rsidR="001A477A" w:rsidRPr="005A4714">
          <w:rPr>
            <w:rStyle w:val="Hipercze"/>
            <w:rFonts w:ascii="Arial" w:hAnsi="Arial" w:cs="Arial"/>
            <w:smallCaps w:val="0"/>
            <w:noProof/>
            <w:color w:val="auto"/>
          </w:rPr>
          <w:t>Tabela 9. Liczba mieszkańców w wieku przedprodukcyjnym, produkcyjnym i poprodukcyjnym w Obwodzie I w latach 2018-2020</w:t>
        </w:r>
        <w:r w:rsidR="001A477A" w:rsidRPr="005A4714">
          <w:rPr>
            <w:rFonts w:ascii="Arial" w:hAnsi="Arial" w:cs="Arial"/>
            <w:smallCaps w:val="0"/>
            <w:noProof/>
            <w:webHidden/>
          </w:rPr>
          <w:tab/>
        </w:r>
        <w:r w:rsidR="001A477A" w:rsidRPr="005A4714">
          <w:rPr>
            <w:rFonts w:ascii="Arial" w:hAnsi="Arial" w:cs="Arial"/>
            <w:smallCaps w:val="0"/>
            <w:noProof/>
            <w:webHidden/>
          </w:rPr>
          <w:fldChar w:fldCharType="begin"/>
        </w:r>
        <w:r w:rsidR="001A477A" w:rsidRPr="005A4714">
          <w:rPr>
            <w:rFonts w:ascii="Arial" w:hAnsi="Arial" w:cs="Arial"/>
            <w:smallCaps w:val="0"/>
            <w:noProof/>
            <w:webHidden/>
          </w:rPr>
          <w:instrText xml:space="preserve"> PAGEREF _Toc204597772 \h </w:instrText>
        </w:r>
        <w:r w:rsidR="001A477A" w:rsidRPr="005A4714">
          <w:rPr>
            <w:rFonts w:ascii="Arial" w:hAnsi="Arial" w:cs="Arial"/>
            <w:smallCaps w:val="0"/>
            <w:noProof/>
            <w:webHidden/>
          </w:rPr>
        </w:r>
        <w:r w:rsidR="001A477A" w:rsidRPr="005A4714">
          <w:rPr>
            <w:rFonts w:ascii="Arial" w:hAnsi="Arial" w:cs="Arial"/>
            <w:smallCaps w:val="0"/>
            <w:noProof/>
            <w:webHidden/>
          </w:rPr>
          <w:fldChar w:fldCharType="separate"/>
        </w:r>
        <w:r w:rsidR="009D69AA">
          <w:rPr>
            <w:rFonts w:ascii="Arial" w:hAnsi="Arial" w:cs="Arial"/>
            <w:smallCaps w:val="0"/>
            <w:noProof/>
            <w:webHidden/>
          </w:rPr>
          <w:t>15</w:t>
        </w:r>
        <w:r w:rsidR="001A477A" w:rsidRPr="005A4714">
          <w:rPr>
            <w:rFonts w:ascii="Arial" w:hAnsi="Arial" w:cs="Arial"/>
            <w:smallCaps w:val="0"/>
            <w:noProof/>
            <w:webHidden/>
          </w:rPr>
          <w:fldChar w:fldCharType="end"/>
        </w:r>
      </w:hyperlink>
    </w:p>
    <w:p w14:paraId="7C944604" w14:textId="7A90F568" w:rsidR="001A477A" w:rsidRPr="005A4714" w:rsidRDefault="00000000" w:rsidP="001A477A">
      <w:pPr>
        <w:pStyle w:val="Spisilustracji"/>
        <w:tabs>
          <w:tab w:val="right" w:leader="dot" w:pos="9062"/>
        </w:tabs>
        <w:ind w:left="0" w:firstLine="0"/>
        <w:jc w:val="both"/>
        <w:rPr>
          <w:rFonts w:ascii="Arial" w:eastAsiaTheme="minorEastAsia" w:hAnsi="Arial" w:cs="Arial"/>
          <w:smallCaps w:val="0"/>
          <w:noProof/>
          <w:kern w:val="2"/>
          <w:sz w:val="24"/>
          <w:szCs w:val="24"/>
          <w:lang w:eastAsia="pl-PL"/>
          <w14:ligatures w14:val="standardContextual"/>
        </w:rPr>
      </w:pPr>
      <w:hyperlink w:anchor="_Toc204597773" w:history="1">
        <w:r w:rsidR="001A477A" w:rsidRPr="005A4714">
          <w:rPr>
            <w:rStyle w:val="Hipercze"/>
            <w:rFonts w:ascii="Arial" w:hAnsi="Arial" w:cs="Arial"/>
            <w:smallCaps w:val="0"/>
            <w:noProof/>
            <w:color w:val="auto"/>
          </w:rPr>
          <w:t>Tabela 10. Liczba osób bezrobotnych, w tym osób bezrobotnych pozostających bez pracy 12 miesięcy i dłużej w Obwodzie I w latach 2018-2020</w:t>
        </w:r>
        <w:r w:rsidR="001A477A" w:rsidRPr="005A4714">
          <w:rPr>
            <w:rFonts w:ascii="Arial" w:hAnsi="Arial" w:cs="Arial"/>
            <w:smallCaps w:val="0"/>
            <w:noProof/>
            <w:webHidden/>
          </w:rPr>
          <w:tab/>
        </w:r>
        <w:r w:rsidR="001A477A" w:rsidRPr="005A4714">
          <w:rPr>
            <w:rFonts w:ascii="Arial" w:hAnsi="Arial" w:cs="Arial"/>
            <w:smallCaps w:val="0"/>
            <w:noProof/>
            <w:webHidden/>
          </w:rPr>
          <w:fldChar w:fldCharType="begin"/>
        </w:r>
        <w:r w:rsidR="001A477A" w:rsidRPr="005A4714">
          <w:rPr>
            <w:rFonts w:ascii="Arial" w:hAnsi="Arial" w:cs="Arial"/>
            <w:smallCaps w:val="0"/>
            <w:noProof/>
            <w:webHidden/>
          </w:rPr>
          <w:instrText xml:space="preserve"> PAGEREF _Toc204597773 \h </w:instrText>
        </w:r>
        <w:r w:rsidR="001A477A" w:rsidRPr="005A4714">
          <w:rPr>
            <w:rFonts w:ascii="Arial" w:hAnsi="Arial" w:cs="Arial"/>
            <w:smallCaps w:val="0"/>
            <w:noProof/>
            <w:webHidden/>
          </w:rPr>
        </w:r>
        <w:r w:rsidR="001A477A" w:rsidRPr="005A4714">
          <w:rPr>
            <w:rFonts w:ascii="Arial" w:hAnsi="Arial" w:cs="Arial"/>
            <w:smallCaps w:val="0"/>
            <w:noProof/>
            <w:webHidden/>
          </w:rPr>
          <w:fldChar w:fldCharType="separate"/>
        </w:r>
        <w:r w:rsidR="009D69AA">
          <w:rPr>
            <w:rFonts w:ascii="Arial" w:hAnsi="Arial" w:cs="Arial"/>
            <w:smallCaps w:val="0"/>
            <w:noProof/>
            <w:webHidden/>
          </w:rPr>
          <w:t>15</w:t>
        </w:r>
        <w:r w:rsidR="001A477A" w:rsidRPr="005A4714">
          <w:rPr>
            <w:rFonts w:ascii="Arial" w:hAnsi="Arial" w:cs="Arial"/>
            <w:smallCaps w:val="0"/>
            <w:noProof/>
            <w:webHidden/>
          </w:rPr>
          <w:fldChar w:fldCharType="end"/>
        </w:r>
      </w:hyperlink>
    </w:p>
    <w:p w14:paraId="5F4EFF90" w14:textId="608A54CC" w:rsidR="001A477A" w:rsidRPr="005A4714" w:rsidRDefault="00000000" w:rsidP="001A477A">
      <w:pPr>
        <w:pStyle w:val="Spisilustracji"/>
        <w:tabs>
          <w:tab w:val="right" w:leader="dot" w:pos="9062"/>
        </w:tabs>
        <w:ind w:left="0" w:firstLine="0"/>
        <w:jc w:val="both"/>
        <w:rPr>
          <w:rFonts w:ascii="Arial" w:eastAsiaTheme="minorEastAsia" w:hAnsi="Arial" w:cs="Arial"/>
          <w:smallCaps w:val="0"/>
          <w:noProof/>
          <w:kern w:val="2"/>
          <w:sz w:val="24"/>
          <w:szCs w:val="24"/>
          <w:lang w:eastAsia="pl-PL"/>
          <w14:ligatures w14:val="standardContextual"/>
        </w:rPr>
      </w:pPr>
      <w:hyperlink w:anchor="_Toc204597774" w:history="1">
        <w:r w:rsidR="001A477A" w:rsidRPr="005A4714">
          <w:rPr>
            <w:rStyle w:val="Hipercze"/>
            <w:rFonts w:ascii="Arial" w:hAnsi="Arial" w:cs="Arial"/>
            <w:smallCaps w:val="0"/>
            <w:noProof/>
            <w:color w:val="auto"/>
          </w:rPr>
          <w:t>Tabela 11. Liczba osób korzystająca z pomocy społecznej w Obwodzie I w latach 2018-2020</w:t>
        </w:r>
        <w:r w:rsidR="001A477A" w:rsidRPr="005A4714">
          <w:rPr>
            <w:rFonts w:ascii="Arial" w:hAnsi="Arial" w:cs="Arial"/>
            <w:smallCaps w:val="0"/>
            <w:noProof/>
            <w:webHidden/>
          </w:rPr>
          <w:tab/>
        </w:r>
        <w:r w:rsidR="001A477A" w:rsidRPr="005A4714">
          <w:rPr>
            <w:rFonts w:ascii="Arial" w:hAnsi="Arial" w:cs="Arial"/>
            <w:smallCaps w:val="0"/>
            <w:noProof/>
            <w:webHidden/>
          </w:rPr>
          <w:fldChar w:fldCharType="begin"/>
        </w:r>
        <w:r w:rsidR="001A477A" w:rsidRPr="005A4714">
          <w:rPr>
            <w:rFonts w:ascii="Arial" w:hAnsi="Arial" w:cs="Arial"/>
            <w:smallCaps w:val="0"/>
            <w:noProof/>
            <w:webHidden/>
          </w:rPr>
          <w:instrText xml:space="preserve"> PAGEREF _Toc204597774 \h </w:instrText>
        </w:r>
        <w:r w:rsidR="001A477A" w:rsidRPr="005A4714">
          <w:rPr>
            <w:rFonts w:ascii="Arial" w:hAnsi="Arial" w:cs="Arial"/>
            <w:smallCaps w:val="0"/>
            <w:noProof/>
            <w:webHidden/>
          </w:rPr>
        </w:r>
        <w:r w:rsidR="001A477A" w:rsidRPr="005A4714">
          <w:rPr>
            <w:rFonts w:ascii="Arial" w:hAnsi="Arial" w:cs="Arial"/>
            <w:smallCaps w:val="0"/>
            <w:noProof/>
            <w:webHidden/>
          </w:rPr>
          <w:fldChar w:fldCharType="separate"/>
        </w:r>
        <w:r w:rsidR="009D69AA">
          <w:rPr>
            <w:rFonts w:ascii="Arial" w:hAnsi="Arial" w:cs="Arial"/>
            <w:smallCaps w:val="0"/>
            <w:noProof/>
            <w:webHidden/>
          </w:rPr>
          <w:t>16</w:t>
        </w:r>
        <w:r w:rsidR="001A477A" w:rsidRPr="005A4714">
          <w:rPr>
            <w:rFonts w:ascii="Arial" w:hAnsi="Arial" w:cs="Arial"/>
            <w:smallCaps w:val="0"/>
            <w:noProof/>
            <w:webHidden/>
          </w:rPr>
          <w:fldChar w:fldCharType="end"/>
        </w:r>
      </w:hyperlink>
    </w:p>
    <w:p w14:paraId="74AF17BE" w14:textId="5B66F5AB" w:rsidR="001A477A" w:rsidRPr="005A4714" w:rsidRDefault="00000000" w:rsidP="001A477A">
      <w:pPr>
        <w:pStyle w:val="Spisilustracji"/>
        <w:tabs>
          <w:tab w:val="right" w:leader="dot" w:pos="9062"/>
        </w:tabs>
        <w:ind w:left="0" w:firstLine="0"/>
        <w:jc w:val="both"/>
        <w:rPr>
          <w:rFonts w:ascii="Arial" w:eastAsiaTheme="minorEastAsia" w:hAnsi="Arial" w:cs="Arial"/>
          <w:smallCaps w:val="0"/>
          <w:noProof/>
          <w:kern w:val="2"/>
          <w:sz w:val="24"/>
          <w:szCs w:val="24"/>
          <w:lang w:eastAsia="pl-PL"/>
          <w14:ligatures w14:val="standardContextual"/>
        </w:rPr>
      </w:pPr>
      <w:hyperlink w:anchor="_Toc204597775" w:history="1">
        <w:r w:rsidR="001A477A" w:rsidRPr="005A4714">
          <w:rPr>
            <w:rStyle w:val="Hipercze"/>
            <w:rFonts w:ascii="Arial" w:hAnsi="Arial" w:cs="Arial"/>
            <w:smallCaps w:val="0"/>
            <w:noProof/>
            <w:color w:val="auto"/>
          </w:rPr>
          <w:t>Tabela 12. Liczba Niebieskich kart w Obwodzie I w latach 2018-2020</w:t>
        </w:r>
        <w:r w:rsidR="001A477A" w:rsidRPr="005A4714">
          <w:rPr>
            <w:rFonts w:ascii="Arial" w:hAnsi="Arial" w:cs="Arial"/>
            <w:smallCaps w:val="0"/>
            <w:noProof/>
            <w:webHidden/>
          </w:rPr>
          <w:tab/>
        </w:r>
        <w:r w:rsidR="001A477A" w:rsidRPr="005A4714">
          <w:rPr>
            <w:rFonts w:ascii="Arial" w:hAnsi="Arial" w:cs="Arial"/>
            <w:smallCaps w:val="0"/>
            <w:noProof/>
            <w:webHidden/>
          </w:rPr>
          <w:fldChar w:fldCharType="begin"/>
        </w:r>
        <w:r w:rsidR="001A477A" w:rsidRPr="005A4714">
          <w:rPr>
            <w:rFonts w:ascii="Arial" w:hAnsi="Arial" w:cs="Arial"/>
            <w:smallCaps w:val="0"/>
            <w:noProof/>
            <w:webHidden/>
          </w:rPr>
          <w:instrText xml:space="preserve"> PAGEREF _Toc204597775 \h </w:instrText>
        </w:r>
        <w:r w:rsidR="001A477A" w:rsidRPr="005A4714">
          <w:rPr>
            <w:rFonts w:ascii="Arial" w:hAnsi="Arial" w:cs="Arial"/>
            <w:smallCaps w:val="0"/>
            <w:noProof/>
            <w:webHidden/>
          </w:rPr>
        </w:r>
        <w:r w:rsidR="001A477A" w:rsidRPr="005A4714">
          <w:rPr>
            <w:rFonts w:ascii="Arial" w:hAnsi="Arial" w:cs="Arial"/>
            <w:smallCaps w:val="0"/>
            <w:noProof/>
            <w:webHidden/>
          </w:rPr>
          <w:fldChar w:fldCharType="separate"/>
        </w:r>
        <w:r w:rsidR="009D69AA">
          <w:rPr>
            <w:rFonts w:ascii="Arial" w:hAnsi="Arial" w:cs="Arial"/>
            <w:smallCaps w:val="0"/>
            <w:noProof/>
            <w:webHidden/>
          </w:rPr>
          <w:t>16</w:t>
        </w:r>
        <w:r w:rsidR="001A477A" w:rsidRPr="005A4714">
          <w:rPr>
            <w:rFonts w:ascii="Arial" w:hAnsi="Arial" w:cs="Arial"/>
            <w:smallCaps w:val="0"/>
            <w:noProof/>
            <w:webHidden/>
          </w:rPr>
          <w:fldChar w:fldCharType="end"/>
        </w:r>
      </w:hyperlink>
    </w:p>
    <w:p w14:paraId="7C2ECB75" w14:textId="0C0B181F" w:rsidR="001A477A" w:rsidRPr="005A4714" w:rsidRDefault="00000000" w:rsidP="001A477A">
      <w:pPr>
        <w:pStyle w:val="Spisilustracji"/>
        <w:tabs>
          <w:tab w:val="right" w:leader="dot" w:pos="9062"/>
        </w:tabs>
        <w:ind w:left="0" w:firstLine="0"/>
        <w:jc w:val="both"/>
        <w:rPr>
          <w:rFonts w:ascii="Arial" w:eastAsiaTheme="minorEastAsia" w:hAnsi="Arial" w:cs="Arial"/>
          <w:smallCaps w:val="0"/>
          <w:noProof/>
          <w:kern w:val="2"/>
          <w:sz w:val="24"/>
          <w:szCs w:val="24"/>
          <w:lang w:eastAsia="pl-PL"/>
          <w14:ligatures w14:val="standardContextual"/>
        </w:rPr>
      </w:pPr>
      <w:hyperlink w:anchor="_Toc204597776" w:history="1">
        <w:r w:rsidR="001A477A" w:rsidRPr="005A4714">
          <w:rPr>
            <w:rStyle w:val="Hipercze"/>
            <w:rFonts w:ascii="Arial" w:hAnsi="Arial" w:cs="Arial"/>
            <w:smallCaps w:val="0"/>
            <w:noProof/>
            <w:color w:val="auto"/>
          </w:rPr>
          <w:t>Tabela 13. Przestępstwa popełnione w Obwodzie I w latach 2018-2020</w:t>
        </w:r>
        <w:r w:rsidR="001A477A" w:rsidRPr="005A4714">
          <w:rPr>
            <w:rFonts w:ascii="Arial" w:hAnsi="Arial" w:cs="Arial"/>
            <w:smallCaps w:val="0"/>
            <w:noProof/>
            <w:webHidden/>
          </w:rPr>
          <w:tab/>
        </w:r>
        <w:r w:rsidR="001A477A" w:rsidRPr="005A4714">
          <w:rPr>
            <w:rFonts w:ascii="Arial" w:hAnsi="Arial" w:cs="Arial"/>
            <w:smallCaps w:val="0"/>
            <w:noProof/>
            <w:webHidden/>
          </w:rPr>
          <w:fldChar w:fldCharType="begin"/>
        </w:r>
        <w:r w:rsidR="001A477A" w:rsidRPr="005A4714">
          <w:rPr>
            <w:rFonts w:ascii="Arial" w:hAnsi="Arial" w:cs="Arial"/>
            <w:smallCaps w:val="0"/>
            <w:noProof/>
            <w:webHidden/>
          </w:rPr>
          <w:instrText xml:space="preserve"> PAGEREF _Toc204597776 \h </w:instrText>
        </w:r>
        <w:r w:rsidR="001A477A" w:rsidRPr="005A4714">
          <w:rPr>
            <w:rFonts w:ascii="Arial" w:hAnsi="Arial" w:cs="Arial"/>
            <w:smallCaps w:val="0"/>
            <w:noProof/>
            <w:webHidden/>
          </w:rPr>
        </w:r>
        <w:r w:rsidR="001A477A" w:rsidRPr="005A4714">
          <w:rPr>
            <w:rFonts w:ascii="Arial" w:hAnsi="Arial" w:cs="Arial"/>
            <w:smallCaps w:val="0"/>
            <w:noProof/>
            <w:webHidden/>
          </w:rPr>
          <w:fldChar w:fldCharType="separate"/>
        </w:r>
        <w:r w:rsidR="009D69AA">
          <w:rPr>
            <w:rFonts w:ascii="Arial" w:hAnsi="Arial" w:cs="Arial"/>
            <w:smallCaps w:val="0"/>
            <w:noProof/>
            <w:webHidden/>
          </w:rPr>
          <w:t>16</w:t>
        </w:r>
        <w:r w:rsidR="001A477A" w:rsidRPr="005A4714">
          <w:rPr>
            <w:rFonts w:ascii="Arial" w:hAnsi="Arial" w:cs="Arial"/>
            <w:smallCaps w:val="0"/>
            <w:noProof/>
            <w:webHidden/>
          </w:rPr>
          <w:fldChar w:fldCharType="end"/>
        </w:r>
      </w:hyperlink>
    </w:p>
    <w:p w14:paraId="2A403606" w14:textId="6596D148" w:rsidR="001A477A" w:rsidRPr="005A4714" w:rsidRDefault="00000000" w:rsidP="001A477A">
      <w:pPr>
        <w:pStyle w:val="Spisilustracji"/>
        <w:tabs>
          <w:tab w:val="right" w:leader="dot" w:pos="9062"/>
        </w:tabs>
        <w:ind w:left="0" w:firstLine="0"/>
        <w:jc w:val="both"/>
        <w:rPr>
          <w:rFonts w:ascii="Arial" w:eastAsiaTheme="minorEastAsia" w:hAnsi="Arial" w:cs="Arial"/>
          <w:smallCaps w:val="0"/>
          <w:noProof/>
          <w:kern w:val="2"/>
          <w:sz w:val="24"/>
          <w:szCs w:val="24"/>
          <w:lang w:eastAsia="pl-PL"/>
          <w14:ligatures w14:val="standardContextual"/>
        </w:rPr>
      </w:pPr>
      <w:hyperlink w:anchor="_Toc204597777" w:history="1">
        <w:r w:rsidR="001A477A" w:rsidRPr="005A4714">
          <w:rPr>
            <w:rStyle w:val="Hipercze"/>
            <w:rFonts w:ascii="Arial" w:hAnsi="Arial" w:cs="Arial"/>
            <w:smallCaps w:val="0"/>
            <w:noProof/>
            <w:color w:val="auto"/>
          </w:rPr>
          <w:t>Tabela 14. Frekwencja w wyborach parlamentarnych w 2023 r. i wyborach samorządowych w 2018 r. w Obwodzie I</w:t>
        </w:r>
        <w:r w:rsidR="001A477A" w:rsidRPr="005A4714">
          <w:rPr>
            <w:rFonts w:ascii="Arial" w:hAnsi="Arial" w:cs="Arial"/>
            <w:smallCaps w:val="0"/>
            <w:noProof/>
            <w:webHidden/>
          </w:rPr>
          <w:tab/>
        </w:r>
        <w:r w:rsidR="001A477A" w:rsidRPr="005A4714">
          <w:rPr>
            <w:rFonts w:ascii="Arial" w:hAnsi="Arial" w:cs="Arial"/>
            <w:smallCaps w:val="0"/>
            <w:noProof/>
            <w:webHidden/>
          </w:rPr>
          <w:fldChar w:fldCharType="begin"/>
        </w:r>
        <w:r w:rsidR="001A477A" w:rsidRPr="005A4714">
          <w:rPr>
            <w:rFonts w:ascii="Arial" w:hAnsi="Arial" w:cs="Arial"/>
            <w:smallCaps w:val="0"/>
            <w:noProof/>
            <w:webHidden/>
          </w:rPr>
          <w:instrText xml:space="preserve"> PAGEREF _Toc204597777 \h </w:instrText>
        </w:r>
        <w:r w:rsidR="001A477A" w:rsidRPr="005A4714">
          <w:rPr>
            <w:rFonts w:ascii="Arial" w:hAnsi="Arial" w:cs="Arial"/>
            <w:smallCaps w:val="0"/>
            <w:noProof/>
            <w:webHidden/>
          </w:rPr>
        </w:r>
        <w:r w:rsidR="001A477A" w:rsidRPr="005A4714">
          <w:rPr>
            <w:rFonts w:ascii="Arial" w:hAnsi="Arial" w:cs="Arial"/>
            <w:smallCaps w:val="0"/>
            <w:noProof/>
            <w:webHidden/>
          </w:rPr>
          <w:fldChar w:fldCharType="separate"/>
        </w:r>
        <w:r w:rsidR="009D69AA">
          <w:rPr>
            <w:rFonts w:ascii="Arial" w:hAnsi="Arial" w:cs="Arial"/>
            <w:smallCaps w:val="0"/>
            <w:noProof/>
            <w:webHidden/>
          </w:rPr>
          <w:t>17</w:t>
        </w:r>
        <w:r w:rsidR="001A477A" w:rsidRPr="005A4714">
          <w:rPr>
            <w:rFonts w:ascii="Arial" w:hAnsi="Arial" w:cs="Arial"/>
            <w:smallCaps w:val="0"/>
            <w:noProof/>
            <w:webHidden/>
          </w:rPr>
          <w:fldChar w:fldCharType="end"/>
        </w:r>
      </w:hyperlink>
    </w:p>
    <w:p w14:paraId="7C655B05" w14:textId="32FC0FEC" w:rsidR="001A477A" w:rsidRPr="005A4714" w:rsidRDefault="00000000" w:rsidP="001A477A">
      <w:pPr>
        <w:pStyle w:val="Spisilustracji"/>
        <w:tabs>
          <w:tab w:val="right" w:leader="dot" w:pos="9062"/>
        </w:tabs>
        <w:ind w:left="0" w:firstLine="0"/>
        <w:jc w:val="both"/>
        <w:rPr>
          <w:rFonts w:ascii="Arial" w:eastAsiaTheme="minorEastAsia" w:hAnsi="Arial" w:cs="Arial"/>
          <w:smallCaps w:val="0"/>
          <w:noProof/>
          <w:kern w:val="2"/>
          <w:sz w:val="24"/>
          <w:szCs w:val="24"/>
          <w:lang w:eastAsia="pl-PL"/>
          <w14:ligatures w14:val="standardContextual"/>
        </w:rPr>
      </w:pPr>
      <w:hyperlink w:anchor="_Toc204597778" w:history="1">
        <w:r w:rsidR="001A477A" w:rsidRPr="005A4714">
          <w:rPr>
            <w:rStyle w:val="Hipercze"/>
            <w:rFonts w:ascii="Arial" w:hAnsi="Arial" w:cs="Arial"/>
            <w:smallCaps w:val="0"/>
            <w:noProof/>
            <w:color w:val="auto"/>
          </w:rPr>
          <w:t>Tabela 15. Stopień przedsiębiorczości w Obwodzie I w 2020 r.</w:t>
        </w:r>
        <w:r w:rsidR="001A477A" w:rsidRPr="005A4714">
          <w:rPr>
            <w:rFonts w:ascii="Arial" w:hAnsi="Arial" w:cs="Arial"/>
            <w:smallCaps w:val="0"/>
            <w:noProof/>
            <w:webHidden/>
          </w:rPr>
          <w:tab/>
        </w:r>
        <w:r w:rsidR="001A477A" w:rsidRPr="005A4714">
          <w:rPr>
            <w:rFonts w:ascii="Arial" w:hAnsi="Arial" w:cs="Arial"/>
            <w:smallCaps w:val="0"/>
            <w:noProof/>
            <w:webHidden/>
          </w:rPr>
          <w:fldChar w:fldCharType="begin"/>
        </w:r>
        <w:r w:rsidR="001A477A" w:rsidRPr="005A4714">
          <w:rPr>
            <w:rFonts w:ascii="Arial" w:hAnsi="Arial" w:cs="Arial"/>
            <w:smallCaps w:val="0"/>
            <w:noProof/>
            <w:webHidden/>
          </w:rPr>
          <w:instrText xml:space="preserve"> PAGEREF _Toc204597778 \h </w:instrText>
        </w:r>
        <w:r w:rsidR="001A477A" w:rsidRPr="005A4714">
          <w:rPr>
            <w:rFonts w:ascii="Arial" w:hAnsi="Arial" w:cs="Arial"/>
            <w:smallCaps w:val="0"/>
            <w:noProof/>
            <w:webHidden/>
          </w:rPr>
        </w:r>
        <w:r w:rsidR="001A477A" w:rsidRPr="005A4714">
          <w:rPr>
            <w:rFonts w:ascii="Arial" w:hAnsi="Arial" w:cs="Arial"/>
            <w:smallCaps w:val="0"/>
            <w:noProof/>
            <w:webHidden/>
          </w:rPr>
          <w:fldChar w:fldCharType="separate"/>
        </w:r>
        <w:r w:rsidR="009D69AA">
          <w:rPr>
            <w:rFonts w:ascii="Arial" w:hAnsi="Arial" w:cs="Arial"/>
            <w:smallCaps w:val="0"/>
            <w:noProof/>
            <w:webHidden/>
          </w:rPr>
          <w:t>18</w:t>
        </w:r>
        <w:r w:rsidR="001A477A" w:rsidRPr="005A4714">
          <w:rPr>
            <w:rFonts w:ascii="Arial" w:hAnsi="Arial" w:cs="Arial"/>
            <w:smallCaps w:val="0"/>
            <w:noProof/>
            <w:webHidden/>
          </w:rPr>
          <w:fldChar w:fldCharType="end"/>
        </w:r>
      </w:hyperlink>
    </w:p>
    <w:p w14:paraId="5761BCA9" w14:textId="15F23FFB" w:rsidR="001A477A" w:rsidRPr="005A4714" w:rsidRDefault="00000000" w:rsidP="001A477A">
      <w:pPr>
        <w:pStyle w:val="Spisilustracji"/>
        <w:tabs>
          <w:tab w:val="right" w:leader="dot" w:pos="9062"/>
        </w:tabs>
        <w:ind w:left="0" w:firstLine="0"/>
        <w:jc w:val="both"/>
        <w:rPr>
          <w:rFonts w:ascii="Arial" w:eastAsiaTheme="minorEastAsia" w:hAnsi="Arial" w:cs="Arial"/>
          <w:smallCaps w:val="0"/>
          <w:noProof/>
          <w:kern w:val="2"/>
          <w:sz w:val="24"/>
          <w:szCs w:val="24"/>
          <w:lang w:eastAsia="pl-PL"/>
          <w14:ligatures w14:val="standardContextual"/>
        </w:rPr>
      </w:pPr>
      <w:hyperlink w:anchor="_Toc204597779" w:history="1">
        <w:r w:rsidR="001A477A" w:rsidRPr="005A4714">
          <w:rPr>
            <w:rStyle w:val="Hipercze"/>
            <w:rFonts w:ascii="Arial" w:hAnsi="Arial" w:cs="Arial"/>
            <w:smallCaps w:val="0"/>
            <w:noProof/>
            <w:color w:val="auto"/>
          </w:rPr>
          <w:t>Tabela 16. Stopień zwodociągowania i skanalizowania budynków mieszkalnych w Obwodzie I w 2020 r.</w:t>
        </w:r>
        <w:r w:rsidR="001A477A" w:rsidRPr="005A4714">
          <w:rPr>
            <w:rFonts w:ascii="Arial" w:hAnsi="Arial" w:cs="Arial"/>
            <w:smallCaps w:val="0"/>
            <w:noProof/>
            <w:webHidden/>
          </w:rPr>
          <w:tab/>
        </w:r>
        <w:r w:rsidR="001A477A" w:rsidRPr="005A4714">
          <w:rPr>
            <w:rFonts w:ascii="Arial" w:hAnsi="Arial" w:cs="Arial"/>
            <w:smallCaps w:val="0"/>
            <w:noProof/>
            <w:webHidden/>
          </w:rPr>
          <w:fldChar w:fldCharType="begin"/>
        </w:r>
        <w:r w:rsidR="001A477A" w:rsidRPr="005A4714">
          <w:rPr>
            <w:rFonts w:ascii="Arial" w:hAnsi="Arial" w:cs="Arial"/>
            <w:smallCaps w:val="0"/>
            <w:noProof/>
            <w:webHidden/>
          </w:rPr>
          <w:instrText xml:space="preserve"> PAGEREF _Toc204597779 \h </w:instrText>
        </w:r>
        <w:r w:rsidR="001A477A" w:rsidRPr="005A4714">
          <w:rPr>
            <w:rFonts w:ascii="Arial" w:hAnsi="Arial" w:cs="Arial"/>
            <w:smallCaps w:val="0"/>
            <w:noProof/>
            <w:webHidden/>
          </w:rPr>
        </w:r>
        <w:r w:rsidR="001A477A" w:rsidRPr="005A4714">
          <w:rPr>
            <w:rFonts w:ascii="Arial" w:hAnsi="Arial" w:cs="Arial"/>
            <w:smallCaps w:val="0"/>
            <w:noProof/>
            <w:webHidden/>
          </w:rPr>
          <w:fldChar w:fldCharType="separate"/>
        </w:r>
        <w:r w:rsidR="009D69AA">
          <w:rPr>
            <w:rFonts w:ascii="Arial" w:hAnsi="Arial" w:cs="Arial"/>
            <w:smallCaps w:val="0"/>
            <w:noProof/>
            <w:webHidden/>
          </w:rPr>
          <w:t>18</w:t>
        </w:r>
        <w:r w:rsidR="001A477A" w:rsidRPr="005A4714">
          <w:rPr>
            <w:rFonts w:ascii="Arial" w:hAnsi="Arial" w:cs="Arial"/>
            <w:smallCaps w:val="0"/>
            <w:noProof/>
            <w:webHidden/>
          </w:rPr>
          <w:fldChar w:fldCharType="end"/>
        </w:r>
      </w:hyperlink>
    </w:p>
    <w:p w14:paraId="5B8F8452" w14:textId="1F9A299C" w:rsidR="001A477A" w:rsidRPr="005A4714" w:rsidRDefault="00000000" w:rsidP="001A477A">
      <w:pPr>
        <w:pStyle w:val="Spisilustracji"/>
        <w:tabs>
          <w:tab w:val="right" w:leader="dot" w:pos="9062"/>
        </w:tabs>
        <w:ind w:left="0" w:firstLine="0"/>
        <w:jc w:val="both"/>
        <w:rPr>
          <w:rFonts w:ascii="Arial" w:eastAsiaTheme="minorEastAsia" w:hAnsi="Arial" w:cs="Arial"/>
          <w:smallCaps w:val="0"/>
          <w:noProof/>
          <w:kern w:val="2"/>
          <w:sz w:val="24"/>
          <w:szCs w:val="24"/>
          <w:lang w:eastAsia="pl-PL"/>
          <w14:ligatures w14:val="standardContextual"/>
        </w:rPr>
      </w:pPr>
      <w:hyperlink w:anchor="_Toc204597780" w:history="1">
        <w:r w:rsidR="001A477A" w:rsidRPr="005A4714">
          <w:rPr>
            <w:rStyle w:val="Hipercze"/>
            <w:rFonts w:ascii="Arial" w:hAnsi="Arial" w:cs="Arial"/>
            <w:smallCaps w:val="0"/>
            <w:noProof/>
            <w:color w:val="auto"/>
          </w:rPr>
          <w:t>Tabela 17. Liczba mieszkańców w wieku przedprodukcyjnym, produkcyjnym i poprodukcyjnym w Obwodzie III w latach 2018-2020</w:t>
        </w:r>
        <w:r w:rsidR="001A477A" w:rsidRPr="005A4714">
          <w:rPr>
            <w:rFonts w:ascii="Arial" w:hAnsi="Arial" w:cs="Arial"/>
            <w:smallCaps w:val="0"/>
            <w:noProof/>
            <w:webHidden/>
          </w:rPr>
          <w:tab/>
        </w:r>
        <w:r w:rsidR="001A477A" w:rsidRPr="005A4714">
          <w:rPr>
            <w:rFonts w:ascii="Arial" w:hAnsi="Arial" w:cs="Arial"/>
            <w:smallCaps w:val="0"/>
            <w:noProof/>
            <w:webHidden/>
          </w:rPr>
          <w:fldChar w:fldCharType="begin"/>
        </w:r>
        <w:r w:rsidR="001A477A" w:rsidRPr="005A4714">
          <w:rPr>
            <w:rFonts w:ascii="Arial" w:hAnsi="Arial" w:cs="Arial"/>
            <w:smallCaps w:val="0"/>
            <w:noProof/>
            <w:webHidden/>
          </w:rPr>
          <w:instrText xml:space="preserve"> PAGEREF _Toc204597780 \h </w:instrText>
        </w:r>
        <w:r w:rsidR="001A477A" w:rsidRPr="005A4714">
          <w:rPr>
            <w:rFonts w:ascii="Arial" w:hAnsi="Arial" w:cs="Arial"/>
            <w:smallCaps w:val="0"/>
            <w:noProof/>
            <w:webHidden/>
          </w:rPr>
        </w:r>
        <w:r w:rsidR="001A477A" w:rsidRPr="005A4714">
          <w:rPr>
            <w:rFonts w:ascii="Arial" w:hAnsi="Arial" w:cs="Arial"/>
            <w:smallCaps w:val="0"/>
            <w:noProof/>
            <w:webHidden/>
          </w:rPr>
          <w:fldChar w:fldCharType="separate"/>
        </w:r>
        <w:r w:rsidR="009D69AA">
          <w:rPr>
            <w:rFonts w:ascii="Arial" w:hAnsi="Arial" w:cs="Arial"/>
            <w:smallCaps w:val="0"/>
            <w:noProof/>
            <w:webHidden/>
          </w:rPr>
          <w:t>23</w:t>
        </w:r>
        <w:r w:rsidR="001A477A" w:rsidRPr="005A4714">
          <w:rPr>
            <w:rFonts w:ascii="Arial" w:hAnsi="Arial" w:cs="Arial"/>
            <w:smallCaps w:val="0"/>
            <w:noProof/>
            <w:webHidden/>
          </w:rPr>
          <w:fldChar w:fldCharType="end"/>
        </w:r>
      </w:hyperlink>
    </w:p>
    <w:p w14:paraId="2BD43154" w14:textId="5F96B088" w:rsidR="001A477A" w:rsidRPr="005A4714" w:rsidRDefault="00000000" w:rsidP="001A477A">
      <w:pPr>
        <w:pStyle w:val="Spisilustracji"/>
        <w:tabs>
          <w:tab w:val="right" w:leader="dot" w:pos="9062"/>
        </w:tabs>
        <w:ind w:left="0" w:firstLine="0"/>
        <w:jc w:val="both"/>
        <w:rPr>
          <w:rFonts w:ascii="Arial" w:eastAsiaTheme="minorEastAsia" w:hAnsi="Arial" w:cs="Arial"/>
          <w:smallCaps w:val="0"/>
          <w:noProof/>
          <w:kern w:val="2"/>
          <w:sz w:val="24"/>
          <w:szCs w:val="24"/>
          <w:lang w:eastAsia="pl-PL"/>
          <w14:ligatures w14:val="standardContextual"/>
        </w:rPr>
      </w:pPr>
      <w:hyperlink w:anchor="_Toc204597781" w:history="1">
        <w:r w:rsidR="001A477A" w:rsidRPr="005A4714">
          <w:rPr>
            <w:rStyle w:val="Hipercze"/>
            <w:rFonts w:ascii="Arial" w:hAnsi="Arial" w:cs="Arial"/>
            <w:smallCaps w:val="0"/>
            <w:noProof/>
            <w:color w:val="auto"/>
          </w:rPr>
          <w:t>Tabela 18. Liczba osób bezrobotnych, w tym osób bezrobotnych pozostających bez pracy 12 miesięcy i dłużej w Obwodzie III w latach 2018-2020</w:t>
        </w:r>
        <w:r w:rsidR="001A477A" w:rsidRPr="005A4714">
          <w:rPr>
            <w:rFonts w:ascii="Arial" w:hAnsi="Arial" w:cs="Arial"/>
            <w:smallCaps w:val="0"/>
            <w:noProof/>
            <w:webHidden/>
          </w:rPr>
          <w:tab/>
        </w:r>
        <w:r w:rsidR="001A477A" w:rsidRPr="005A4714">
          <w:rPr>
            <w:rFonts w:ascii="Arial" w:hAnsi="Arial" w:cs="Arial"/>
            <w:smallCaps w:val="0"/>
            <w:noProof/>
            <w:webHidden/>
          </w:rPr>
          <w:fldChar w:fldCharType="begin"/>
        </w:r>
        <w:r w:rsidR="001A477A" w:rsidRPr="005A4714">
          <w:rPr>
            <w:rFonts w:ascii="Arial" w:hAnsi="Arial" w:cs="Arial"/>
            <w:smallCaps w:val="0"/>
            <w:noProof/>
            <w:webHidden/>
          </w:rPr>
          <w:instrText xml:space="preserve"> PAGEREF _Toc204597781 \h </w:instrText>
        </w:r>
        <w:r w:rsidR="001A477A" w:rsidRPr="005A4714">
          <w:rPr>
            <w:rFonts w:ascii="Arial" w:hAnsi="Arial" w:cs="Arial"/>
            <w:smallCaps w:val="0"/>
            <w:noProof/>
            <w:webHidden/>
          </w:rPr>
        </w:r>
        <w:r w:rsidR="001A477A" w:rsidRPr="005A4714">
          <w:rPr>
            <w:rFonts w:ascii="Arial" w:hAnsi="Arial" w:cs="Arial"/>
            <w:smallCaps w:val="0"/>
            <w:noProof/>
            <w:webHidden/>
          </w:rPr>
          <w:fldChar w:fldCharType="separate"/>
        </w:r>
        <w:r w:rsidR="009D69AA">
          <w:rPr>
            <w:rFonts w:ascii="Arial" w:hAnsi="Arial" w:cs="Arial"/>
            <w:smallCaps w:val="0"/>
            <w:noProof/>
            <w:webHidden/>
          </w:rPr>
          <w:t>23</w:t>
        </w:r>
        <w:r w:rsidR="001A477A" w:rsidRPr="005A4714">
          <w:rPr>
            <w:rFonts w:ascii="Arial" w:hAnsi="Arial" w:cs="Arial"/>
            <w:smallCaps w:val="0"/>
            <w:noProof/>
            <w:webHidden/>
          </w:rPr>
          <w:fldChar w:fldCharType="end"/>
        </w:r>
      </w:hyperlink>
    </w:p>
    <w:p w14:paraId="067540CE" w14:textId="131A4897" w:rsidR="001A477A" w:rsidRPr="005A4714" w:rsidRDefault="00000000" w:rsidP="001A477A">
      <w:pPr>
        <w:pStyle w:val="Spisilustracji"/>
        <w:tabs>
          <w:tab w:val="right" w:leader="dot" w:pos="9062"/>
        </w:tabs>
        <w:ind w:left="0" w:firstLine="0"/>
        <w:jc w:val="both"/>
        <w:rPr>
          <w:rFonts w:ascii="Arial" w:eastAsiaTheme="minorEastAsia" w:hAnsi="Arial" w:cs="Arial"/>
          <w:smallCaps w:val="0"/>
          <w:noProof/>
          <w:kern w:val="2"/>
          <w:sz w:val="24"/>
          <w:szCs w:val="24"/>
          <w:lang w:eastAsia="pl-PL"/>
          <w14:ligatures w14:val="standardContextual"/>
        </w:rPr>
      </w:pPr>
      <w:hyperlink w:anchor="_Toc204597782" w:history="1">
        <w:r w:rsidR="001A477A" w:rsidRPr="005A4714">
          <w:rPr>
            <w:rStyle w:val="Hipercze"/>
            <w:rFonts w:ascii="Arial" w:hAnsi="Arial" w:cs="Arial"/>
            <w:smallCaps w:val="0"/>
            <w:noProof/>
            <w:color w:val="auto"/>
          </w:rPr>
          <w:t>Tabela 19. Liczba osób korzystająca z pomocy społecznej w Obwodzie III w latach 2018-2020</w:t>
        </w:r>
        <w:r w:rsidR="001A477A" w:rsidRPr="005A4714">
          <w:rPr>
            <w:rFonts w:ascii="Arial" w:hAnsi="Arial" w:cs="Arial"/>
            <w:smallCaps w:val="0"/>
            <w:noProof/>
            <w:webHidden/>
          </w:rPr>
          <w:tab/>
        </w:r>
        <w:r w:rsidR="001A477A" w:rsidRPr="005A4714">
          <w:rPr>
            <w:rFonts w:ascii="Arial" w:hAnsi="Arial" w:cs="Arial"/>
            <w:smallCaps w:val="0"/>
            <w:noProof/>
            <w:webHidden/>
          </w:rPr>
          <w:fldChar w:fldCharType="begin"/>
        </w:r>
        <w:r w:rsidR="001A477A" w:rsidRPr="005A4714">
          <w:rPr>
            <w:rFonts w:ascii="Arial" w:hAnsi="Arial" w:cs="Arial"/>
            <w:smallCaps w:val="0"/>
            <w:noProof/>
            <w:webHidden/>
          </w:rPr>
          <w:instrText xml:space="preserve"> PAGEREF _Toc204597782 \h </w:instrText>
        </w:r>
        <w:r w:rsidR="001A477A" w:rsidRPr="005A4714">
          <w:rPr>
            <w:rFonts w:ascii="Arial" w:hAnsi="Arial" w:cs="Arial"/>
            <w:smallCaps w:val="0"/>
            <w:noProof/>
            <w:webHidden/>
          </w:rPr>
        </w:r>
        <w:r w:rsidR="001A477A" w:rsidRPr="005A4714">
          <w:rPr>
            <w:rFonts w:ascii="Arial" w:hAnsi="Arial" w:cs="Arial"/>
            <w:smallCaps w:val="0"/>
            <w:noProof/>
            <w:webHidden/>
          </w:rPr>
          <w:fldChar w:fldCharType="separate"/>
        </w:r>
        <w:r w:rsidR="009D69AA">
          <w:rPr>
            <w:rFonts w:ascii="Arial" w:hAnsi="Arial" w:cs="Arial"/>
            <w:smallCaps w:val="0"/>
            <w:noProof/>
            <w:webHidden/>
          </w:rPr>
          <w:t>24</w:t>
        </w:r>
        <w:r w:rsidR="001A477A" w:rsidRPr="005A4714">
          <w:rPr>
            <w:rFonts w:ascii="Arial" w:hAnsi="Arial" w:cs="Arial"/>
            <w:smallCaps w:val="0"/>
            <w:noProof/>
            <w:webHidden/>
          </w:rPr>
          <w:fldChar w:fldCharType="end"/>
        </w:r>
      </w:hyperlink>
    </w:p>
    <w:p w14:paraId="5B43D7C8" w14:textId="414369ED" w:rsidR="001A477A" w:rsidRPr="005A4714" w:rsidRDefault="00000000" w:rsidP="001A477A">
      <w:pPr>
        <w:pStyle w:val="Spisilustracji"/>
        <w:tabs>
          <w:tab w:val="right" w:leader="dot" w:pos="9062"/>
        </w:tabs>
        <w:ind w:left="0" w:firstLine="0"/>
        <w:jc w:val="both"/>
        <w:rPr>
          <w:rFonts w:ascii="Arial" w:eastAsiaTheme="minorEastAsia" w:hAnsi="Arial" w:cs="Arial"/>
          <w:smallCaps w:val="0"/>
          <w:noProof/>
          <w:kern w:val="2"/>
          <w:sz w:val="24"/>
          <w:szCs w:val="24"/>
          <w:lang w:eastAsia="pl-PL"/>
          <w14:ligatures w14:val="standardContextual"/>
        </w:rPr>
      </w:pPr>
      <w:hyperlink w:anchor="_Toc204597783" w:history="1">
        <w:r w:rsidR="001A477A" w:rsidRPr="005A4714">
          <w:rPr>
            <w:rStyle w:val="Hipercze"/>
            <w:rFonts w:ascii="Arial" w:hAnsi="Arial" w:cs="Arial"/>
            <w:smallCaps w:val="0"/>
            <w:noProof/>
            <w:color w:val="auto"/>
          </w:rPr>
          <w:t>Tabela 20. Liczba Niebieskich kart w Obwodzie III w latach 2018-2020</w:t>
        </w:r>
        <w:r w:rsidR="001A477A" w:rsidRPr="005A4714">
          <w:rPr>
            <w:rFonts w:ascii="Arial" w:hAnsi="Arial" w:cs="Arial"/>
            <w:smallCaps w:val="0"/>
            <w:noProof/>
            <w:webHidden/>
          </w:rPr>
          <w:tab/>
        </w:r>
        <w:r w:rsidR="001A477A" w:rsidRPr="005A4714">
          <w:rPr>
            <w:rFonts w:ascii="Arial" w:hAnsi="Arial" w:cs="Arial"/>
            <w:smallCaps w:val="0"/>
            <w:noProof/>
            <w:webHidden/>
          </w:rPr>
          <w:fldChar w:fldCharType="begin"/>
        </w:r>
        <w:r w:rsidR="001A477A" w:rsidRPr="005A4714">
          <w:rPr>
            <w:rFonts w:ascii="Arial" w:hAnsi="Arial" w:cs="Arial"/>
            <w:smallCaps w:val="0"/>
            <w:noProof/>
            <w:webHidden/>
          </w:rPr>
          <w:instrText xml:space="preserve"> PAGEREF _Toc204597783 \h </w:instrText>
        </w:r>
        <w:r w:rsidR="001A477A" w:rsidRPr="005A4714">
          <w:rPr>
            <w:rFonts w:ascii="Arial" w:hAnsi="Arial" w:cs="Arial"/>
            <w:smallCaps w:val="0"/>
            <w:noProof/>
            <w:webHidden/>
          </w:rPr>
        </w:r>
        <w:r w:rsidR="001A477A" w:rsidRPr="005A4714">
          <w:rPr>
            <w:rFonts w:ascii="Arial" w:hAnsi="Arial" w:cs="Arial"/>
            <w:smallCaps w:val="0"/>
            <w:noProof/>
            <w:webHidden/>
          </w:rPr>
          <w:fldChar w:fldCharType="separate"/>
        </w:r>
        <w:r w:rsidR="009D69AA">
          <w:rPr>
            <w:rFonts w:ascii="Arial" w:hAnsi="Arial" w:cs="Arial"/>
            <w:smallCaps w:val="0"/>
            <w:noProof/>
            <w:webHidden/>
          </w:rPr>
          <w:t>25</w:t>
        </w:r>
        <w:r w:rsidR="001A477A" w:rsidRPr="005A4714">
          <w:rPr>
            <w:rFonts w:ascii="Arial" w:hAnsi="Arial" w:cs="Arial"/>
            <w:smallCaps w:val="0"/>
            <w:noProof/>
            <w:webHidden/>
          </w:rPr>
          <w:fldChar w:fldCharType="end"/>
        </w:r>
      </w:hyperlink>
    </w:p>
    <w:p w14:paraId="54B9EF4B" w14:textId="06055DAF" w:rsidR="001A477A" w:rsidRPr="005A4714" w:rsidRDefault="00000000" w:rsidP="001A477A">
      <w:pPr>
        <w:pStyle w:val="Spisilustracji"/>
        <w:tabs>
          <w:tab w:val="right" w:leader="dot" w:pos="9062"/>
        </w:tabs>
        <w:ind w:left="0" w:firstLine="0"/>
        <w:jc w:val="both"/>
        <w:rPr>
          <w:rFonts w:ascii="Arial" w:eastAsiaTheme="minorEastAsia" w:hAnsi="Arial" w:cs="Arial"/>
          <w:smallCaps w:val="0"/>
          <w:noProof/>
          <w:kern w:val="2"/>
          <w:sz w:val="24"/>
          <w:szCs w:val="24"/>
          <w:lang w:eastAsia="pl-PL"/>
          <w14:ligatures w14:val="standardContextual"/>
        </w:rPr>
      </w:pPr>
      <w:hyperlink w:anchor="_Toc204597784" w:history="1">
        <w:r w:rsidR="001A477A" w:rsidRPr="005A4714">
          <w:rPr>
            <w:rStyle w:val="Hipercze"/>
            <w:rFonts w:ascii="Arial" w:hAnsi="Arial" w:cs="Arial"/>
            <w:smallCaps w:val="0"/>
            <w:noProof/>
            <w:color w:val="auto"/>
          </w:rPr>
          <w:t>Tabela 21. Przestępstwa popełnione w Obwodzie III w latach 2018-2020</w:t>
        </w:r>
        <w:r w:rsidR="001A477A" w:rsidRPr="005A4714">
          <w:rPr>
            <w:rFonts w:ascii="Arial" w:hAnsi="Arial" w:cs="Arial"/>
            <w:smallCaps w:val="0"/>
            <w:noProof/>
            <w:webHidden/>
          </w:rPr>
          <w:tab/>
        </w:r>
        <w:r w:rsidR="001A477A" w:rsidRPr="005A4714">
          <w:rPr>
            <w:rFonts w:ascii="Arial" w:hAnsi="Arial" w:cs="Arial"/>
            <w:smallCaps w:val="0"/>
            <w:noProof/>
            <w:webHidden/>
          </w:rPr>
          <w:fldChar w:fldCharType="begin"/>
        </w:r>
        <w:r w:rsidR="001A477A" w:rsidRPr="005A4714">
          <w:rPr>
            <w:rFonts w:ascii="Arial" w:hAnsi="Arial" w:cs="Arial"/>
            <w:smallCaps w:val="0"/>
            <w:noProof/>
            <w:webHidden/>
          </w:rPr>
          <w:instrText xml:space="preserve"> PAGEREF _Toc204597784 \h </w:instrText>
        </w:r>
        <w:r w:rsidR="001A477A" w:rsidRPr="005A4714">
          <w:rPr>
            <w:rFonts w:ascii="Arial" w:hAnsi="Arial" w:cs="Arial"/>
            <w:smallCaps w:val="0"/>
            <w:noProof/>
            <w:webHidden/>
          </w:rPr>
        </w:r>
        <w:r w:rsidR="001A477A" w:rsidRPr="005A4714">
          <w:rPr>
            <w:rFonts w:ascii="Arial" w:hAnsi="Arial" w:cs="Arial"/>
            <w:smallCaps w:val="0"/>
            <w:noProof/>
            <w:webHidden/>
          </w:rPr>
          <w:fldChar w:fldCharType="separate"/>
        </w:r>
        <w:r w:rsidR="009D69AA">
          <w:rPr>
            <w:rFonts w:ascii="Arial" w:hAnsi="Arial" w:cs="Arial"/>
            <w:smallCaps w:val="0"/>
            <w:noProof/>
            <w:webHidden/>
          </w:rPr>
          <w:t>25</w:t>
        </w:r>
        <w:r w:rsidR="001A477A" w:rsidRPr="005A4714">
          <w:rPr>
            <w:rFonts w:ascii="Arial" w:hAnsi="Arial" w:cs="Arial"/>
            <w:smallCaps w:val="0"/>
            <w:noProof/>
            <w:webHidden/>
          </w:rPr>
          <w:fldChar w:fldCharType="end"/>
        </w:r>
      </w:hyperlink>
    </w:p>
    <w:p w14:paraId="7C1DEFB4" w14:textId="4E054F09" w:rsidR="001A477A" w:rsidRPr="005A4714" w:rsidRDefault="00000000" w:rsidP="001A477A">
      <w:pPr>
        <w:pStyle w:val="Spisilustracji"/>
        <w:tabs>
          <w:tab w:val="right" w:leader="dot" w:pos="9062"/>
        </w:tabs>
        <w:ind w:left="0" w:firstLine="0"/>
        <w:jc w:val="both"/>
        <w:rPr>
          <w:rFonts w:ascii="Arial" w:eastAsiaTheme="minorEastAsia" w:hAnsi="Arial" w:cs="Arial"/>
          <w:smallCaps w:val="0"/>
          <w:noProof/>
          <w:kern w:val="2"/>
          <w:sz w:val="24"/>
          <w:szCs w:val="24"/>
          <w:lang w:eastAsia="pl-PL"/>
          <w14:ligatures w14:val="standardContextual"/>
        </w:rPr>
      </w:pPr>
      <w:hyperlink w:anchor="_Toc204597785" w:history="1">
        <w:r w:rsidR="001A477A" w:rsidRPr="005A4714">
          <w:rPr>
            <w:rStyle w:val="Hipercze"/>
            <w:rFonts w:ascii="Arial" w:hAnsi="Arial" w:cs="Arial"/>
            <w:smallCaps w:val="0"/>
            <w:noProof/>
            <w:color w:val="auto"/>
          </w:rPr>
          <w:t>Tabela 22. Frekwencja w wyborach parlamentarnych w 2023 r. i wyborach samorządowych w 2018 r. w Obwodzie III</w:t>
        </w:r>
        <w:r w:rsidR="001A477A" w:rsidRPr="005A4714">
          <w:rPr>
            <w:rFonts w:ascii="Arial" w:hAnsi="Arial" w:cs="Arial"/>
            <w:smallCaps w:val="0"/>
            <w:noProof/>
            <w:webHidden/>
          </w:rPr>
          <w:tab/>
        </w:r>
        <w:r w:rsidR="001A477A" w:rsidRPr="005A4714">
          <w:rPr>
            <w:rFonts w:ascii="Arial" w:hAnsi="Arial" w:cs="Arial"/>
            <w:smallCaps w:val="0"/>
            <w:noProof/>
            <w:webHidden/>
          </w:rPr>
          <w:fldChar w:fldCharType="begin"/>
        </w:r>
        <w:r w:rsidR="001A477A" w:rsidRPr="005A4714">
          <w:rPr>
            <w:rFonts w:ascii="Arial" w:hAnsi="Arial" w:cs="Arial"/>
            <w:smallCaps w:val="0"/>
            <w:noProof/>
            <w:webHidden/>
          </w:rPr>
          <w:instrText xml:space="preserve"> PAGEREF _Toc204597785 \h </w:instrText>
        </w:r>
        <w:r w:rsidR="001A477A" w:rsidRPr="005A4714">
          <w:rPr>
            <w:rFonts w:ascii="Arial" w:hAnsi="Arial" w:cs="Arial"/>
            <w:smallCaps w:val="0"/>
            <w:noProof/>
            <w:webHidden/>
          </w:rPr>
        </w:r>
        <w:r w:rsidR="001A477A" w:rsidRPr="005A4714">
          <w:rPr>
            <w:rFonts w:ascii="Arial" w:hAnsi="Arial" w:cs="Arial"/>
            <w:smallCaps w:val="0"/>
            <w:noProof/>
            <w:webHidden/>
          </w:rPr>
          <w:fldChar w:fldCharType="separate"/>
        </w:r>
        <w:r w:rsidR="009D69AA">
          <w:rPr>
            <w:rFonts w:ascii="Arial" w:hAnsi="Arial" w:cs="Arial"/>
            <w:smallCaps w:val="0"/>
            <w:noProof/>
            <w:webHidden/>
          </w:rPr>
          <w:t>26</w:t>
        </w:r>
        <w:r w:rsidR="001A477A" w:rsidRPr="005A4714">
          <w:rPr>
            <w:rFonts w:ascii="Arial" w:hAnsi="Arial" w:cs="Arial"/>
            <w:smallCaps w:val="0"/>
            <w:noProof/>
            <w:webHidden/>
          </w:rPr>
          <w:fldChar w:fldCharType="end"/>
        </w:r>
      </w:hyperlink>
    </w:p>
    <w:p w14:paraId="2381B5F7" w14:textId="69E757AD" w:rsidR="001A477A" w:rsidRPr="005A4714" w:rsidRDefault="00000000" w:rsidP="001A477A">
      <w:pPr>
        <w:pStyle w:val="Spisilustracji"/>
        <w:tabs>
          <w:tab w:val="right" w:leader="dot" w:pos="9062"/>
        </w:tabs>
        <w:ind w:left="0" w:firstLine="0"/>
        <w:jc w:val="both"/>
        <w:rPr>
          <w:rFonts w:ascii="Arial" w:eastAsiaTheme="minorEastAsia" w:hAnsi="Arial" w:cs="Arial"/>
          <w:smallCaps w:val="0"/>
          <w:noProof/>
          <w:kern w:val="2"/>
          <w:sz w:val="24"/>
          <w:szCs w:val="24"/>
          <w:lang w:eastAsia="pl-PL"/>
          <w14:ligatures w14:val="standardContextual"/>
        </w:rPr>
      </w:pPr>
      <w:hyperlink w:anchor="_Toc204597786" w:history="1">
        <w:r w:rsidR="001A477A" w:rsidRPr="005A4714">
          <w:rPr>
            <w:rStyle w:val="Hipercze"/>
            <w:rFonts w:ascii="Arial" w:hAnsi="Arial" w:cs="Arial"/>
            <w:smallCaps w:val="0"/>
            <w:noProof/>
            <w:color w:val="auto"/>
          </w:rPr>
          <w:t>Tabela 23. Stopień przedsiębiorczości w Obwodzie III w 2020 r.</w:t>
        </w:r>
        <w:r w:rsidR="001A477A" w:rsidRPr="005A4714">
          <w:rPr>
            <w:rFonts w:ascii="Arial" w:hAnsi="Arial" w:cs="Arial"/>
            <w:smallCaps w:val="0"/>
            <w:noProof/>
            <w:webHidden/>
          </w:rPr>
          <w:tab/>
        </w:r>
        <w:r w:rsidR="001A477A" w:rsidRPr="005A4714">
          <w:rPr>
            <w:rFonts w:ascii="Arial" w:hAnsi="Arial" w:cs="Arial"/>
            <w:smallCaps w:val="0"/>
            <w:noProof/>
            <w:webHidden/>
          </w:rPr>
          <w:fldChar w:fldCharType="begin"/>
        </w:r>
        <w:r w:rsidR="001A477A" w:rsidRPr="005A4714">
          <w:rPr>
            <w:rFonts w:ascii="Arial" w:hAnsi="Arial" w:cs="Arial"/>
            <w:smallCaps w:val="0"/>
            <w:noProof/>
            <w:webHidden/>
          </w:rPr>
          <w:instrText xml:space="preserve"> PAGEREF _Toc204597786 \h </w:instrText>
        </w:r>
        <w:r w:rsidR="001A477A" w:rsidRPr="005A4714">
          <w:rPr>
            <w:rFonts w:ascii="Arial" w:hAnsi="Arial" w:cs="Arial"/>
            <w:smallCaps w:val="0"/>
            <w:noProof/>
            <w:webHidden/>
          </w:rPr>
        </w:r>
        <w:r w:rsidR="001A477A" w:rsidRPr="005A4714">
          <w:rPr>
            <w:rFonts w:ascii="Arial" w:hAnsi="Arial" w:cs="Arial"/>
            <w:smallCaps w:val="0"/>
            <w:noProof/>
            <w:webHidden/>
          </w:rPr>
          <w:fldChar w:fldCharType="separate"/>
        </w:r>
        <w:r w:rsidR="009D69AA">
          <w:rPr>
            <w:rFonts w:ascii="Arial" w:hAnsi="Arial" w:cs="Arial"/>
            <w:smallCaps w:val="0"/>
            <w:noProof/>
            <w:webHidden/>
          </w:rPr>
          <w:t>26</w:t>
        </w:r>
        <w:r w:rsidR="001A477A" w:rsidRPr="005A4714">
          <w:rPr>
            <w:rFonts w:ascii="Arial" w:hAnsi="Arial" w:cs="Arial"/>
            <w:smallCaps w:val="0"/>
            <w:noProof/>
            <w:webHidden/>
          </w:rPr>
          <w:fldChar w:fldCharType="end"/>
        </w:r>
      </w:hyperlink>
    </w:p>
    <w:p w14:paraId="422E9C06" w14:textId="2875DCC7" w:rsidR="001A477A" w:rsidRPr="005A4714" w:rsidRDefault="00000000" w:rsidP="001A477A">
      <w:pPr>
        <w:pStyle w:val="Spisilustracji"/>
        <w:tabs>
          <w:tab w:val="right" w:leader="dot" w:pos="9062"/>
        </w:tabs>
        <w:ind w:left="0" w:firstLine="0"/>
        <w:jc w:val="both"/>
        <w:rPr>
          <w:rFonts w:ascii="Arial" w:eastAsiaTheme="minorEastAsia" w:hAnsi="Arial" w:cs="Arial"/>
          <w:smallCaps w:val="0"/>
          <w:noProof/>
          <w:kern w:val="2"/>
          <w:sz w:val="24"/>
          <w:szCs w:val="24"/>
          <w:lang w:eastAsia="pl-PL"/>
          <w14:ligatures w14:val="standardContextual"/>
        </w:rPr>
      </w:pPr>
      <w:hyperlink w:anchor="_Toc204597787" w:history="1">
        <w:r w:rsidR="001A477A" w:rsidRPr="005A4714">
          <w:rPr>
            <w:rStyle w:val="Hipercze"/>
            <w:rFonts w:ascii="Arial" w:hAnsi="Arial" w:cs="Arial"/>
            <w:smallCaps w:val="0"/>
            <w:noProof/>
            <w:color w:val="auto"/>
          </w:rPr>
          <w:t>Tabela 24. Powiązanie celów Gminnego Programu Rewitalizacji z celami Strategii Rozwoju</w:t>
        </w:r>
        <w:r w:rsidR="001A477A" w:rsidRPr="005A4714">
          <w:rPr>
            <w:rFonts w:ascii="Arial" w:hAnsi="Arial" w:cs="Arial"/>
            <w:smallCaps w:val="0"/>
            <w:noProof/>
            <w:webHidden/>
          </w:rPr>
          <w:tab/>
        </w:r>
        <w:r w:rsidR="001A477A" w:rsidRPr="005A4714">
          <w:rPr>
            <w:rFonts w:ascii="Arial" w:hAnsi="Arial" w:cs="Arial"/>
            <w:smallCaps w:val="0"/>
            <w:noProof/>
            <w:webHidden/>
          </w:rPr>
          <w:fldChar w:fldCharType="begin"/>
        </w:r>
        <w:r w:rsidR="001A477A" w:rsidRPr="005A4714">
          <w:rPr>
            <w:rFonts w:ascii="Arial" w:hAnsi="Arial" w:cs="Arial"/>
            <w:smallCaps w:val="0"/>
            <w:noProof/>
            <w:webHidden/>
          </w:rPr>
          <w:instrText xml:space="preserve"> PAGEREF _Toc204597787 \h </w:instrText>
        </w:r>
        <w:r w:rsidR="001A477A" w:rsidRPr="005A4714">
          <w:rPr>
            <w:rFonts w:ascii="Arial" w:hAnsi="Arial" w:cs="Arial"/>
            <w:smallCaps w:val="0"/>
            <w:noProof/>
            <w:webHidden/>
          </w:rPr>
        </w:r>
        <w:r w:rsidR="001A477A" w:rsidRPr="005A4714">
          <w:rPr>
            <w:rFonts w:ascii="Arial" w:hAnsi="Arial" w:cs="Arial"/>
            <w:smallCaps w:val="0"/>
            <w:noProof/>
            <w:webHidden/>
          </w:rPr>
          <w:fldChar w:fldCharType="separate"/>
        </w:r>
        <w:r w:rsidR="009D69AA">
          <w:rPr>
            <w:rFonts w:ascii="Arial" w:hAnsi="Arial" w:cs="Arial"/>
            <w:smallCaps w:val="0"/>
            <w:noProof/>
            <w:webHidden/>
          </w:rPr>
          <w:t>30</w:t>
        </w:r>
        <w:r w:rsidR="001A477A" w:rsidRPr="005A4714">
          <w:rPr>
            <w:rFonts w:ascii="Arial" w:hAnsi="Arial" w:cs="Arial"/>
            <w:smallCaps w:val="0"/>
            <w:noProof/>
            <w:webHidden/>
          </w:rPr>
          <w:fldChar w:fldCharType="end"/>
        </w:r>
      </w:hyperlink>
    </w:p>
    <w:p w14:paraId="11245D1C" w14:textId="63CCE976" w:rsidR="001A477A" w:rsidRPr="005A4714" w:rsidRDefault="00000000" w:rsidP="001A477A">
      <w:pPr>
        <w:pStyle w:val="Spisilustracji"/>
        <w:tabs>
          <w:tab w:val="right" w:leader="dot" w:pos="9062"/>
        </w:tabs>
        <w:ind w:left="0" w:firstLine="0"/>
        <w:jc w:val="both"/>
        <w:rPr>
          <w:rFonts w:ascii="Arial" w:eastAsiaTheme="minorEastAsia" w:hAnsi="Arial" w:cs="Arial"/>
          <w:smallCaps w:val="0"/>
          <w:noProof/>
          <w:kern w:val="2"/>
          <w:sz w:val="24"/>
          <w:szCs w:val="24"/>
          <w:lang w:eastAsia="pl-PL"/>
          <w14:ligatures w14:val="standardContextual"/>
        </w:rPr>
      </w:pPr>
      <w:hyperlink w:anchor="_Toc204597788" w:history="1">
        <w:r w:rsidR="001A477A" w:rsidRPr="005A4714">
          <w:rPr>
            <w:rStyle w:val="Hipercze"/>
            <w:rFonts w:ascii="Arial" w:hAnsi="Arial" w:cs="Arial"/>
            <w:smallCaps w:val="0"/>
            <w:noProof/>
            <w:color w:val="auto"/>
          </w:rPr>
          <w:t>Tabela 25. Powiązanie celów Gminnego Programu Rewitalizacji z celami działania Studium Uwarunkowań i Kierunków Zagospodarowania Przestrzennego</w:t>
        </w:r>
        <w:r w:rsidR="001A477A" w:rsidRPr="005A4714">
          <w:rPr>
            <w:rFonts w:ascii="Arial" w:hAnsi="Arial" w:cs="Arial"/>
            <w:smallCaps w:val="0"/>
            <w:noProof/>
            <w:webHidden/>
          </w:rPr>
          <w:tab/>
        </w:r>
        <w:r w:rsidR="001A477A" w:rsidRPr="005A4714">
          <w:rPr>
            <w:rFonts w:ascii="Arial" w:hAnsi="Arial" w:cs="Arial"/>
            <w:smallCaps w:val="0"/>
            <w:noProof/>
            <w:webHidden/>
          </w:rPr>
          <w:fldChar w:fldCharType="begin"/>
        </w:r>
        <w:r w:rsidR="001A477A" w:rsidRPr="005A4714">
          <w:rPr>
            <w:rFonts w:ascii="Arial" w:hAnsi="Arial" w:cs="Arial"/>
            <w:smallCaps w:val="0"/>
            <w:noProof/>
            <w:webHidden/>
          </w:rPr>
          <w:instrText xml:space="preserve"> PAGEREF _Toc204597788 \h </w:instrText>
        </w:r>
        <w:r w:rsidR="001A477A" w:rsidRPr="005A4714">
          <w:rPr>
            <w:rFonts w:ascii="Arial" w:hAnsi="Arial" w:cs="Arial"/>
            <w:smallCaps w:val="0"/>
            <w:noProof/>
            <w:webHidden/>
          </w:rPr>
        </w:r>
        <w:r w:rsidR="001A477A" w:rsidRPr="005A4714">
          <w:rPr>
            <w:rFonts w:ascii="Arial" w:hAnsi="Arial" w:cs="Arial"/>
            <w:smallCaps w:val="0"/>
            <w:noProof/>
            <w:webHidden/>
          </w:rPr>
          <w:fldChar w:fldCharType="separate"/>
        </w:r>
        <w:r w:rsidR="009D69AA">
          <w:rPr>
            <w:rFonts w:ascii="Arial" w:hAnsi="Arial" w:cs="Arial"/>
            <w:smallCaps w:val="0"/>
            <w:noProof/>
            <w:webHidden/>
          </w:rPr>
          <w:t>32</w:t>
        </w:r>
        <w:r w:rsidR="001A477A" w:rsidRPr="005A4714">
          <w:rPr>
            <w:rFonts w:ascii="Arial" w:hAnsi="Arial" w:cs="Arial"/>
            <w:smallCaps w:val="0"/>
            <w:noProof/>
            <w:webHidden/>
          </w:rPr>
          <w:fldChar w:fldCharType="end"/>
        </w:r>
      </w:hyperlink>
    </w:p>
    <w:p w14:paraId="3B14C73A" w14:textId="1A8C4293" w:rsidR="001A477A" w:rsidRPr="005A4714" w:rsidRDefault="00000000" w:rsidP="001A477A">
      <w:pPr>
        <w:pStyle w:val="Spisilustracji"/>
        <w:tabs>
          <w:tab w:val="right" w:leader="dot" w:pos="9062"/>
        </w:tabs>
        <w:ind w:left="0" w:firstLine="0"/>
        <w:jc w:val="both"/>
        <w:rPr>
          <w:rFonts w:ascii="Arial" w:eastAsiaTheme="minorEastAsia" w:hAnsi="Arial" w:cs="Arial"/>
          <w:smallCaps w:val="0"/>
          <w:noProof/>
          <w:kern w:val="2"/>
          <w:sz w:val="24"/>
          <w:szCs w:val="24"/>
          <w:lang w:eastAsia="pl-PL"/>
          <w14:ligatures w14:val="standardContextual"/>
        </w:rPr>
      </w:pPr>
      <w:hyperlink w:anchor="_Toc204597789" w:history="1">
        <w:r w:rsidR="001A477A" w:rsidRPr="005A4714">
          <w:rPr>
            <w:rStyle w:val="Hipercze"/>
            <w:rFonts w:ascii="Arial" w:hAnsi="Arial" w:cs="Arial"/>
            <w:smallCaps w:val="0"/>
            <w:noProof/>
            <w:color w:val="auto"/>
          </w:rPr>
          <w:t>Tabela 26. Cele rewitalizacji</w:t>
        </w:r>
        <w:r w:rsidR="001A477A" w:rsidRPr="005A4714">
          <w:rPr>
            <w:rFonts w:ascii="Arial" w:hAnsi="Arial" w:cs="Arial"/>
            <w:smallCaps w:val="0"/>
            <w:noProof/>
            <w:webHidden/>
          </w:rPr>
          <w:tab/>
        </w:r>
        <w:r w:rsidR="001A477A" w:rsidRPr="005A4714">
          <w:rPr>
            <w:rFonts w:ascii="Arial" w:hAnsi="Arial" w:cs="Arial"/>
            <w:smallCaps w:val="0"/>
            <w:noProof/>
            <w:webHidden/>
          </w:rPr>
          <w:fldChar w:fldCharType="begin"/>
        </w:r>
        <w:r w:rsidR="001A477A" w:rsidRPr="005A4714">
          <w:rPr>
            <w:rFonts w:ascii="Arial" w:hAnsi="Arial" w:cs="Arial"/>
            <w:smallCaps w:val="0"/>
            <w:noProof/>
            <w:webHidden/>
          </w:rPr>
          <w:instrText xml:space="preserve"> PAGEREF _Toc204597789 \h </w:instrText>
        </w:r>
        <w:r w:rsidR="001A477A" w:rsidRPr="005A4714">
          <w:rPr>
            <w:rFonts w:ascii="Arial" w:hAnsi="Arial" w:cs="Arial"/>
            <w:smallCaps w:val="0"/>
            <w:noProof/>
            <w:webHidden/>
          </w:rPr>
        </w:r>
        <w:r w:rsidR="001A477A" w:rsidRPr="005A4714">
          <w:rPr>
            <w:rFonts w:ascii="Arial" w:hAnsi="Arial" w:cs="Arial"/>
            <w:smallCaps w:val="0"/>
            <w:noProof/>
            <w:webHidden/>
          </w:rPr>
          <w:fldChar w:fldCharType="separate"/>
        </w:r>
        <w:r w:rsidR="009D69AA">
          <w:rPr>
            <w:rFonts w:ascii="Arial" w:hAnsi="Arial" w:cs="Arial"/>
            <w:smallCaps w:val="0"/>
            <w:noProof/>
            <w:webHidden/>
          </w:rPr>
          <w:t>35</w:t>
        </w:r>
        <w:r w:rsidR="001A477A" w:rsidRPr="005A4714">
          <w:rPr>
            <w:rFonts w:ascii="Arial" w:hAnsi="Arial" w:cs="Arial"/>
            <w:smallCaps w:val="0"/>
            <w:noProof/>
            <w:webHidden/>
          </w:rPr>
          <w:fldChar w:fldCharType="end"/>
        </w:r>
      </w:hyperlink>
    </w:p>
    <w:p w14:paraId="272BBD8F" w14:textId="252E6FA1" w:rsidR="001A477A" w:rsidRPr="005A4714" w:rsidRDefault="00000000" w:rsidP="001A477A">
      <w:pPr>
        <w:pStyle w:val="Spisilustracji"/>
        <w:tabs>
          <w:tab w:val="right" w:leader="dot" w:pos="9062"/>
        </w:tabs>
        <w:ind w:left="0" w:firstLine="0"/>
        <w:jc w:val="both"/>
        <w:rPr>
          <w:rFonts w:ascii="Arial" w:eastAsiaTheme="minorEastAsia" w:hAnsi="Arial" w:cs="Arial"/>
          <w:smallCaps w:val="0"/>
          <w:noProof/>
          <w:kern w:val="2"/>
          <w:sz w:val="24"/>
          <w:szCs w:val="24"/>
          <w:lang w:eastAsia="pl-PL"/>
          <w14:ligatures w14:val="standardContextual"/>
        </w:rPr>
      </w:pPr>
      <w:hyperlink w:anchor="_Toc204597790" w:history="1">
        <w:r w:rsidR="001A477A" w:rsidRPr="005A4714">
          <w:rPr>
            <w:rStyle w:val="Hipercze"/>
            <w:rFonts w:ascii="Arial" w:hAnsi="Arial" w:cs="Arial"/>
            <w:smallCaps w:val="0"/>
            <w:noProof/>
            <w:color w:val="auto"/>
          </w:rPr>
          <w:t>Tabela 27. Planowane podstawowe przedsięwzięcia rewitalizacyjne</w:t>
        </w:r>
        <w:r w:rsidR="001A477A" w:rsidRPr="005A4714">
          <w:rPr>
            <w:rFonts w:ascii="Arial" w:hAnsi="Arial" w:cs="Arial"/>
            <w:smallCaps w:val="0"/>
            <w:noProof/>
            <w:webHidden/>
          </w:rPr>
          <w:tab/>
        </w:r>
        <w:r w:rsidR="001A477A" w:rsidRPr="005A4714">
          <w:rPr>
            <w:rFonts w:ascii="Arial" w:hAnsi="Arial" w:cs="Arial"/>
            <w:smallCaps w:val="0"/>
            <w:noProof/>
            <w:webHidden/>
          </w:rPr>
          <w:fldChar w:fldCharType="begin"/>
        </w:r>
        <w:r w:rsidR="001A477A" w:rsidRPr="005A4714">
          <w:rPr>
            <w:rFonts w:ascii="Arial" w:hAnsi="Arial" w:cs="Arial"/>
            <w:smallCaps w:val="0"/>
            <w:noProof/>
            <w:webHidden/>
          </w:rPr>
          <w:instrText xml:space="preserve"> PAGEREF _Toc204597790 \h </w:instrText>
        </w:r>
        <w:r w:rsidR="001A477A" w:rsidRPr="005A4714">
          <w:rPr>
            <w:rFonts w:ascii="Arial" w:hAnsi="Arial" w:cs="Arial"/>
            <w:smallCaps w:val="0"/>
            <w:noProof/>
            <w:webHidden/>
          </w:rPr>
        </w:r>
        <w:r w:rsidR="001A477A" w:rsidRPr="005A4714">
          <w:rPr>
            <w:rFonts w:ascii="Arial" w:hAnsi="Arial" w:cs="Arial"/>
            <w:smallCaps w:val="0"/>
            <w:noProof/>
            <w:webHidden/>
          </w:rPr>
          <w:fldChar w:fldCharType="separate"/>
        </w:r>
        <w:r w:rsidR="009D69AA">
          <w:rPr>
            <w:rFonts w:ascii="Arial" w:hAnsi="Arial" w:cs="Arial"/>
            <w:smallCaps w:val="0"/>
            <w:noProof/>
            <w:webHidden/>
          </w:rPr>
          <w:t>38</w:t>
        </w:r>
        <w:r w:rsidR="001A477A" w:rsidRPr="005A4714">
          <w:rPr>
            <w:rFonts w:ascii="Arial" w:hAnsi="Arial" w:cs="Arial"/>
            <w:smallCaps w:val="0"/>
            <w:noProof/>
            <w:webHidden/>
          </w:rPr>
          <w:fldChar w:fldCharType="end"/>
        </w:r>
      </w:hyperlink>
    </w:p>
    <w:p w14:paraId="5413E759" w14:textId="5E1E4A04" w:rsidR="001A477A" w:rsidRPr="005A4714" w:rsidRDefault="00000000" w:rsidP="001A477A">
      <w:pPr>
        <w:pStyle w:val="Spisilustracji"/>
        <w:tabs>
          <w:tab w:val="right" w:leader="dot" w:pos="9062"/>
        </w:tabs>
        <w:ind w:left="0" w:firstLine="0"/>
        <w:jc w:val="both"/>
        <w:rPr>
          <w:rFonts w:ascii="Arial" w:eastAsiaTheme="minorEastAsia" w:hAnsi="Arial" w:cs="Arial"/>
          <w:smallCaps w:val="0"/>
          <w:noProof/>
          <w:kern w:val="2"/>
          <w:sz w:val="24"/>
          <w:szCs w:val="24"/>
          <w:lang w:eastAsia="pl-PL"/>
          <w14:ligatures w14:val="standardContextual"/>
        </w:rPr>
      </w:pPr>
      <w:hyperlink w:anchor="_Toc204597791" w:history="1">
        <w:r w:rsidR="001A477A" w:rsidRPr="005A4714">
          <w:rPr>
            <w:rStyle w:val="Hipercze"/>
            <w:rFonts w:ascii="Arial" w:hAnsi="Arial" w:cs="Arial"/>
            <w:smallCaps w:val="0"/>
            <w:noProof/>
            <w:color w:val="auto"/>
          </w:rPr>
          <w:t>Tabela 28. Powiązanie przedsięwzięć z celami rewitalizacji</w:t>
        </w:r>
        <w:r w:rsidR="001A477A" w:rsidRPr="005A4714">
          <w:rPr>
            <w:rFonts w:ascii="Arial" w:hAnsi="Arial" w:cs="Arial"/>
            <w:smallCaps w:val="0"/>
            <w:noProof/>
            <w:webHidden/>
          </w:rPr>
          <w:tab/>
        </w:r>
        <w:r w:rsidR="001A477A" w:rsidRPr="005A4714">
          <w:rPr>
            <w:rFonts w:ascii="Arial" w:hAnsi="Arial" w:cs="Arial"/>
            <w:smallCaps w:val="0"/>
            <w:noProof/>
            <w:webHidden/>
          </w:rPr>
          <w:fldChar w:fldCharType="begin"/>
        </w:r>
        <w:r w:rsidR="001A477A" w:rsidRPr="005A4714">
          <w:rPr>
            <w:rFonts w:ascii="Arial" w:hAnsi="Arial" w:cs="Arial"/>
            <w:smallCaps w:val="0"/>
            <w:noProof/>
            <w:webHidden/>
          </w:rPr>
          <w:instrText xml:space="preserve"> PAGEREF _Toc204597791 \h </w:instrText>
        </w:r>
        <w:r w:rsidR="001A477A" w:rsidRPr="005A4714">
          <w:rPr>
            <w:rFonts w:ascii="Arial" w:hAnsi="Arial" w:cs="Arial"/>
            <w:smallCaps w:val="0"/>
            <w:noProof/>
            <w:webHidden/>
          </w:rPr>
        </w:r>
        <w:r w:rsidR="001A477A" w:rsidRPr="005A4714">
          <w:rPr>
            <w:rFonts w:ascii="Arial" w:hAnsi="Arial" w:cs="Arial"/>
            <w:smallCaps w:val="0"/>
            <w:noProof/>
            <w:webHidden/>
          </w:rPr>
          <w:fldChar w:fldCharType="separate"/>
        </w:r>
        <w:r w:rsidR="009D69AA">
          <w:rPr>
            <w:rFonts w:ascii="Arial" w:hAnsi="Arial" w:cs="Arial"/>
            <w:smallCaps w:val="0"/>
            <w:noProof/>
            <w:webHidden/>
          </w:rPr>
          <w:t>53</w:t>
        </w:r>
        <w:r w:rsidR="001A477A" w:rsidRPr="005A4714">
          <w:rPr>
            <w:rFonts w:ascii="Arial" w:hAnsi="Arial" w:cs="Arial"/>
            <w:smallCaps w:val="0"/>
            <w:noProof/>
            <w:webHidden/>
          </w:rPr>
          <w:fldChar w:fldCharType="end"/>
        </w:r>
      </w:hyperlink>
    </w:p>
    <w:p w14:paraId="1A9F175A" w14:textId="7D24B1F8" w:rsidR="001A477A" w:rsidRPr="005A4714" w:rsidRDefault="00000000" w:rsidP="001A477A">
      <w:pPr>
        <w:pStyle w:val="Spisilustracji"/>
        <w:tabs>
          <w:tab w:val="right" w:leader="dot" w:pos="9062"/>
        </w:tabs>
        <w:ind w:left="0" w:firstLine="0"/>
        <w:jc w:val="both"/>
        <w:rPr>
          <w:rFonts w:ascii="Arial" w:eastAsiaTheme="minorEastAsia" w:hAnsi="Arial" w:cs="Arial"/>
          <w:smallCaps w:val="0"/>
          <w:noProof/>
          <w:kern w:val="2"/>
          <w:sz w:val="24"/>
          <w:szCs w:val="24"/>
          <w:lang w:eastAsia="pl-PL"/>
          <w14:ligatures w14:val="standardContextual"/>
        </w:rPr>
      </w:pPr>
      <w:hyperlink w:anchor="_Toc204597792" w:history="1">
        <w:r w:rsidR="001A477A" w:rsidRPr="005A4714">
          <w:rPr>
            <w:rStyle w:val="Hipercze"/>
            <w:rFonts w:ascii="Arial" w:hAnsi="Arial" w:cs="Arial"/>
            <w:smallCaps w:val="0"/>
            <w:noProof/>
            <w:color w:val="auto"/>
          </w:rPr>
          <w:t>Tabela 29. Szacunkowe źródła finansowania planowanych przedsięwzięć rewitalizacyjnych</w:t>
        </w:r>
        <w:r w:rsidR="001A477A" w:rsidRPr="005A4714">
          <w:rPr>
            <w:rFonts w:ascii="Arial" w:hAnsi="Arial" w:cs="Arial"/>
            <w:smallCaps w:val="0"/>
            <w:noProof/>
            <w:webHidden/>
          </w:rPr>
          <w:tab/>
        </w:r>
        <w:r w:rsidR="001A477A" w:rsidRPr="005A4714">
          <w:rPr>
            <w:rFonts w:ascii="Arial" w:hAnsi="Arial" w:cs="Arial"/>
            <w:smallCaps w:val="0"/>
            <w:noProof/>
            <w:webHidden/>
          </w:rPr>
          <w:fldChar w:fldCharType="begin"/>
        </w:r>
        <w:r w:rsidR="001A477A" w:rsidRPr="005A4714">
          <w:rPr>
            <w:rFonts w:ascii="Arial" w:hAnsi="Arial" w:cs="Arial"/>
            <w:smallCaps w:val="0"/>
            <w:noProof/>
            <w:webHidden/>
          </w:rPr>
          <w:instrText xml:space="preserve"> PAGEREF _Toc204597792 \h </w:instrText>
        </w:r>
        <w:r w:rsidR="001A477A" w:rsidRPr="005A4714">
          <w:rPr>
            <w:rFonts w:ascii="Arial" w:hAnsi="Arial" w:cs="Arial"/>
            <w:smallCaps w:val="0"/>
            <w:noProof/>
            <w:webHidden/>
          </w:rPr>
        </w:r>
        <w:r w:rsidR="001A477A" w:rsidRPr="005A4714">
          <w:rPr>
            <w:rFonts w:ascii="Arial" w:hAnsi="Arial" w:cs="Arial"/>
            <w:smallCaps w:val="0"/>
            <w:noProof/>
            <w:webHidden/>
          </w:rPr>
          <w:fldChar w:fldCharType="separate"/>
        </w:r>
        <w:r w:rsidR="009D69AA">
          <w:rPr>
            <w:rFonts w:ascii="Arial" w:hAnsi="Arial" w:cs="Arial"/>
            <w:smallCaps w:val="0"/>
            <w:noProof/>
            <w:webHidden/>
          </w:rPr>
          <w:t>64</w:t>
        </w:r>
        <w:r w:rsidR="001A477A" w:rsidRPr="005A4714">
          <w:rPr>
            <w:rFonts w:ascii="Arial" w:hAnsi="Arial" w:cs="Arial"/>
            <w:smallCaps w:val="0"/>
            <w:noProof/>
            <w:webHidden/>
          </w:rPr>
          <w:fldChar w:fldCharType="end"/>
        </w:r>
      </w:hyperlink>
    </w:p>
    <w:p w14:paraId="644F9F40" w14:textId="588EA7C3" w:rsidR="001A477A" w:rsidRPr="005A4714" w:rsidRDefault="00000000" w:rsidP="001A477A">
      <w:pPr>
        <w:pStyle w:val="Spisilustracji"/>
        <w:tabs>
          <w:tab w:val="right" w:leader="dot" w:pos="9062"/>
        </w:tabs>
        <w:ind w:left="0" w:firstLine="0"/>
        <w:jc w:val="both"/>
        <w:rPr>
          <w:rFonts w:ascii="Arial" w:eastAsiaTheme="minorEastAsia" w:hAnsi="Arial" w:cs="Arial"/>
          <w:smallCaps w:val="0"/>
          <w:noProof/>
          <w:kern w:val="2"/>
          <w:sz w:val="24"/>
          <w:szCs w:val="24"/>
          <w:lang w:eastAsia="pl-PL"/>
          <w14:ligatures w14:val="standardContextual"/>
        </w:rPr>
      </w:pPr>
      <w:hyperlink w:anchor="_Toc204597793" w:history="1">
        <w:r w:rsidR="001A477A" w:rsidRPr="005A4714">
          <w:rPr>
            <w:rStyle w:val="Hipercze"/>
            <w:rFonts w:ascii="Arial" w:hAnsi="Arial" w:cs="Arial"/>
            <w:smallCaps w:val="0"/>
            <w:noProof/>
            <w:color w:val="auto"/>
          </w:rPr>
          <w:t>Tabela 30. Harmonogram realizacji procesu rewitalizacji</w:t>
        </w:r>
        <w:r w:rsidR="001A477A" w:rsidRPr="005A4714">
          <w:rPr>
            <w:rFonts w:ascii="Arial" w:hAnsi="Arial" w:cs="Arial"/>
            <w:smallCaps w:val="0"/>
            <w:noProof/>
            <w:webHidden/>
          </w:rPr>
          <w:tab/>
        </w:r>
        <w:r w:rsidR="001A477A" w:rsidRPr="005A4714">
          <w:rPr>
            <w:rFonts w:ascii="Arial" w:hAnsi="Arial" w:cs="Arial"/>
            <w:smallCaps w:val="0"/>
            <w:noProof/>
            <w:webHidden/>
          </w:rPr>
          <w:fldChar w:fldCharType="begin"/>
        </w:r>
        <w:r w:rsidR="001A477A" w:rsidRPr="005A4714">
          <w:rPr>
            <w:rFonts w:ascii="Arial" w:hAnsi="Arial" w:cs="Arial"/>
            <w:smallCaps w:val="0"/>
            <w:noProof/>
            <w:webHidden/>
          </w:rPr>
          <w:instrText xml:space="preserve"> PAGEREF _Toc204597793 \h </w:instrText>
        </w:r>
        <w:r w:rsidR="001A477A" w:rsidRPr="005A4714">
          <w:rPr>
            <w:rFonts w:ascii="Arial" w:hAnsi="Arial" w:cs="Arial"/>
            <w:smallCaps w:val="0"/>
            <w:noProof/>
            <w:webHidden/>
          </w:rPr>
        </w:r>
        <w:r w:rsidR="001A477A" w:rsidRPr="005A4714">
          <w:rPr>
            <w:rFonts w:ascii="Arial" w:hAnsi="Arial" w:cs="Arial"/>
            <w:smallCaps w:val="0"/>
            <w:noProof/>
            <w:webHidden/>
          </w:rPr>
          <w:fldChar w:fldCharType="separate"/>
        </w:r>
        <w:r w:rsidR="009D69AA">
          <w:rPr>
            <w:rFonts w:ascii="Arial" w:hAnsi="Arial" w:cs="Arial"/>
            <w:smallCaps w:val="0"/>
            <w:noProof/>
            <w:webHidden/>
          </w:rPr>
          <w:t>69</w:t>
        </w:r>
        <w:r w:rsidR="001A477A" w:rsidRPr="005A4714">
          <w:rPr>
            <w:rFonts w:ascii="Arial" w:hAnsi="Arial" w:cs="Arial"/>
            <w:smallCaps w:val="0"/>
            <w:noProof/>
            <w:webHidden/>
          </w:rPr>
          <w:fldChar w:fldCharType="end"/>
        </w:r>
      </w:hyperlink>
    </w:p>
    <w:p w14:paraId="5D9D45FF" w14:textId="7FC7F96F" w:rsidR="001A477A" w:rsidRPr="005A4714" w:rsidRDefault="00000000" w:rsidP="001A477A">
      <w:pPr>
        <w:pStyle w:val="Spisilustracji"/>
        <w:tabs>
          <w:tab w:val="right" w:leader="dot" w:pos="9062"/>
        </w:tabs>
        <w:ind w:left="0" w:firstLine="0"/>
        <w:jc w:val="both"/>
        <w:rPr>
          <w:rFonts w:ascii="Arial" w:eastAsiaTheme="minorEastAsia" w:hAnsi="Arial" w:cs="Arial"/>
          <w:smallCaps w:val="0"/>
          <w:noProof/>
          <w:kern w:val="2"/>
          <w:sz w:val="24"/>
          <w:szCs w:val="24"/>
          <w:lang w:eastAsia="pl-PL"/>
          <w14:ligatures w14:val="standardContextual"/>
        </w:rPr>
      </w:pPr>
      <w:hyperlink w:anchor="_Toc204597794" w:history="1">
        <w:r w:rsidR="001A477A" w:rsidRPr="005A4714">
          <w:rPr>
            <w:rStyle w:val="Hipercze"/>
            <w:rFonts w:ascii="Arial" w:hAnsi="Arial" w:cs="Arial"/>
            <w:smallCaps w:val="0"/>
            <w:noProof/>
            <w:color w:val="auto"/>
          </w:rPr>
          <w:t>Tabela 31. Szacunkowe koszty zarządzania Gminnego Programu Rewitalizacji Miasta i Gminy Sanniki na lata 2022-2027</w:t>
        </w:r>
        <w:r w:rsidR="001A477A" w:rsidRPr="005A4714">
          <w:rPr>
            <w:rFonts w:ascii="Arial" w:hAnsi="Arial" w:cs="Arial"/>
            <w:smallCaps w:val="0"/>
            <w:noProof/>
            <w:webHidden/>
          </w:rPr>
          <w:tab/>
        </w:r>
        <w:r w:rsidR="001A477A" w:rsidRPr="005A4714">
          <w:rPr>
            <w:rFonts w:ascii="Arial" w:hAnsi="Arial" w:cs="Arial"/>
            <w:smallCaps w:val="0"/>
            <w:noProof/>
            <w:webHidden/>
          </w:rPr>
          <w:fldChar w:fldCharType="begin"/>
        </w:r>
        <w:r w:rsidR="001A477A" w:rsidRPr="005A4714">
          <w:rPr>
            <w:rFonts w:ascii="Arial" w:hAnsi="Arial" w:cs="Arial"/>
            <w:smallCaps w:val="0"/>
            <w:noProof/>
            <w:webHidden/>
          </w:rPr>
          <w:instrText xml:space="preserve"> PAGEREF _Toc204597794 \h </w:instrText>
        </w:r>
        <w:r w:rsidR="001A477A" w:rsidRPr="005A4714">
          <w:rPr>
            <w:rFonts w:ascii="Arial" w:hAnsi="Arial" w:cs="Arial"/>
            <w:smallCaps w:val="0"/>
            <w:noProof/>
            <w:webHidden/>
          </w:rPr>
        </w:r>
        <w:r w:rsidR="001A477A" w:rsidRPr="005A4714">
          <w:rPr>
            <w:rFonts w:ascii="Arial" w:hAnsi="Arial" w:cs="Arial"/>
            <w:smallCaps w:val="0"/>
            <w:noProof/>
            <w:webHidden/>
          </w:rPr>
          <w:fldChar w:fldCharType="separate"/>
        </w:r>
        <w:r w:rsidR="009D69AA">
          <w:rPr>
            <w:rFonts w:ascii="Arial" w:hAnsi="Arial" w:cs="Arial"/>
            <w:smallCaps w:val="0"/>
            <w:noProof/>
            <w:webHidden/>
          </w:rPr>
          <w:t>72</w:t>
        </w:r>
        <w:r w:rsidR="001A477A" w:rsidRPr="005A4714">
          <w:rPr>
            <w:rFonts w:ascii="Arial" w:hAnsi="Arial" w:cs="Arial"/>
            <w:smallCaps w:val="0"/>
            <w:noProof/>
            <w:webHidden/>
          </w:rPr>
          <w:fldChar w:fldCharType="end"/>
        </w:r>
      </w:hyperlink>
    </w:p>
    <w:p w14:paraId="7593291E" w14:textId="350094B7" w:rsidR="001A477A" w:rsidRPr="005A4714" w:rsidRDefault="00000000" w:rsidP="001A477A">
      <w:pPr>
        <w:pStyle w:val="Spisilustracji"/>
        <w:tabs>
          <w:tab w:val="right" w:leader="dot" w:pos="9062"/>
        </w:tabs>
        <w:ind w:left="0" w:firstLine="0"/>
        <w:jc w:val="both"/>
        <w:rPr>
          <w:rFonts w:ascii="Arial" w:eastAsiaTheme="minorEastAsia" w:hAnsi="Arial" w:cs="Arial"/>
          <w:smallCaps w:val="0"/>
          <w:noProof/>
          <w:kern w:val="2"/>
          <w:sz w:val="24"/>
          <w:szCs w:val="24"/>
          <w:lang w:eastAsia="pl-PL"/>
          <w14:ligatures w14:val="standardContextual"/>
        </w:rPr>
      </w:pPr>
      <w:hyperlink w:anchor="_Toc204597795" w:history="1">
        <w:r w:rsidR="001A477A" w:rsidRPr="005A4714">
          <w:rPr>
            <w:rStyle w:val="Hipercze"/>
            <w:rFonts w:ascii="Arial" w:eastAsia="Calibri" w:hAnsi="Arial" w:cs="Arial"/>
            <w:smallCaps w:val="0"/>
            <w:noProof/>
            <w:color w:val="auto"/>
            <w:lang w:eastAsia="ar-SA"/>
          </w:rPr>
          <w:t>Tabela 32. Inwestycje zrealizowane i współfinansowane ze środków zewnętrznych</w:t>
        </w:r>
        <w:r w:rsidR="001A477A" w:rsidRPr="005A4714">
          <w:rPr>
            <w:rFonts w:ascii="Arial" w:hAnsi="Arial" w:cs="Arial"/>
            <w:smallCaps w:val="0"/>
            <w:noProof/>
            <w:webHidden/>
          </w:rPr>
          <w:tab/>
        </w:r>
        <w:r w:rsidR="001A477A" w:rsidRPr="005A4714">
          <w:rPr>
            <w:rFonts w:ascii="Arial" w:hAnsi="Arial" w:cs="Arial"/>
            <w:smallCaps w:val="0"/>
            <w:noProof/>
            <w:webHidden/>
          </w:rPr>
          <w:fldChar w:fldCharType="begin"/>
        </w:r>
        <w:r w:rsidR="001A477A" w:rsidRPr="005A4714">
          <w:rPr>
            <w:rFonts w:ascii="Arial" w:hAnsi="Arial" w:cs="Arial"/>
            <w:smallCaps w:val="0"/>
            <w:noProof/>
            <w:webHidden/>
          </w:rPr>
          <w:instrText xml:space="preserve"> PAGEREF _Toc204597795 \h </w:instrText>
        </w:r>
        <w:r w:rsidR="001A477A" w:rsidRPr="005A4714">
          <w:rPr>
            <w:rFonts w:ascii="Arial" w:hAnsi="Arial" w:cs="Arial"/>
            <w:smallCaps w:val="0"/>
            <w:noProof/>
            <w:webHidden/>
          </w:rPr>
        </w:r>
        <w:r w:rsidR="001A477A" w:rsidRPr="005A4714">
          <w:rPr>
            <w:rFonts w:ascii="Arial" w:hAnsi="Arial" w:cs="Arial"/>
            <w:smallCaps w:val="0"/>
            <w:noProof/>
            <w:webHidden/>
          </w:rPr>
          <w:fldChar w:fldCharType="separate"/>
        </w:r>
        <w:r w:rsidR="009D69AA">
          <w:rPr>
            <w:rFonts w:ascii="Arial" w:hAnsi="Arial" w:cs="Arial"/>
            <w:smallCaps w:val="0"/>
            <w:noProof/>
            <w:webHidden/>
          </w:rPr>
          <w:t>74</w:t>
        </w:r>
        <w:r w:rsidR="001A477A" w:rsidRPr="005A4714">
          <w:rPr>
            <w:rFonts w:ascii="Arial" w:hAnsi="Arial" w:cs="Arial"/>
            <w:smallCaps w:val="0"/>
            <w:noProof/>
            <w:webHidden/>
          </w:rPr>
          <w:fldChar w:fldCharType="end"/>
        </w:r>
      </w:hyperlink>
    </w:p>
    <w:p w14:paraId="299D49CD" w14:textId="42CA120A" w:rsidR="001A477A" w:rsidRPr="005A4714" w:rsidRDefault="00000000" w:rsidP="001A477A">
      <w:pPr>
        <w:pStyle w:val="Spisilustracji"/>
        <w:tabs>
          <w:tab w:val="right" w:leader="dot" w:pos="9062"/>
        </w:tabs>
        <w:ind w:left="0" w:firstLine="0"/>
        <w:jc w:val="both"/>
        <w:rPr>
          <w:rFonts w:ascii="Arial" w:eastAsiaTheme="minorEastAsia" w:hAnsi="Arial" w:cs="Arial"/>
          <w:smallCaps w:val="0"/>
          <w:noProof/>
          <w:kern w:val="2"/>
          <w:sz w:val="24"/>
          <w:szCs w:val="24"/>
          <w:lang w:eastAsia="pl-PL"/>
          <w14:ligatures w14:val="standardContextual"/>
        </w:rPr>
      </w:pPr>
      <w:hyperlink w:anchor="_Toc204597796" w:history="1">
        <w:r w:rsidR="001A477A" w:rsidRPr="005A4714">
          <w:rPr>
            <w:rStyle w:val="Hipercze"/>
            <w:rFonts w:ascii="Arial" w:hAnsi="Arial" w:cs="Arial"/>
            <w:smallCaps w:val="0"/>
            <w:noProof/>
            <w:color w:val="auto"/>
          </w:rPr>
          <w:t>Tabela 33. Mierniki osiągnięcia celów rewitalizacji</w:t>
        </w:r>
        <w:r w:rsidR="001A477A" w:rsidRPr="005A4714">
          <w:rPr>
            <w:rFonts w:ascii="Arial" w:hAnsi="Arial" w:cs="Arial"/>
            <w:smallCaps w:val="0"/>
            <w:noProof/>
            <w:webHidden/>
          </w:rPr>
          <w:tab/>
        </w:r>
        <w:r w:rsidR="001A477A" w:rsidRPr="005A4714">
          <w:rPr>
            <w:rFonts w:ascii="Arial" w:hAnsi="Arial" w:cs="Arial"/>
            <w:smallCaps w:val="0"/>
            <w:noProof/>
            <w:webHidden/>
          </w:rPr>
          <w:fldChar w:fldCharType="begin"/>
        </w:r>
        <w:r w:rsidR="001A477A" w:rsidRPr="005A4714">
          <w:rPr>
            <w:rFonts w:ascii="Arial" w:hAnsi="Arial" w:cs="Arial"/>
            <w:smallCaps w:val="0"/>
            <w:noProof/>
            <w:webHidden/>
          </w:rPr>
          <w:instrText xml:space="preserve"> PAGEREF _Toc204597796 \h </w:instrText>
        </w:r>
        <w:r w:rsidR="001A477A" w:rsidRPr="005A4714">
          <w:rPr>
            <w:rFonts w:ascii="Arial" w:hAnsi="Arial" w:cs="Arial"/>
            <w:smallCaps w:val="0"/>
            <w:noProof/>
            <w:webHidden/>
          </w:rPr>
        </w:r>
        <w:r w:rsidR="001A477A" w:rsidRPr="005A4714">
          <w:rPr>
            <w:rFonts w:ascii="Arial" w:hAnsi="Arial" w:cs="Arial"/>
            <w:smallCaps w:val="0"/>
            <w:noProof/>
            <w:webHidden/>
          </w:rPr>
          <w:fldChar w:fldCharType="separate"/>
        </w:r>
        <w:r w:rsidR="009D69AA">
          <w:rPr>
            <w:rFonts w:ascii="Arial" w:hAnsi="Arial" w:cs="Arial"/>
            <w:smallCaps w:val="0"/>
            <w:noProof/>
            <w:webHidden/>
          </w:rPr>
          <w:t>76</w:t>
        </w:r>
        <w:r w:rsidR="001A477A" w:rsidRPr="005A4714">
          <w:rPr>
            <w:rFonts w:ascii="Arial" w:hAnsi="Arial" w:cs="Arial"/>
            <w:smallCaps w:val="0"/>
            <w:noProof/>
            <w:webHidden/>
          </w:rPr>
          <w:fldChar w:fldCharType="end"/>
        </w:r>
      </w:hyperlink>
    </w:p>
    <w:p w14:paraId="3764EDC8" w14:textId="77777777" w:rsidR="001A477A" w:rsidRPr="005A4714" w:rsidRDefault="008819E8" w:rsidP="001A477A">
      <w:pPr>
        <w:pStyle w:val="Legenda"/>
        <w:spacing w:before="120" w:after="120"/>
        <w:jc w:val="both"/>
        <w:rPr>
          <w:rFonts w:ascii="Arial" w:hAnsi="Arial" w:cs="Arial"/>
          <w:noProof/>
          <w:color w:val="auto"/>
        </w:rPr>
      </w:pPr>
      <w:r w:rsidRPr="005A4714">
        <w:rPr>
          <w:rFonts w:ascii="Arial" w:hAnsi="Arial" w:cs="Arial"/>
          <w:color w:val="auto"/>
          <w:sz w:val="20"/>
          <w:szCs w:val="20"/>
        </w:rPr>
        <w:fldChar w:fldCharType="end"/>
      </w:r>
      <w:r w:rsidRPr="005A4714">
        <w:rPr>
          <w:rFonts w:ascii="Arial" w:hAnsi="Arial" w:cs="Arial"/>
          <w:color w:val="auto"/>
          <w:sz w:val="20"/>
          <w:szCs w:val="20"/>
        </w:rPr>
        <w:t xml:space="preserve"> </w:t>
      </w:r>
      <w:r w:rsidRPr="005A4714">
        <w:rPr>
          <w:rFonts w:ascii="Arial" w:eastAsia="Times New Roman" w:hAnsi="Arial" w:cs="Arial"/>
          <w:color w:val="auto"/>
          <w:sz w:val="20"/>
          <w:szCs w:val="20"/>
          <w:lang w:eastAsia="pl-PL"/>
        </w:rPr>
        <w:fldChar w:fldCharType="begin"/>
      </w:r>
      <w:r w:rsidRPr="005A4714">
        <w:rPr>
          <w:rFonts w:ascii="Arial" w:hAnsi="Arial" w:cs="Arial"/>
          <w:color w:val="auto"/>
          <w:sz w:val="20"/>
          <w:szCs w:val="20"/>
        </w:rPr>
        <w:instrText xml:space="preserve"> TOC \h \z \c "Rysunek" </w:instrText>
      </w:r>
      <w:r w:rsidRPr="005A4714">
        <w:rPr>
          <w:rFonts w:ascii="Arial" w:eastAsia="Times New Roman" w:hAnsi="Arial" w:cs="Arial"/>
          <w:color w:val="auto"/>
          <w:sz w:val="20"/>
          <w:szCs w:val="20"/>
          <w:lang w:eastAsia="pl-PL"/>
        </w:rPr>
        <w:fldChar w:fldCharType="separate"/>
      </w:r>
    </w:p>
    <w:p w14:paraId="3602E008" w14:textId="1A264530" w:rsidR="001A477A" w:rsidRPr="005A4714" w:rsidRDefault="00000000" w:rsidP="001A477A">
      <w:pPr>
        <w:pStyle w:val="Spisilustracji"/>
        <w:tabs>
          <w:tab w:val="right" w:leader="dot" w:pos="9062"/>
        </w:tabs>
        <w:ind w:left="0" w:firstLine="0"/>
        <w:jc w:val="both"/>
        <w:rPr>
          <w:rFonts w:ascii="Arial" w:eastAsiaTheme="minorEastAsia" w:hAnsi="Arial" w:cs="Arial"/>
          <w:smallCaps w:val="0"/>
          <w:noProof/>
          <w:kern w:val="2"/>
          <w:sz w:val="24"/>
          <w:szCs w:val="24"/>
          <w:lang w:eastAsia="pl-PL"/>
          <w14:ligatures w14:val="standardContextual"/>
        </w:rPr>
      </w:pPr>
      <w:hyperlink w:anchor="_Toc204597797" w:history="1">
        <w:r w:rsidR="001A477A" w:rsidRPr="005A4714">
          <w:rPr>
            <w:rStyle w:val="Hipercze"/>
            <w:rFonts w:ascii="Arial" w:hAnsi="Arial" w:cs="Arial"/>
            <w:smallCaps w:val="0"/>
            <w:noProof/>
            <w:color w:val="auto"/>
          </w:rPr>
          <w:t>Rysunek 1. Plac przy Szkole Podstawowej im. Fryderyka Chopina w Sannikach (stan marzec 2023 r.)</w:t>
        </w:r>
        <w:r w:rsidR="001A477A" w:rsidRPr="005A4714">
          <w:rPr>
            <w:rFonts w:ascii="Arial" w:hAnsi="Arial" w:cs="Arial"/>
            <w:smallCaps w:val="0"/>
            <w:noProof/>
            <w:webHidden/>
          </w:rPr>
          <w:tab/>
        </w:r>
        <w:r w:rsidR="001A477A" w:rsidRPr="005A4714">
          <w:rPr>
            <w:rFonts w:ascii="Arial" w:hAnsi="Arial" w:cs="Arial"/>
            <w:smallCaps w:val="0"/>
            <w:noProof/>
            <w:webHidden/>
          </w:rPr>
          <w:fldChar w:fldCharType="begin"/>
        </w:r>
        <w:r w:rsidR="001A477A" w:rsidRPr="005A4714">
          <w:rPr>
            <w:rFonts w:ascii="Arial" w:hAnsi="Arial" w:cs="Arial"/>
            <w:smallCaps w:val="0"/>
            <w:noProof/>
            <w:webHidden/>
          </w:rPr>
          <w:instrText xml:space="preserve"> PAGEREF _Toc204597797 \h </w:instrText>
        </w:r>
        <w:r w:rsidR="001A477A" w:rsidRPr="005A4714">
          <w:rPr>
            <w:rFonts w:ascii="Arial" w:hAnsi="Arial" w:cs="Arial"/>
            <w:smallCaps w:val="0"/>
            <w:noProof/>
            <w:webHidden/>
          </w:rPr>
        </w:r>
        <w:r w:rsidR="001A477A" w:rsidRPr="005A4714">
          <w:rPr>
            <w:rFonts w:ascii="Arial" w:hAnsi="Arial" w:cs="Arial"/>
            <w:smallCaps w:val="0"/>
            <w:noProof/>
            <w:webHidden/>
          </w:rPr>
          <w:fldChar w:fldCharType="separate"/>
        </w:r>
        <w:r w:rsidR="009D69AA">
          <w:rPr>
            <w:rFonts w:ascii="Arial" w:hAnsi="Arial" w:cs="Arial"/>
            <w:smallCaps w:val="0"/>
            <w:noProof/>
            <w:webHidden/>
          </w:rPr>
          <w:t>20</w:t>
        </w:r>
        <w:r w:rsidR="001A477A" w:rsidRPr="005A4714">
          <w:rPr>
            <w:rFonts w:ascii="Arial" w:hAnsi="Arial" w:cs="Arial"/>
            <w:smallCaps w:val="0"/>
            <w:noProof/>
            <w:webHidden/>
          </w:rPr>
          <w:fldChar w:fldCharType="end"/>
        </w:r>
      </w:hyperlink>
    </w:p>
    <w:p w14:paraId="27596C99" w14:textId="5465372E" w:rsidR="001A477A" w:rsidRPr="005A4714" w:rsidRDefault="00000000" w:rsidP="001A477A">
      <w:pPr>
        <w:pStyle w:val="Spisilustracji"/>
        <w:tabs>
          <w:tab w:val="right" w:leader="dot" w:pos="9062"/>
        </w:tabs>
        <w:ind w:left="0" w:firstLine="0"/>
        <w:jc w:val="both"/>
        <w:rPr>
          <w:rFonts w:ascii="Arial" w:eastAsiaTheme="minorEastAsia" w:hAnsi="Arial" w:cs="Arial"/>
          <w:smallCaps w:val="0"/>
          <w:noProof/>
          <w:kern w:val="2"/>
          <w:sz w:val="24"/>
          <w:szCs w:val="24"/>
          <w:lang w:eastAsia="pl-PL"/>
          <w14:ligatures w14:val="standardContextual"/>
        </w:rPr>
      </w:pPr>
      <w:hyperlink w:anchor="_Toc204597798" w:history="1">
        <w:r w:rsidR="001A477A" w:rsidRPr="005A4714">
          <w:rPr>
            <w:rStyle w:val="Hipercze"/>
            <w:rFonts w:ascii="Arial" w:hAnsi="Arial" w:cs="Arial"/>
            <w:smallCaps w:val="0"/>
            <w:noProof/>
            <w:color w:val="auto"/>
          </w:rPr>
          <w:t>Rysunek 2. Zespół pałacowo-parkowy im. Fryderyka Chopina w Sannikach</w:t>
        </w:r>
        <w:r w:rsidR="001A477A" w:rsidRPr="005A4714">
          <w:rPr>
            <w:rFonts w:ascii="Arial" w:hAnsi="Arial" w:cs="Arial"/>
            <w:smallCaps w:val="0"/>
            <w:noProof/>
            <w:webHidden/>
          </w:rPr>
          <w:tab/>
        </w:r>
        <w:r w:rsidR="001A477A" w:rsidRPr="005A4714">
          <w:rPr>
            <w:rFonts w:ascii="Arial" w:hAnsi="Arial" w:cs="Arial"/>
            <w:smallCaps w:val="0"/>
            <w:noProof/>
            <w:webHidden/>
          </w:rPr>
          <w:fldChar w:fldCharType="begin"/>
        </w:r>
        <w:r w:rsidR="001A477A" w:rsidRPr="005A4714">
          <w:rPr>
            <w:rFonts w:ascii="Arial" w:hAnsi="Arial" w:cs="Arial"/>
            <w:smallCaps w:val="0"/>
            <w:noProof/>
            <w:webHidden/>
          </w:rPr>
          <w:instrText xml:space="preserve"> PAGEREF _Toc204597798 \h </w:instrText>
        </w:r>
        <w:r w:rsidR="001A477A" w:rsidRPr="005A4714">
          <w:rPr>
            <w:rFonts w:ascii="Arial" w:hAnsi="Arial" w:cs="Arial"/>
            <w:smallCaps w:val="0"/>
            <w:noProof/>
            <w:webHidden/>
          </w:rPr>
        </w:r>
        <w:r w:rsidR="001A477A" w:rsidRPr="005A4714">
          <w:rPr>
            <w:rFonts w:ascii="Arial" w:hAnsi="Arial" w:cs="Arial"/>
            <w:smallCaps w:val="0"/>
            <w:noProof/>
            <w:webHidden/>
          </w:rPr>
          <w:fldChar w:fldCharType="separate"/>
        </w:r>
        <w:r w:rsidR="009D69AA">
          <w:rPr>
            <w:rFonts w:ascii="Arial" w:hAnsi="Arial" w:cs="Arial"/>
            <w:smallCaps w:val="0"/>
            <w:noProof/>
            <w:webHidden/>
          </w:rPr>
          <w:t>21</w:t>
        </w:r>
        <w:r w:rsidR="001A477A" w:rsidRPr="005A4714">
          <w:rPr>
            <w:rFonts w:ascii="Arial" w:hAnsi="Arial" w:cs="Arial"/>
            <w:smallCaps w:val="0"/>
            <w:noProof/>
            <w:webHidden/>
          </w:rPr>
          <w:fldChar w:fldCharType="end"/>
        </w:r>
      </w:hyperlink>
    </w:p>
    <w:p w14:paraId="18CF71F3" w14:textId="16B8C726" w:rsidR="00591249" w:rsidRPr="005A4714" w:rsidRDefault="008819E8" w:rsidP="001A477A">
      <w:pPr>
        <w:pStyle w:val="Bezodstpw"/>
        <w:spacing w:line="240" w:lineRule="auto"/>
        <w:ind w:right="0"/>
        <w:rPr>
          <w:rFonts w:cs="Arial"/>
        </w:rPr>
      </w:pPr>
      <w:r w:rsidRPr="005A4714">
        <w:rPr>
          <w:rFonts w:cs="Arial"/>
          <w:sz w:val="20"/>
        </w:rPr>
        <w:fldChar w:fldCharType="end"/>
      </w:r>
    </w:p>
    <w:sectPr w:rsidR="00591249" w:rsidRPr="005A4714" w:rsidSect="00FC7E6D">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25CC58" w14:textId="77777777" w:rsidR="00882497" w:rsidRDefault="00882497" w:rsidP="00EF2379">
      <w:pPr>
        <w:spacing w:after="0" w:line="240" w:lineRule="auto"/>
      </w:pPr>
      <w:r>
        <w:separator/>
      </w:r>
    </w:p>
  </w:endnote>
  <w:endnote w:type="continuationSeparator" w:id="0">
    <w:p w14:paraId="373AB3A4" w14:textId="77777777" w:rsidR="00882497" w:rsidRDefault="00882497" w:rsidP="00EF23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Yu Gothic UI Semibold">
    <w:panose1 w:val="020B0700000000000000"/>
    <w:charset w:val="80"/>
    <w:family w:val="swiss"/>
    <w:pitch w:val="variable"/>
    <w:sig w:usb0="E00002FF" w:usb1="2AC7FDFF" w:usb2="00000016" w:usb3="00000000" w:csb0="0002009F" w:csb1="00000000"/>
  </w:font>
  <w:font w:name="Bona Nova">
    <w:altName w:val="Calibri"/>
    <w:panose1 w:val="00000000000000000000"/>
    <w:charset w:val="00"/>
    <w:family w:val="modern"/>
    <w:notTrueType/>
    <w:pitch w:val="variable"/>
    <w:sig w:usb0="00000007" w:usb1="02000000" w:usb2="01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EF64A" w14:textId="77777777" w:rsidR="00CA65E5" w:rsidRPr="004D5717" w:rsidRDefault="00CA65E5">
    <w:pPr>
      <w:pStyle w:val="Stopka"/>
      <w:jc w:val="right"/>
      <w:rPr>
        <w:rFonts w:ascii="Arial" w:hAnsi="Arial" w:cs="Arial"/>
        <w:sz w:val="20"/>
      </w:rPr>
    </w:pPr>
    <w:r w:rsidRPr="004D5717">
      <w:rPr>
        <w:rFonts w:ascii="Arial" w:hAnsi="Arial" w:cs="Arial"/>
        <w:sz w:val="20"/>
      </w:rPr>
      <w:fldChar w:fldCharType="begin"/>
    </w:r>
    <w:r w:rsidRPr="004D5717">
      <w:rPr>
        <w:rFonts w:ascii="Arial" w:hAnsi="Arial" w:cs="Arial"/>
        <w:sz w:val="20"/>
      </w:rPr>
      <w:instrText>PAGE   \* MERGEFORMAT</w:instrText>
    </w:r>
    <w:r w:rsidRPr="004D5717">
      <w:rPr>
        <w:rFonts w:ascii="Arial" w:hAnsi="Arial" w:cs="Arial"/>
        <w:sz w:val="20"/>
      </w:rPr>
      <w:fldChar w:fldCharType="separate"/>
    </w:r>
    <w:r w:rsidRPr="004D5717">
      <w:rPr>
        <w:rFonts w:ascii="Arial" w:hAnsi="Arial" w:cs="Arial"/>
        <w:noProof/>
        <w:sz w:val="20"/>
      </w:rPr>
      <w:t>21</w:t>
    </w:r>
    <w:r w:rsidRPr="004D5717">
      <w:rPr>
        <w:rFonts w:ascii="Arial" w:hAnsi="Arial" w:cs="Arial"/>
        <w:sz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24952F" w14:textId="77777777" w:rsidR="00CA65E5" w:rsidRPr="00EA305C" w:rsidRDefault="00CA65E5" w:rsidP="002A0218">
    <w:pPr>
      <w:pStyle w:val="Stopka"/>
      <w:jc w:val="right"/>
      <w:rPr>
        <w:rFonts w:cs="Aria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F8DD7C" w14:textId="77777777" w:rsidR="00882497" w:rsidRDefault="00882497" w:rsidP="00EF2379">
      <w:pPr>
        <w:spacing w:after="0" w:line="240" w:lineRule="auto"/>
      </w:pPr>
      <w:r>
        <w:separator/>
      </w:r>
    </w:p>
  </w:footnote>
  <w:footnote w:type="continuationSeparator" w:id="0">
    <w:p w14:paraId="07FCFD48" w14:textId="77777777" w:rsidR="00882497" w:rsidRDefault="00882497" w:rsidP="00EF2379">
      <w:pPr>
        <w:spacing w:after="0" w:line="240" w:lineRule="auto"/>
      </w:pPr>
      <w:r>
        <w:continuationSeparator/>
      </w:r>
    </w:p>
  </w:footnote>
  <w:footnote w:id="1">
    <w:p w14:paraId="5E2C0340" w14:textId="454C1F72" w:rsidR="00CA65E5" w:rsidRPr="000109B3" w:rsidRDefault="00CA65E5" w:rsidP="000109B3">
      <w:pPr>
        <w:pStyle w:val="Tekstprzypisudolnego"/>
        <w:spacing w:before="60" w:after="60"/>
        <w:rPr>
          <w:rFonts w:ascii="Arial" w:hAnsi="Arial" w:cs="Arial"/>
          <w:sz w:val="18"/>
          <w:szCs w:val="18"/>
          <w:lang w:val="pl-PL"/>
        </w:rPr>
      </w:pPr>
      <w:r w:rsidRPr="000109B3">
        <w:rPr>
          <w:rStyle w:val="Odwoanieprzypisudolnego"/>
          <w:rFonts w:ascii="Arial" w:hAnsi="Arial" w:cs="Arial"/>
          <w:sz w:val="18"/>
          <w:szCs w:val="18"/>
        </w:rPr>
        <w:footnoteRef/>
      </w:r>
      <w:r w:rsidRPr="000109B3">
        <w:rPr>
          <w:rFonts w:ascii="Arial" w:hAnsi="Arial" w:cs="Arial"/>
          <w:sz w:val="18"/>
          <w:szCs w:val="18"/>
        </w:rPr>
        <w:t xml:space="preserve"> Polskie Sieci Elektroenergetyczne Spółka Akcyjna, Konstancin</w:t>
      </w:r>
      <w:r>
        <w:rPr>
          <w:rFonts w:ascii="Arial" w:hAnsi="Arial" w:cs="Arial"/>
          <w:sz w:val="18"/>
          <w:szCs w:val="18"/>
          <w:lang w:val="pl-PL"/>
        </w:rPr>
        <w:t>-</w:t>
      </w:r>
      <w:r w:rsidRPr="000109B3">
        <w:rPr>
          <w:rFonts w:ascii="Arial" w:hAnsi="Arial" w:cs="Arial"/>
          <w:sz w:val="18"/>
          <w:szCs w:val="18"/>
        </w:rPr>
        <w:t>Jeziorna</w:t>
      </w:r>
    </w:p>
  </w:footnote>
  <w:footnote w:id="2">
    <w:p w14:paraId="32E41A29" w14:textId="325EAF63" w:rsidR="00CA65E5" w:rsidRPr="000109B3" w:rsidRDefault="00CA65E5" w:rsidP="000109B3">
      <w:pPr>
        <w:pStyle w:val="Tekstprzypisudolnego"/>
        <w:spacing w:before="60" w:after="60"/>
        <w:rPr>
          <w:lang w:val="pl-PL"/>
        </w:rPr>
      </w:pPr>
      <w:r w:rsidRPr="000109B3">
        <w:rPr>
          <w:rStyle w:val="Odwoanieprzypisudolnego"/>
          <w:rFonts w:ascii="Arial" w:hAnsi="Arial" w:cs="Arial"/>
          <w:sz w:val="18"/>
          <w:szCs w:val="18"/>
        </w:rPr>
        <w:footnoteRef/>
      </w:r>
      <w:r w:rsidRPr="000109B3">
        <w:rPr>
          <w:rFonts w:ascii="Arial" w:hAnsi="Arial" w:cs="Arial"/>
          <w:sz w:val="18"/>
          <w:szCs w:val="18"/>
        </w:rPr>
        <w:t xml:space="preserve"> Orange Polska S.A.</w:t>
      </w:r>
      <w:r w:rsidRPr="000109B3">
        <w:rPr>
          <w:rFonts w:ascii="Arial" w:hAnsi="Arial" w:cs="Arial"/>
          <w:sz w:val="18"/>
          <w:szCs w:val="18"/>
          <w:lang w:val="pl-PL"/>
        </w:rPr>
        <w:t xml:space="preserve"> </w:t>
      </w:r>
      <w:r w:rsidRPr="000109B3">
        <w:rPr>
          <w:rFonts w:ascii="Arial" w:hAnsi="Arial" w:cs="Arial"/>
          <w:sz w:val="18"/>
          <w:szCs w:val="18"/>
        </w:rPr>
        <w:t>Dział Zarządzania Zasobami Infrastruktury i Obsługi Klienta w Łodz</w:t>
      </w:r>
      <w:r w:rsidRPr="000109B3">
        <w:rPr>
          <w:rFonts w:ascii="Arial" w:hAnsi="Arial" w:cs="Arial"/>
          <w:sz w:val="18"/>
          <w:szCs w:val="18"/>
          <w:lang w:val="pl-PL"/>
        </w:rPr>
        <w:t>i</w:t>
      </w:r>
    </w:p>
  </w:footnote>
  <w:footnote w:id="3">
    <w:p w14:paraId="6833E9CB" w14:textId="44006675" w:rsidR="00CA65E5" w:rsidRPr="00E238DD" w:rsidRDefault="00CA65E5" w:rsidP="00E238DD">
      <w:pPr>
        <w:pStyle w:val="Tekstprzypisudolnego"/>
        <w:jc w:val="both"/>
        <w:rPr>
          <w:rFonts w:ascii="Arial" w:hAnsi="Arial" w:cs="Arial"/>
          <w:lang w:val="pl-PL"/>
        </w:rPr>
      </w:pPr>
      <w:r w:rsidRPr="00E238DD">
        <w:rPr>
          <w:rStyle w:val="Odwoanieprzypisudolnego"/>
          <w:rFonts w:ascii="Arial" w:hAnsi="Arial" w:cs="Arial"/>
        </w:rPr>
        <w:footnoteRef/>
      </w:r>
      <w:r w:rsidRPr="00E238DD">
        <w:rPr>
          <w:rFonts w:ascii="Arial" w:hAnsi="Arial" w:cs="Arial"/>
        </w:rPr>
        <w:t xml:space="preserve"> </w:t>
      </w:r>
      <w:r w:rsidRPr="00E238DD">
        <w:rPr>
          <w:rFonts w:ascii="Arial" w:hAnsi="Arial" w:cs="Arial"/>
          <w:lang w:val="pl-PL"/>
        </w:rPr>
        <w:t xml:space="preserve">Przed 2018 r. gmina Sanniki była gminą wiejską, stąd w Strategii Rozwoju </w:t>
      </w:r>
      <w:r>
        <w:rPr>
          <w:rFonts w:ascii="Arial" w:hAnsi="Arial" w:cs="Arial"/>
          <w:lang w:val="pl-PL"/>
        </w:rPr>
        <w:t>oraz</w:t>
      </w:r>
      <w:r w:rsidRPr="00E238DD">
        <w:rPr>
          <w:rFonts w:ascii="Arial" w:hAnsi="Arial" w:cs="Arial"/>
          <w:lang w:val="pl-PL"/>
        </w:rPr>
        <w:t xml:space="preserve"> Studium </w:t>
      </w:r>
      <w:r>
        <w:rPr>
          <w:rFonts w:ascii="Arial" w:hAnsi="Arial" w:cs="Arial"/>
          <w:lang w:val="pl-PL"/>
        </w:rPr>
        <w:t>u</w:t>
      </w:r>
      <w:r w:rsidRPr="00E238DD">
        <w:rPr>
          <w:rFonts w:ascii="Arial" w:hAnsi="Arial" w:cs="Arial"/>
          <w:lang w:val="pl-PL"/>
        </w:rPr>
        <w:t>warunkowań i</w:t>
      </w:r>
      <w:r>
        <w:rPr>
          <w:rFonts w:ascii="Arial" w:hAnsi="Arial" w:cs="Arial"/>
          <w:lang w:val="pl-PL"/>
        </w:rPr>
        <w:t> k</w:t>
      </w:r>
      <w:r w:rsidRPr="00E238DD">
        <w:rPr>
          <w:rFonts w:ascii="Arial" w:hAnsi="Arial" w:cs="Arial"/>
          <w:lang w:val="pl-PL"/>
        </w:rPr>
        <w:t xml:space="preserve">ierunków </w:t>
      </w:r>
      <w:r>
        <w:rPr>
          <w:rFonts w:ascii="Arial" w:hAnsi="Arial" w:cs="Arial"/>
          <w:lang w:val="pl-PL"/>
        </w:rPr>
        <w:t>z</w:t>
      </w:r>
      <w:r w:rsidRPr="00E238DD">
        <w:rPr>
          <w:rFonts w:ascii="Arial" w:hAnsi="Arial" w:cs="Arial"/>
          <w:lang w:val="pl-PL"/>
        </w:rPr>
        <w:t xml:space="preserve">agospodarowania </w:t>
      </w:r>
      <w:r>
        <w:rPr>
          <w:rFonts w:ascii="Arial" w:hAnsi="Arial" w:cs="Arial"/>
          <w:lang w:val="pl-PL"/>
        </w:rPr>
        <w:t>p</w:t>
      </w:r>
      <w:r w:rsidRPr="00E238DD">
        <w:rPr>
          <w:rFonts w:ascii="Arial" w:hAnsi="Arial" w:cs="Arial"/>
          <w:lang w:val="pl-PL"/>
        </w:rPr>
        <w:t>rzestrzennego określenie „Gmina Sanniki” zamiast „Miasto i Gmina Sanniki”. Od 1 stycznia 2018 r. Sanniki uzyskały status miasta</w:t>
      </w:r>
      <w:r>
        <w:rPr>
          <w:rFonts w:ascii="Arial" w:hAnsi="Arial" w:cs="Arial"/>
          <w:lang w:val="pl-PL"/>
        </w:rPr>
        <w:t xml:space="preserve"> i mówiąc o „Gminie” należy przez to rozumieć Miasto i Gminę Sanniki.</w:t>
      </w:r>
    </w:p>
  </w:footnote>
  <w:footnote w:id="4">
    <w:p w14:paraId="59F6F7B3" w14:textId="7DB931C3" w:rsidR="00CA65E5" w:rsidRPr="005A4714" w:rsidRDefault="00CA65E5" w:rsidP="00810B3F">
      <w:pPr>
        <w:pStyle w:val="Tekstprzypisudolnego"/>
        <w:jc w:val="both"/>
        <w:rPr>
          <w:rFonts w:ascii="Arial" w:hAnsi="Arial" w:cs="Arial"/>
          <w:sz w:val="18"/>
          <w:szCs w:val="18"/>
          <w:lang w:val="pl-PL"/>
        </w:rPr>
      </w:pPr>
      <w:r w:rsidRPr="005A4714">
        <w:rPr>
          <w:rStyle w:val="Odwoanieprzypisudolnego"/>
          <w:rFonts w:ascii="Arial" w:hAnsi="Arial" w:cs="Arial"/>
          <w:sz w:val="18"/>
          <w:szCs w:val="18"/>
        </w:rPr>
        <w:footnoteRef/>
      </w:r>
      <w:r w:rsidRPr="005A4714">
        <w:rPr>
          <w:rFonts w:ascii="Arial" w:hAnsi="Arial" w:cs="Arial"/>
          <w:sz w:val="18"/>
          <w:szCs w:val="18"/>
        </w:rPr>
        <w:t xml:space="preserve"> </w:t>
      </w:r>
      <w:r w:rsidRPr="005A4714">
        <w:rPr>
          <w:rFonts w:ascii="Arial" w:hAnsi="Arial" w:cs="Arial"/>
          <w:sz w:val="18"/>
          <w:szCs w:val="18"/>
          <w:lang w:val="pl-PL"/>
        </w:rPr>
        <w:t>Konsultacje społeczne przeprowadzono w dniach od 25.08.2022 r. do 25.09.2022 r.</w:t>
      </w:r>
    </w:p>
  </w:footnote>
  <w:footnote w:id="5">
    <w:p w14:paraId="7DA5BF16" w14:textId="3B44B97B" w:rsidR="00CA65E5" w:rsidRPr="005A4714" w:rsidRDefault="00CA65E5" w:rsidP="00CA65E5">
      <w:pPr>
        <w:pStyle w:val="Tekstprzypisudolnego"/>
        <w:jc w:val="both"/>
        <w:rPr>
          <w:rFonts w:ascii="Arial" w:hAnsi="Arial" w:cs="Arial"/>
          <w:sz w:val="18"/>
          <w:szCs w:val="18"/>
          <w:lang w:val="pl-PL"/>
        </w:rPr>
      </w:pPr>
      <w:r w:rsidRPr="005A4714">
        <w:rPr>
          <w:rStyle w:val="Odwoanieprzypisudolnego"/>
          <w:rFonts w:ascii="Arial" w:hAnsi="Arial" w:cs="Arial"/>
          <w:sz w:val="18"/>
          <w:szCs w:val="18"/>
        </w:rPr>
        <w:footnoteRef/>
      </w:r>
      <w:r w:rsidRPr="005A4714">
        <w:rPr>
          <w:rFonts w:ascii="Arial" w:hAnsi="Arial" w:cs="Arial"/>
          <w:sz w:val="18"/>
          <w:szCs w:val="18"/>
        </w:rPr>
        <w:t xml:space="preserve"> </w:t>
      </w:r>
      <w:r w:rsidRPr="005A4714">
        <w:rPr>
          <w:rFonts w:ascii="Arial" w:hAnsi="Arial" w:cs="Arial"/>
          <w:sz w:val="18"/>
          <w:szCs w:val="18"/>
          <w:lang w:val="pl-PL"/>
        </w:rPr>
        <w:t>Uchwała nr 274/LVIII/2022 Rady Miasta i Gminy Sanniki z dnia 27 października 2022 roku w sprawie wyznaczenia obszaru zdegradowanego i obszaru rewitalizacji dla Miasta i Gminy Sanniki</w:t>
      </w:r>
    </w:p>
  </w:footnote>
  <w:footnote w:id="6">
    <w:p w14:paraId="560278A1" w14:textId="253E59BC" w:rsidR="00CA65E5" w:rsidRPr="005A4714" w:rsidRDefault="00CA65E5" w:rsidP="00462BCF">
      <w:pPr>
        <w:pStyle w:val="Tekstprzypisudolnego"/>
        <w:jc w:val="both"/>
        <w:rPr>
          <w:rFonts w:ascii="Arial" w:hAnsi="Arial" w:cs="Arial"/>
          <w:sz w:val="18"/>
          <w:szCs w:val="18"/>
          <w:lang w:val="pl-PL"/>
        </w:rPr>
      </w:pPr>
      <w:r w:rsidRPr="005A4714">
        <w:rPr>
          <w:rStyle w:val="Odwoanieprzypisudolnego"/>
          <w:rFonts w:ascii="Arial" w:hAnsi="Arial" w:cs="Arial"/>
          <w:sz w:val="18"/>
          <w:szCs w:val="18"/>
        </w:rPr>
        <w:footnoteRef/>
      </w:r>
      <w:r w:rsidRPr="005A4714">
        <w:rPr>
          <w:rFonts w:ascii="Arial" w:hAnsi="Arial" w:cs="Arial"/>
          <w:sz w:val="18"/>
          <w:szCs w:val="18"/>
        </w:rPr>
        <w:t xml:space="preserve"> </w:t>
      </w:r>
      <w:r w:rsidRPr="005A4714">
        <w:rPr>
          <w:rFonts w:ascii="Arial" w:hAnsi="Arial" w:cs="Arial"/>
          <w:sz w:val="18"/>
          <w:szCs w:val="18"/>
          <w:lang w:val="pl-PL"/>
        </w:rPr>
        <w:t>Uchwała nr 275/LVIII/2022 Rady Miasta i Gminy Sanniki z dnia 27 października 2022 r. przystąpienia do sporządzenia Gminnego Programu Rewitalizacji dla Miasta i Gminy Sanniki na lata 2022-2027</w:t>
      </w:r>
    </w:p>
  </w:footnote>
  <w:footnote w:id="7">
    <w:p w14:paraId="26333637" w14:textId="696A5406" w:rsidR="00CA65E5" w:rsidRPr="005A4714" w:rsidRDefault="00CA65E5">
      <w:pPr>
        <w:pStyle w:val="Tekstprzypisudolnego"/>
        <w:rPr>
          <w:rFonts w:ascii="Arial" w:hAnsi="Arial" w:cs="Arial"/>
          <w:sz w:val="18"/>
          <w:szCs w:val="18"/>
          <w:lang w:val="pl-PL"/>
        </w:rPr>
      </w:pPr>
      <w:r w:rsidRPr="005A4714">
        <w:rPr>
          <w:rStyle w:val="Odwoanieprzypisudolnego"/>
          <w:rFonts w:ascii="Arial" w:hAnsi="Arial" w:cs="Arial"/>
          <w:sz w:val="18"/>
          <w:szCs w:val="18"/>
        </w:rPr>
        <w:footnoteRef/>
      </w:r>
      <w:r w:rsidRPr="005A4714">
        <w:rPr>
          <w:rFonts w:ascii="Arial" w:hAnsi="Arial" w:cs="Arial"/>
          <w:sz w:val="18"/>
          <w:szCs w:val="18"/>
        </w:rPr>
        <w:t xml:space="preserve"> </w:t>
      </w:r>
      <w:r w:rsidRPr="005A4714">
        <w:rPr>
          <w:rFonts w:ascii="Arial" w:hAnsi="Arial" w:cs="Arial"/>
          <w:sz w:val="18"/>
          <w:szCs w:val="18"/>
          <w:lang w:val="pl-PL"/>
        </w:rPr>
        <w:t>Konsultacje społeczne przeprowadzono w dniach od 17.02.2023 r. do 20.03.2023 r.</w:t>
      </w:r>
    </w:p>
  </w:footnote>
  <w:footnote w:id="8">
    <w:p w14:paraId="6A7DD06A" w14:textId="7BDE8A4F" w:rsidR="00CA65E5" w:rsidRPr="00462BCF" w:rsidRDefault="00CA65E5" w:rsidP="00462BCF">
      <w:pPr>
        <w:pStyle w:val="Tekstprzypisudolnego"/>
      </w:pPr>
      <w:r w:rsidRPr="005A4714">
        <w:rPr>
          <w:rStyle w:val="Odwoanieprzypisudolnego"/>
          <w:rFonts w:ascii="Arial" w:hAnsi="Arial" w:cs="Arial"/>
          <w:sz w:val="18"/>
          <w:szCs w:val="18"/>
        </w:rPr>
        <w:footnoteRef/>
      </w:r>
      <w:r w:rsidRPr="005A4714">
        <w:rPr>
          <w:rFonts w:ascii="Arial" w:hAnsi="Arial" w:cs="Arial"/>
          <w:sz w:val="18"/>
          <w:szCs w:val="18"/>
        </w:rPr>
        <w:t xml:space="preserve"> </w:t>
      </w:r>
      <w:r w:rsidRPr="005A4714">
        <w:rPr>
          <w:rFonts w:ascii="Arial" w:hAnsi="Arial" w:cs="Arial"/>
          <w:sz w:val="18"/>
          <w:szCs w:val="18"/>
          <w:lang w:val="pl-PL"/>
        </w:rPr>
        <w:t xml:space="preserve">Uchwała nr </w:t>
      </w:r>
      <w:r w:rsidRPr="005A4714">
        <w:rPr>
          <w:rFonts w:ascii="Arial" w:hAnsi="Arial" w:cs="Arial"/>
          <w:sz w:val="18"/>
          <w:szCs w:val="18"/>
        </w:rPr>
        <w:t xml:space="preserve">318/LXIX/2023 </w:t>
      </w:r>
      <w:r w:rsidRPr="005A4714">
        <w:rPr>
          <w:rFonts w:ascii="Arial" w:hAnsi="Arial" w:cs="Arial"/>
          <w:sz w:val="18"/>
          <w:szCs w:val="18"/>
          <w:lang w:val="pl-PL"/>
        </w:rPr>
        <w:t>Rady Miasta i Gminy Sanniki</w:t>
      </w:r>
      <w:r w:rsidRPr="005A4714">
        <w:rPr>
          <w:rFonts w:ascii="Arial" w:hAnsi="Arial" w:cs="Arial"/>
          <w:sz w:val="18"/>
          <w:szCs w:val="18"/>
        </w:rPr>
        <w:t xml:space="preserve"> z dnia 25 kwietnia 2023 r. w sprawie przyjęcia Gminnego Programu Rewitalizacji dla Miasta i Gminy Sanniki na lata 2022-2027</w:t>
      </w:r>
    </w:p>
  </w:footnote>
  <w:footnote w:id="9">
    <w:p w14:paraId="65631456" w14:textId="63287D76" w:rsidR="00130258" w:rsidRDefault="00130258">
      <w:pPr>
        <w:pStyle w:val="Tekstprzypisudolnego"/>
        <w:rPr>
          <w:rFonts w:ascii="Arial" w:hAnsi="Arial" w:cs="Arial"/>
          <w:sz w:val="18"/>
          <w:szCs w:val="18"/>
          <w:lang w:val="pl-PL"/>
        </w:rPr>
      </w:pPr>
      <w:r w:rsidRPr="00130258">
        <w:rPr>
          <w:rStyle w:val="Odwoanieprzypisudolnego"/>
          <w:rFonts w:ascii="Arial" w:hAnsi="Arial" w:cs="Arial"/>
          <w:sz w:val="18"/>
          <w:szCs w:val="18"/>
        </w:rPr>
        <w:footnoteRef/>
      </w:r>
      <w:r w:rsidRPr="00130258">
        <w:rPr>
          <w:rFonts w:ascii="Arial" w:hAnsi="Arial" w:cs="Arial"/>
          <w:sz w:val="18"/>
          <w:szCs w:val="18"/>
        </w:rPr>
        <w:t xml:space="preserve"> </w:t>
      </w:r>
      <w:r w:rsidRPr="00130258">
        <w:rPr>
          <w:rFonts w:ascii="Arial" w:hAnsi="Arial" w:cs="Arial"/>
          <w:sz w:val="18"/>
          <w:szCs w:val="18"/>
          <w:lang w:val="pl-PL"/>
        </w:rPr>
        <w:t>Uchwała nr 147/XXIX/2025 Rady Miasta i Gminy Sanniki z dnia z dnia 18.11.2025 r. w sprawie przystąpienia do sporządzenia zmiany Gminnego Programu Rewitalizacji dla Miasta i Gminy Sanniki na lata 2022-2027</w:t>
      </w:r>
    </w:p>
    <w:p w14:paraId="00E9CE44" w14:textId="441A2EF8" w:rsidR="00130258" w:rsidRPr="00130258" w:rsidRDefault="00130258">
      <w:pPr>
        <w:pStyle w:val="Tekstprzypisudolnego"/>
        <w:rPr>
          <w:rFonts w:ascii="Arial" w:hAnsi="Arial" w:cs="Arial"/>
          <w:sz w:val="18"/>
          <w:szCs w:val="18"/>
          <w:lang w:val="pl-PL"/>
        </w:rPr>
      </w:pPr>
      <w:r>
        <w:rPr>
          <w:rFonts w:ascii="Arial" w:hAnsi="Arial" w:cs="Arial"/>
          <w:sz w:val="18"/>
          <w:szCs w:val="18"/>
          <w:lang w:val="pl-PL"/>
        </w:rPr>
        <w:t xml:space="preserve">Konsultacje </w:t>
      </w:r>
      <w:r w:rsidRPr="00130258">
        <w:rPr>
          <w:rFonts w:ascii="Arial" w:hAnsi="Arial" w:cs="Arial"/>
          <w:sz w:val="18"/>
          <w:szCs w:val="18"/>
          <w:lang w:val="pl-PL"/>
        </w:rPr>
        <w:t>społeczn</w:t>
      </w:r>
      <w:r>
        <w:rPr>
          <w:rFonts w:ascii="Arial" w:hAnsi="Arial" w:cs="Arial"/>
          <w:sz w:val="18"/>
          <w:szCs w:val="18"/>
          <w:lang w:val="pl-PL"/>
        </w:rPr>
        <w:t>e</w:t>
      </w:r>
      <w:r w:rsidRPr="00130258">
        <w:rPr>
          <w:rFonts w:ascii="Arial" w:hAnsi="Arial" w:cs="Arial"/>
          <w:sz w:val="18"/>
          <w:szCs w:val="18"/>
          <w:lang w:val="pl-PL"/>
        </w:rPr>
        <w:t xml:space="preserve"> projektu zmiany Gminnego Programu Rewitalizacji dla Miasta i Gminy Sanniki na lata 2022-2027 oraz projektu uchwały w sprawie określenia zasad wyznaczania składu oraz zasad działania Komitetu Rewitalizacji Miasta i Gminy Sanniki</w:t>
      </w:r>
      <w:r>
        <w:rPr>
          <w:rFonts w:ascii="Arial" w:hAnsi="Arial" w:cs="Arial"/>
          <w:sz w:val="18"/>
          <w:szCs w:val="18"/>
          <w:lang w:val="pl-PL"/>
        </w:rPr>
        <w:t xml:space="preserve"> w terminie </w:t>
      </w:r>
      <w:r w:rsidRPr="00130258">
        <w:rPr>
          <w:rFonts w:ascii="Arial" w:hAnsi="Arial" w:cs="Arial"/>
          <w:sz w:val="18"/>
          <w:szCs w:val="18"/>
          <w:lang w:val="pl-PL"/>
        </w:rPr>
        <w:t>19.11.2025 r. – 23.12.2025 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D6702D" w14:textId="2CFFA59C" w:rsidR="00CA65E5" w:rsidRPr="001B312C" w:rsidRDefault="00CA65E5" w:rsidP="001B312C">
    <w:pPr>
      <w:pStyle w:val="Nagwek"/>
      <w:jc w:val="center"/>
      <w:rPr>
        <w:rFonts w:ascii="Arial" w:hAnsi="Arial" w:cs="Arial"/>
        <w:sz w:val="20"/>
        <w:szCs w:val="40"/>
      </w:rPr>
    </w:pPr>
    <w:r w:rsidRPr="001B312C">
      <w:rPr>
        <w:rFonts w:ascii="Arial" w:hAnsi="Arial" w:cs="Arial"/>
        <w:sz w:val="20"/>
        <w:szCs w:val="40"/>
      </w:rPr>
      <w:t>Gminny Program Rewitalizacji dla Miasta i Gminy Sanniki na lata 2022-2027</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74"/>
    <w:multiLevelType w:val="singleLevel"/>
    <w:tmpl w:val="00000074"/>
    <w:name w:val="WW8Num133"/>
    <w:lvl w:ilvl="0">
      <w:start w:val="1"/>
      <w:numFmt w:val="decimal"/>
      <w:lvlText w:val="%1)"/>
      <w:lvlJc w:val="left"/>
      <w:pPr>
        <w:tabs>
          <w:tab w:val="num" w:pos="0"/>
        </w:tabs>
        <w:ind w:left="720" w:hanging="360"/>
      </w:pPr>
    </w:lvl>
  </w:abstractNum>
  <w:abstractNum w:abstractNumId="1" w15:restartNumberingAfterBreak="0">
    <w:nsid w:val="011E0023"/>
    <w:multiLevelType w:val="hybridMultilevel"/>
    <w:tmpl w:val="D2B0586E"/>
    <w:lvl w:ilvl="0" w:tplc="08A88692">
      <w:start w:val="1"/>
      <w:numFmt w:val="decimal"/>
      <w:lvlText w:val="%1."/>
      <w:lvlJc w:val="left"/>
      <w:pPr>
        <w:ind w:left="720" w:hanging="360"/>
      </w:pPr>
      <w:rPr>
        <w:rFonts w:ascii="Arial" w:hAnsi="Arial" w:cs="Arial" w:hint="default"/>
        <w:b/>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9E36F91"/>
    <w:multiLevelType w:val="hybridMultilevel"/>
    <w:tmpl w:val="CB4804CC"/>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A633408"/>
    <w:multiLevelType w:val="hybridMultilevel"/>
    <w:tmpl w:val="89A030D6"/>
    <w:lvl w:ilvl="0" w:tplc="7A2E9A0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C9C6EA4"/>
    <w:multiLevelType w:val="hybridMultilevel"/>
    <w:tmpl w:val="9996A6BC"/>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 w15:restartNumberingAfterBreak="0">
    <w:nsid w:val="0FE7373A"/>
    <w:multiLevelType w:val="hybridMultilevel"/>
    <w:tmpl w:val="C44C2A06"/>
    <w:lvl w:ilvl="0" w:tplc="E4FEA2D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3903FF2"/>
    <w:multiLevelType w:val="hybridMultilevel"/>
    <w:tmpl w:val="B6FC8A44"/>
    <w:lvl w:ilvl="0" w:tplc="7EAADA4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166B418B"/>
    <w:multiLevelType w:val="hybridMultilevel"/>
    <w:tmpl w:val="85EC336E"/>
    <w:lvl w:ilvl="0" w:tplc="1F5EAE2C">
      <w:start w:val="1"/>
      <w:numFmt w:val="bullet"/>
      <w:lvlText w:val=""/>
      <w:lvlJc w:val="left"/>
      <w:pPr>
        <w:ind w:left="720" w:hanging="360"/>
      </w:pPr>
      <w:rPr>
        <w:rFonts w:ascii="Symbol" w:hAnsi="Symbol" w:hint="default"/>
        <w:b w:val="0"/>
        <w:i w:val="0"/>
        <w:sz w:val="20"/>
        <w:szCs w:val="20"/>
      </w:rPr>
    </w:lvl>
    <w:lvl w:ilvl="1" w:tplc="5C00FD4E">
      <w:numFmt w:val="bullet"/>
      <w:lvlText w:val="•"/>
      <w:lvlJc w:val="left"/>
      <w:pPr>
        <w:ind w:left="1785" w:hanging="705"/>
      </w:pPr>
      <w:rPr>
        <w:rFonts w:ascii="Arial" w:eastAsia="Times New Roman" w:hAnsi="Arial" w:cs="Aria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19492C56"/>
    <w:multiLevelType w:val="hybridMultilevel"/>
    <w:tmpl w:val="DE1439E6"/>
    <w:lvl w:ilvl="0" w:tplc="AB824274">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9" w15:restartNumberingAfterBreak="0">
    <w:nsid w:val="1A1130CC"/>
    <w:multiLevelType w:val="hybridMultilevel"/>
    <w:tmpl w:val="780C093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 w15:restartNumberingAfterBreak="0">
    <w:nsid w:val="1A1D08EF"/>
    <w:multiLevelType w:val="hybridMultilevel"/>
    <w:tmpl w:val="ECE83E96"/>
    <w:lvl w:ilvl="0" w:tplc="7A2E9A0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1ECF13B6"/>
    <w:multiLevelType w:val="hybridMultilevel"/>
    <w:tmpl w:val="DE74872C"/>
    <w:lvl w:ilvl="0" w:tplc="7A2E9A0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20617294"/>
    <w:multiLevelType w:val="hybridMultilevel"/>
    <w:tmpl w:val="B372D460"/>
    <w:lvl w:ilvl="0" w:tplc="9F74B25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1242A00"/>
    <w:multiLevelType w:val="hybridMultilevel"/>
    <w:tmpl w:val="F55A078C"/>
    <w:lvl w:ilvl="0" w:tplc="B21A46A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22624F8D"/>
    <w:multiLevelType w:val="hybridMultilevel"/>
    <w:tmpl w:val="362A3368"/>
    <w:lvl w:ilvl="0" w:tplc="7A2E9A00">
      <w:start w:val="1"/>
      <w:numFmt w:val="bullet"/>
      <w:lvlText w:val=""/>
      <w:lvlJc w:val="left"/>
      <w:pPr>
        <w:ind w:left="720" w:hanging="360"/>
      </w:pPr>
      <w:rPr>
        <w:rFonts w:ascii="Symbol" w:hAnsi="Symbol" w:hint="default"/>
      </w:rPr>
    </w:lvl>
    <w:lvl w:ilvl="1" w:tplc="7A2E9A00">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22AE1AD1"/>
    <w:multiLevelType w:val="hybridMultilevel"/>
    <w:tmpl w:val="0BF65F96"/>
    <w:lvl w:ilvl="0" w:tplc="B21A46A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245F114A"/>
    <w:multiLevelType w:val="multilevel"/>
    <w:tmpl w:val="70FE195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7" w15:restartNumberingAfterBreak="0">
    <w:nsid w:val="283B0C30"/>
    <w:multiLevelType w:val="hybridMultilevel"/>
    <w:tmpl w:val="7EEA4FC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8" w15:restartNumberingAfterBreak="0">
    <w:nsid w:val="28BE2EBB"/>
    <w:multiLevelType w:val="hybridMultilevel"/>
    <w:tmpl w:val="4FC6F5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29F676CA"/>
    <w:multiLevelType w:val="hybridMultilevel"/>
    <w:tmpl w:val="57C4637A"/>
    <w:lvl w:ilvl="0" w:tplc="BABEB632">
      <w:start w:val="1"/>
      <w:numFmt w:val="bullet"/>
      <w:lvlText w:val=""/>
      <w:lvlJc w:val="left"/>
      <w:pPr>
        <w:ind w:left="360" w:hanging="360"/>
      </w:pPr>
      <w:rPr>
        <w:rFonts w:ascii="Symbol" w:hAnsi="Symbol" w:hint="default"/>
        <w:spacing w:val="120"/>
        <w:position w:val="0"/>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0" w15:restartNumberingAfterBreak="0">
    <w:nsid w:val="2CE1691D"/>
    <w:multiLevelType w:val="hybridMultilevel"/>
    <w:tmpl w:val="92B22170"/>
    <w:lvl w:ilvl="0" w:tplc="7A2E9A00">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2E180AAA"/>
    <w:multiLevelType w:val="hybridMultilevel"/>
    <w:tmpl w:val="999A5368"/>
    <w:lvl w:ilvl="0" w:tplc="9CD2AD5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2E23324B"/>
    <w:multiLevelType w:val="hybridMultilevel"/>
    <w:tmpl w:val="67BE3B7C"/>
    <w:lvl w:ilvl="0" w:tplc="B7747FAA">
      <w:start w:val="1"/>
      <w:numFmt w:val="decimal"/>
      <w:lvlText w:val="%1."/>
      <w:lvlJc w:val="left"/>
      <w:pPr>
        <w:ind w:left="1125" w:hanging="705"/>
      </w:pPr>
      <w:rPr>
        <w:rFonts w:hint="default"/>
      </w:rPr>
    </w:lvl>
    <w:lvl w:ilvl="1" w:tplc="04150019" w:tentative="1">
      <w:start w:val="1"/>
      <w:numFmt w:val="lowerLetter"/>
      <w:lvlText w:val="%2."/>
      <w:lvlJc w:val="left"/>
      <w:pPr>
        <w:ind w:left="1500" w:hanging="360"/>
      </w:pPr>
    </w:lvl>
    <w:lvl w:ilvl="2" w:tplc="0415001B" w:tentative="1">
      <w:start w:val="1"/>
      <w:numFmt w:val="lowerRoman"/>
      <w:lvlText w:val="%3."/>
      <w:lvlJc w:val="right"/>
      <w:pPr>
        <w:ind w:left="2220" w:hanging="180"/>
      </w:pPr>
    </w:lvl>
    <w:lvl w:ilvl="3" w:tplc="0415000F" w:tentative="1">
      <w:start w:val="1"/>
      <w:numFmt w:val="decimal"/>
      <w:lvlText w:val="%4."/>
      <w:lvlJc w:val="left"/>
      <w:pPr>
        <w:ind w:left="2940" w:hanging="360"/>
      </w:pPr>
    </w:lvl>
    <w:lvl w:ilvl="4" w:tplc="04150019" w:tentative="1">
      <w:start w:val="1"/>
      <w:numFmt w:val="lowerLetter"/>
      <w:lvlText w:val="%5."/>
      <w:lvlJc w:val="left"/>
      <w:pPr>
        <w:ind w:left="3660" w:hanging="360"/>
      </w:pPr>
    </w:lvl>
    <w:lvl w:ilvl="5" w:tplc="0415001B" w:tentative="1">
      <w:start w:val="1"/>
      <w:numFmt w:val="lowerRoman"/>
      <w:lvlText w:val="%6."/>
      <w:lvlJc w:val="right"/>
      <w:pPr>
        <w:ind w:left="4380" w:hanging="180"/>
      </w:pPr>
    </w:lvl>
    <w:lvl w:ilvl="6" w:tplc="0415000F" w:tentative="1">
      <w:start w:val="1"/>
      <w:numFmt w:val="decimal"/>
      <w:lvlText w:val="%7."/>
      <w:lvlJc w:val="left"/>
      <w:pPr>
        <w:ind w:left="5100" w:hanging="360"/>
      </w:pPr>
    </w:lvl>
    <w:lvl w:ilvl="7" w:tplc="04150019" w:tentative="1">
      <w:start w:val="1"/>
      <w:numFmt w:val="lowerLetter"/>
      <w:lvlText w:val="%8."/>
      <w:lvlJc w:val="left"/>
      <w:pPr>
        <w:ind w:left="5820" w:hanging="360"/>
      </w:pPr>
    </w:lvl>
    <w:lvl w:ilvl="8" w:tplc="0415001B" w:tentative="1">
      <w:start w:val="1"/>
      <w:numFmt w:val="lowerRoman"/>
      <w:lvlText w:val="%9."/>
      <w:lvlJc w:val="right"/>
      <w:pPr>
        <w:ind w:left="6540" w:hanging="180"/>
      </w:pPr>
    </w:lvl>
  </w:abstractNum>
  <w:abstractNum w:abstractNumId="23" w15:restartNumberingAfterBreak="0">
    <w:nsid w:val="32F77A6B"/>
    <w:multiLevelType w:val="hybridMultilevel"/>
    <w:tmpl w:val="468AB036"/>
    <w:lvl w:ilvl="0" w:tplc="9CD2AD5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34630028"/>
    <w:multiLevelType w:val="hybridMultilevel"/>
    <w:tmpl w:val="6AE2BC96"/>
    <w:lvl w:ilvl="0" w:tplc="08A88692">
      <w:start w:val="1"/>
      <w:numFmt w:val="decimal"/>
      <w:lvlText w:val="%1."/>
      <w:lvlJc w:val="left"/>
      <w:pPr>
        <w:ind w:left="720" w:hanging="360"/>
      </w:pPr>
      <w:rPr>
        <w:rFonts w:ascii="Arial" w:hAnsi="Arial" w:cs="Arial" w:hint="default"/>
        <w:b/>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3596769E"/>
    <w:multiLevelType w:val="hybridMultilevel"/>
    <w:tmpl w:val="B016D0C2"/>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6" w15:restartNumberingAfterBreak="0">
    <w:nsid w:val="374C1030"/>
    <w:multiLevelType w:val="hybridMultilevel"/>
    <w:tmpl w:val="71F4181A"/>
    <w:lvl w:ilvl="0" w:tplc="9CD2AD5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3E062AB8"/>
    <w:multiLevelType w:val="multilevel"/>
    <w:tmpl w:val="D99823FE"/>
    <w:lvl w:ilvl="0">
      <w:start w:val="1"/>
      <w:numFmt w:val="decimal"/>
      <w:lvlText w:val="%1."/>
      <w:lvlJc w:val="left"/>
      <w:pPr>
        <w:ind w:left="720" w:hanging="360"/>
      </w:p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28" w15:restartNumberingAfterBreak="0">
    <w:nsid w:val="3E22669A"/>
    <w:multiLevelType w:val="hybridMultilevel"/>
    <w:tmpl w:val="D91EECDE"/>
    <w:lvl w:ilvl="0" w:tplc="08A88692">
      <w:start w:val="1"/>
      <w:numFmt w:val="decimal"/>
      <w:lvlText w:val="%1."/>
      <w:lvlJc w:val="left"/>
      <w:pPr>
        <w:ind w:left="720" w:hanging="360"/>
      </w:pPr>
      <w:rPr>
        <w:rFonts w:ascii="Arial" w:hAnsi="Arial" w:cs="Arial" w:hint="default"/>
        <w:b/>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40205B47"/>
    <w:multiLevelType w:val="hybridMultilevel"/>
    <w:tmpl w:val="1EAC02C2"/>
    <w:lvl w:ilvl="0" w:tplc="B7747FAA">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405304D6"/>
    <w:multiLevelType w:val="hybridMultilevel"/>
    <w:tmpl w:val="79DC671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4493019F"/>
    <w:multiLevelType w:val="hybridMultilevel"/>
    <w:tmpl w:val="E3C6A9A0"/>
    <w:lvl w:ilvl="0" w:tplc="9F74B25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4C077854"/>
    <w:multiLevelType w:val="hybridMultilevel"/>
    <w:tmpl w:val="CF62826E"/>
    <w:lvl w:ilvl="0" w:tplc="C02251FE">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4E9C0D0F"/>
    <w:multiLevelType w:val="hybridMultilevel"/>
    <w:tmpl w:val="30D2335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50767B7D"/>
    <w:multiLevelType w:val="hybridMultilevel"/>
    <w:tmpl w:val="F58482CA"/>
    <w:lvl w:ilvl="0" w:tplc="08A88692">
      <w:start w:val="1"/>
      <w:numFmt w:val="decimal"/>
      <w:lvlText w:val="%1."/>
      <w:lvlJc w:val="left"/>
      <w:pPr>
        <w:ind w:left="720" w:hanging="360"/>
      </w:pPr>
      <w:rPr>
        <w:rFonts w:ascii="Arial" w:hAnsi="Arial" w:cs="Arial" w:hint="default"/>
        <w:b/>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52A84210"/>
    <w:multiLevelType w:val="hybridMultilevel"/>
    <w:tmpl w:val="5A583A8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6" w15:restartNumberingAfterBreak="0">
    <w:nsid w:val="578B2930"/>
    <w:multiLevelType w:val="hybridMultilevel"/>
    <w:tmpl w:val="C5ECA594"/>
    <w:lvl w:ilvl="0" w:tplc="1026F940">
      <w:start w:val="1"/>
      <w:numFmt w:val="decimal"/>
      <w:lvlText w:val="%1."/>
      <w:lvlJc w:val="left"/>
      <w:pPr>
        <w:ind w:left="720" w:hanging="360"/>
      </w:pPr>
      <w:rPr>
        <w:rFonts w:eastAsia="Calibri"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5A134475"/>
    <w:multiLevelType w:val="multilevel"/>
    <w:tmpl w:val="DC00A306"/>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5B4B0EBE"/>
    <w:multiLevelType w:val="hybridMultilevel"/>
    <w:tmpl w:val="8738D47C"/>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9" w15:restartNumberingAfterBreak="0">
    <w:nsid w:val="5C404E3B"/>
    <w:multiLevelType w:val="hybridMultilevel"/>
    <w:tmpl w:val="C5E6A50A"/>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0" w15:restartNumberingAfterBreak="0">
    <w:nsid w:val="66701CCD"/>
    <w:multiLevelType w:val="hybridMultilevel"/>
    <w:tmpl w:val="186E8A3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6CD501CD"/>
    <w:multiLevelType w:val="hybridMultilevel"/>
    <w:tmpl w:val="8756587E"/>
    <w:lvl w:ilvl="0" w:tplc="3CE20A20">
      <w:start w:val="1"/>
      <w:numFmt w:val="bullet"/>
      <w:lvlText w:val=""/>
      <w:lvlJc w:val="left"/>
      <w:pPr>
        <w:ind w:left="1080" w:hanging="360"/>
      </w:pPr>
      <w:rPr>
        <w:rFonts w:ascii="Symbol" w:hAnsi="Symbol"/>
      </w:rPr>
    </w:lvl>
    <w:lvl w:ilvl="1" w:tplc="E3D61D30">
      <w:start w:val="1"/>
      <w:numFmt w:val="bullet"/>
      <w:lvlText w:val=""/>
      <w:lvlJc w:val="left"/>
      <w:pPr>
        <w:ind w:left="1080" w:hanging="360"/>
      </w:pPr>
      <w:rPr>
        <w:rFonts w:ascii="Symbol" w:hAnsi="Symbol"/>
      </w:rPr>
    </w:lvl>
    <w:lvl w:ilvl="2" w:tplc="0B3C510E">
      <w:start w:val="1"/>
      <w:numFmt w:val="bullet"/>
      <w:lvlText w:val=""/>
      <w:lvlJc w:val="left"/>
      <w:pPr>
        <w:ind w:left="1080" w:hanging="360"/>
      </w:pPr>
      <w:rPr>
        <w:rFonts w:ascii="Symbol" w:hAnsi="Symbol"/>
      </w:rPr>
    </w:lvl>
    <w:lvl w:ilvl="3" w:tplc="18E4571A">
      <w:start w:val="1"/>
      <w:numFmt w:val="bullet"/>
      <w:lvlText w:val=""/>
      <w:lvlJc w:val="left"/>
      <w:pPr>
        <w:ind w:left="1080" w:hanging="360"/>
      </w:pPr>
      <w:rPr>
        <w:rFonts w:ascii="Symbol" w:hAnsi="Symbol"/>
      </w:rPr>
    </w:lvl>
    <w:lvl w:ilvl="4" w:tplc="1A929DA0">
      <w:start w:val="1"/>
      <w:numFmt w:val="bullet"/>
      <w:lvlText w:val=""/>
      <w:lvlJc w:val="left"/>
      <w:pPr>
        <w:ind w:left="1080" w:hanging="360"/>
      </w:pPr>
      <w:rPr>
        <w:rFonts w:ascii="Symbol" w:hAnsi="Symbol"/>
      </w:rPr>
    </w:lvl>
    <w:lvl w:ilvl="5" w:tplc="7188EA6E">
      <w:start w:val="1"/>
      <w:numFmt w:val="bullet"/>
      <w:lvlText w:val=""/>
      <w:lvlJc w:val="left"/>
      <w:pPr>
        <w:ind w:left="1080" w:hanging="360"/>
      </w:pPr>
      <w:rPr>
        <w:rFonts w:ascii="Symbol" w:hAnsi="Symbol"/>
      </w:rPr>
    </w:lvl>
    <w:lvl w:ilvl="6" w:tplc="03FAC660">
      <w:start w:val="1"/>
      <w:numFmt w:val="bullet"/>
      <w:lvlText w:val=""/>
      <w:lvlJc w:val="left"/>
      <w:pPr>
        <w:ind w:left="1080" w:hanging="360"/>
      </w:pPr>
      <w:rPr>
        <w:rFonts w:ascii="Symbol" w:hAnsi="Symbol"/>
      </w:rPr>
    </w:lvl>
    <w:lvl w:ilvl="7" w:tplc="EEACFE04">
      <w:start w:val="1"/>
      <w:numFmt w:val="bullet"/>
      <w:lvlText w:val=""/>
      <w:lvlJc w:val="left"/>
      <w:pPr>
        <w:ind w:left="1080" w:hanging="360"/>
      </w:pPr>
      <w:rPr>
        <w:rFonts w:ascii="Symbol" w:hAnsi="Symbol"/>
      </w:rPr>
    </w:lvl>
    <w:lvl w:ilvl="8" w:tplc="8CDEA0CE">
      <w:start w:val="1"/>
      <w:numFmt w:val="bullet"/>
      <w:lvlText w:val=""/>
      <w:lvlJc w:val="left"/>
      <w:pPr>
        <w:ind w:left="1080" w:hanging="360"/>
      </w:pPr>
      <w:rPr>
        <w:rFonts w:ascii="Symbol" w:hAnsi="Symbol"/>
      </w:rPr>
    </w:lvl>
  </w:abstractNum>
  <w:abstractNum w:abstractNumId="42" w15:restartNumberingAfterBreak="0">
    <w:nsid w:val="6E515ECC"/>
    <w:multiLevelType w:val="hybridMultilevel"/>
    <w:tmpl w:val="0C20853C"/>
    <w:lvl w:ilvl="0" w:tplc="7A2E9A0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6FBB375F"/>
    <w:multiLevelType w:val="multilevel"/>
    <w:tmpl w:val="70FE195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4" w15:restartNumberingAfterBreak="0">
    <w:nsid w:val="741F1614"/>
    <w:multiLevelType w:val="hybridMultilevel"/>
    <w:tmpl w:val="856861F6"/>
    <w:lvl w:ilvl="0" w:tplc="9CD2AD5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74676D4F"/>
    <w:multiLevelType w:val="hybridMultilevel"/>
    <w:tmpl w:val="96D84B80"/>
    <w:lvl w:ilvl="0" w:tplc="DD70B99E">
      <w:start w:val="1"/>
      <w:numFmt w:val="bullet"/>
      <w:lvlText w:val=""/>
      <w:lvlJc w:val="left"/>
      <w:pPr>
        <w:ind w:left="1440" w:hanging="360"/>
      </w:pPr>
      <w:rPr>
        <w:rFonts w:ascii="Symbol" w:hAnsi="Symbol"/>
      </w:rPr>
    </w:lvl>
    <w:lvl w:ilvl="1" w:tplc="95D6CBF2">
      <w:start w:val="1"/>
      <w:numFmt w:val="bullet"/>
      <w:lvlText w:val=""/>
      <w:lvlJc w:val="left"/>
      <w:pPr>
        <w:ind w:left="1440" w:hanging="360"/>
      </w:pPr>
      <w:rPr>
        <w:rFonts w:ascii="Symbol" w:hAnsi="Symbol"/>
      </w:rPr>
    </w:lvl>
    <w:lvl w:ilvl="2" w:tplc="850222AC">
      <w:start w:val="1"/>
      <w:numFmt w:val="bullet"/>
      <w:lvlText w:val=""/>
      <w:lvlJc w:val="left"/>
      <w:pPr>
        <w:ind w:left="1440" w:hanging="360"/>
      </w:pPr>
      <w:rPr>
        <w:rFonts w:ascii="Symbol" w:hAnsi="Symbol"/>
      </w:rPr>
    </w:lvl>
    <w:lvl w:ilvl="3" w:tplc="834A2FBC">
      <w:start w:val="1"/>
      <w:numFmt w:val="bullet"/>
      <w:lvlText w:val=""/>
      <w:lvlJc w:val="left"/>
      <w:pPr>
        <w:ind w:left="1440" w:hanging="360"/>
      </w:pPr>
      <w:rPr>
        <w:rFonts w:ascii="Symbol" w:hAnsi="Symbol"/>
      </w:rPr>
    </w:lvl>
    <w:lvl w:ilvl="4" w:tplc="C3263112">
      <w:start w:val="1"/>
      <w:numFmt w:val="bullet"/>
      <w:lvlText w:val=""/>
      <w:lvlJc w:val="left"/>
      <w:pPr>
        <w:ind w:left="1440" w:hanging="360"/>
      </w:pPr>
      <w:rPr>
        <w:rFonts w:ascii="Symbol" w:hAnsi="Symbol"/>
      </w:rPr>
    </w:lvl>
    <w:lvl w:ilvl="5" w:tplc="FDB0FD6C">
      <w:start w:val="1"/>
      <w:numFmt w:val="bullet"/>
      <w:lvlText w:val=""/>
      <w:lvlJc w:val="left"/>
      <w:pPr>
        <w:ind w:left="1440" w:hanging="360"/>
      </w:pPr>
      <w:rPr>
        <w:rFonts w:ascii="Symbol" w:hAnsi="Symbol"/>
      </w:rPr>
    </w:lvl>
    <w:lvl w:ilvl="6" w:tplc="B90A43D2">
      <w:start w:val="1"/>
      <w:numFmt w:val="bullet"/>
      <w:lvlText w:val=""/>
      <w:lvlJc w:val="left"/>
      <w:pPr>
        <w:ind w:left="1440" w:hanging="360"/>
      </w:pPr>
      <w:rPr>
        <w:rFonts w:ascii="Symbol" w:hAnsi="Symbol"/>
      </w:rPr>
    </w:lvl>
    <w:lvl w:ilvl="7" w:tplc="2912E38C">
      <w:start w:val="1"/>
      <w:numFmt w:val="bullet"/>
      <w:lvlText w:val=""/>
      <w:lvlJc w:val="left"/>
      <w:pPr>
        <w:ind w:left="1440" w:hanging="360"/>
      </w:pPr>
      <w:rPr>
        <w:rFonts w:ascii="Symbol" w:hAnsi="Symbol"/>
      </w:rPr>
    </w:lvl>
    <w:lvl w:ilvl="8" w:tplc="FE361890">
      <w:start w:val="1"/>
      <w:numFmt w:val="bullet"/>
      <w:lvlText w:val=""/>
      <w:lvlJc w:val="left"/>
      <w:pPr>
        <w:ind w:left="1440" w:hanging="360"/>
      </w:pPr>
      <w:rPr>
        <w:rFonts w:ascii="Symbol" w:hAnsi="Symbol"/>
      </w:rPr>
    </w:lvl>
  </w:abstractNum>
  <w:abstractNum w:abstractNumId="46" w15:restartNumberingAfterBreak="0">
    <w:nsid w:val="76200A4E"/>
    <w:multiLevelType w:val="hybridMultilevel"/>
    <w:tmpl w:val="04081BCC"/>
    <w:lvl w:ilvl="0" w:tplc="9CD2AD5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76531AC1"/>
    <w:multiLevelType w:val="hybridMultilevel"/>
    <w:tmpl w:val="1016741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7E1948BC"/>
    <w:multiLevelType w:val="hybridMultilevel"/>
    <w:tmpl w:val="2E189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760567957">
    <w:abstractNumId w:val="16"/>
  </w:num>
  <w:num w:numId="2" w16cid:durableId="835345275">
    <w:abstractNumId w:val="7"/>
  </w:num>
  <w:num w:numId="3" w16cid:durableId="1172064990">
    <w:abstractNumId w:val="33"/>
  </w:num>
  <w:num w:numId="4" w16cid:durableId="499350350">
    <w:abstractNumId w:val="23"/>
  </w:num>
  <w:num w:numId="5" w16cid:durableId="2010789930">
    <w:abstractNumId w:val="26"/>
  </w:num>
  <w:num w:numId="6" w16cid:durableId="1684240458">
    <w:abstractNumId w:val="46"/>
  </w:num>
  <w:num w:numId="7" w16cid:durableId="506021478">
    <w:abstractNumId w:val="29"/>
  </w:num>
  <w:num w:numId="8" w16cid:durableId="513346571">
    <w:abstractNumId w:val="22"/>
  </w:num>
  <w:num w:numId="9" w16cid:durableId="1927229489">
    <w:abstractNumId w:val="44"/>
  </w:num>
  <w:num w:numId="10" w16cid:durableId="463041812">
    <w:abstractNumId w:val="40"/>
  </w:num>
  <w:num w:numId="11" w16cid:durableId="1930190588">
    <w:abstractNumId w:val="21"/>
  </w:num>
  <w:num w:numId="12" w16cid:durableId="437606746">
    <w:abstractNumId w:val="5"/>
  </w:num>
  <w:num w:numId="13" w16cid:durableId="651518961">
    <w:abstractNumId w:val="6"/>
  </w:num>
  <w:num w:numId="14" w16cid:durableId="627201308">
    <w:abstractNumId w:val="47"/>
  </w:num>
  <w:num w:numId="15" w16cid:durableId="288358500">
    <w:abstractNumId w:val="48"/>
  </w:num>
  <w:num w:numId="16" w16cid:durableId="265695931">
    <w:abstractNumId w:val="11"/>
  </w:num>
  <w:num w:numId="17" w16cid:durableId="367800643">
    <w:abstractNumId w:val="42"/>
  </w:num>
  <w:num w:numId="18" w16cid:durableId="7879398">
    <w:abstractNumId w:val="36"/>
  </w:num>
  <w:num w:numId="19" w16cid:durableId="2090151879">
    <w:abstractNumId w:val="10"/>
  </w:num>
  <w:num w:numId="20" w16cid:durableId="659309831">
    <w:abstractNumId w:val="19"/>
  </w:num>
  <w:num w:numId="21" w16cid:durableId="1524827357">
    <w:abstractNumId w:val="43"/>
  </w:num>
  <w:num w:numId="22" w16cid:durableId="1659334838">
    <w:abstractNumId w:val="20"/>
  </w:num>
  <w:num w:numId="23" w16cid:durableId="419832481">
    <w:abstractNumId w:val="14"/>
  </w:num>
  <w:num w:numId="24" w16cid:durableId="895120596">
    <w:abstractNumId w:val="30"/>
  </w:num>
  <w:num w:numId="25" w16cid:durableId="1087730476">
    <w:abstractNumId w:val="24"/>
  </w:num>
  <w:num w:numId="26" w16cid:durableId="137845465">
    <w:abstractNumId w:val="18"/>
  </w:num>
  <w:num w:numId="27" w16cid:durableId="1000810343">
    <w:abstractNumId w:val="27"/>
  </w:num>
  <w:num w:numId="28" w16cid:durableId="533467759">
    <w:abstractNumId w:val="39"/>
  </w:num>
  <w:num w:numId="29" w16cid:durableId="1351296859">
    <w:abstractNumId w:val="38"/>
  </w:num>
  <w:num w:numId="30" w16cid:durableId="170415055">
    <w:abstractNumId w:val="4"/>
  </w:num>
  <w:num w:numId="31" w16cid:durableId="178201092">
    <w:abstractNumId w:val="17"/>
  </w:num>
  <w:num w:numId="32" w16cid:durableId="473909424">
    <w:abstractNumId w:val="25"/>
  </w:num>
  <w:num w:numId="33" w16cid:durableId="207762464">
    <w:abstractNumId w:val="2"/>
  </w:num>
  <w:num w:numId="34" w16cid:durableId="559292959">
    <w:abstractNumId w:val="15"/>
  </w:num>
  <w:num w:numId="35" w16cid:durableId="1596862545">
    <w:abstractNumId w:val="8"/>
  </w:num>
  <w:num w:numId="36" w16cid:durableId="1237474494">
    <w:abstractNumId w:val="13"/>
  </w:num>
  <w:num w:numId="37" w16cid:durableId="1926959762">
    <w:abstractNumId w:val="3"/>
  </w:num>
  <w:num w:numId="38" w16cid:durableId="341906504">
    <w:abstractNumId w:val="32"/>
  </w:num>
  <w:num w:numId="39" w16cid:durableId="64762751">
    <w:abstractNumId w:val="1"/>
  </w:num>
  <w:num w:numId="40" w16cid:durableId="1368289128">
    <w:abstractNumId w:val="28"/>
  </w:num>
  <w:num w:numId="41" w16cid:durableId="335228661">
    <w:abstractNumId w:val="34"/>
  </w:num>
  <w:num w:numId="42" w16cid:durableId="63710599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957446222">
    <w:abstractNumId w:val="37"/>
  </w:num>
  <w:num w:numId="44" w16cid:durableId="1531607771">
    <w:abstractNumId w:val="45"/>
  </w:num>
  <w:num w:numId="45" w16cid:durableId="1449273827">
    <w:abstractNumId w:val="31"/>
  </w:num>
  <w:num w:numId="46" w16cid:durableId="282614128">
    <w:abstractNumId w:val="12"/>
  </w:num>
  <w:num w:numId="47" w16cid:durableId="1579438357">
    <w:abstractNumId w:val="41"/>
  </w:num>
  <w:num w:numId="48" w16cid:durableId="922950502">
    <w:abstractNumId w:val="35"/>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A291B"/>
    <w:rsid w:val="00005899"/>
    <w:rsid w:val="00006C8D"/>
    <w:rsid w:val="000109B3"/>
    <w:rsid w:val="00012351"/>
    <w:rsid w:val="00013558"/>
    <w:rsid w:val="00015DF9"/>
    <w:rsid w:val="000160FC"/>
    <w:rsid w:val="00023616"/>
    <w:rsid w:val="000246D6"/>
    <w:rsid w:val="00025B7A"/>
    <w:rsid w:val="00030689"/>
    <w:rsid w:val="000323EB"/>
    <w:rsid w:val="00036A7F"/>
    <w:rsid w:val="000405B3"/>
    <w:rsid w:val="00047711"/>
    <w:rsid w:val="00047C4F"/>
    <w:rsid w:val="00051441"/>
    <w:rsid w:val="00053304"/>
    <w:rsid w:val="00053870"/>
    <w:rsid w:val="0005679B"/>
    <w:rsid w:val="000571C8"/>
    <w:rsid w:val="00066261"/>
    <w:rsid w:val="0006648B"/>
    <w:rsid w:val="00066680"/>
    <w:rsid w:val="00070E97"/>
    <w:rsid w:val="00081DD0"/>
    <w:rsid w:val="00083F16"/>
    <w:rsid w:val="000852FC"/>
    <w:rsid w:val="00086084"/>
    <w:rsid w:val="00086756"/>
    <w:rsid w:val="00087967"/>
    <w:rsid w:val="00091805"/>
    <w:rsid w:val="00095901"/>
    <w:rsid w:val="00095F7D"/>
    <w:rsid w:val="000979AB"/>
    <w:rsid w:val="00097FE2"/>
    <w:rsid w:val="000A084D"/>
    <w:rsid w:val="000A2F52"/>
    <w:rsid w:val="000A6E8F"/>
    <w:rsid w:val="000B025C"/>
    <w:rsid w:val="000B1B28"/>
    <w:rsid w:val="000B4300"/>
    <w:rsid w:val="000B4C8B"/>
    <w:rsid w:val="000B5B6C"/>
    <w:rsid w:val="000B5E4B"/>
    <w:rsid w:val="000C0C41"/>
    <w:rsid w:val="000C17D2"/>
    <w:rsid w:val="000C1D4C"/>
    <w:rsid w:val="000C3C4F"/>
    <w:rsid w:val="000D1559"/>
    <w:rsid w:val="000D158A"/>
    <w:rsid w:val="000D6C95"/>
    <w:rsid w:val="000E3292"/>
    <w:rsid w:val="000E603E"/>
    <w:rsid w:val="000E7C3D"/>
    <w:rsid w:val="000F0894"/>
    <w:rsid w:val="000F1208"/>
    <w:rsid w:val="000F373B"/>
    <w:rsid w:val="000F6ABE"/>
    <w:rsid w:val="000F7F18"/>
    <w:rsid w:val="0010174C"/>
    <w:rsid w:val="001021D4"/>
    <w:rsid w:val="001029C9"/>
    <w:rsid w:val="00103008"/>
    <w:rsid w:val="001038A4"/>
    <w:rsid w:val="00105F2F"/>
    <w:rsid w:val="001076B2"/>
    <w:rsid w:val="001078EA"/>
    <w:rsid w:val="00112522"/>
    <w:rsid w:val="0011366C"/>
    <w:rsid w:val="00115648"/>
    <w:rsid w:val="001175B0"/>
    <w:rsid w:val="0012693C"/>
    <w:rsid w:val="00130258"/>
    <w:rsid w:val="00131992"/>
    <w:rsid w:val="00131F45"/>
    <w:rsid w:val="00135095"/>
    <w:rsid w:val="00135D2F"/>
    <w:rsid w:val="00143019"/>
    <w:rsid w:val="00146585"/>
    <w:rsid w:val="001546AF"/>
    <w:rsid w:val="00156834"/>
    <w:rsid w:val="00167781"/>
    <w:rsid w:val="00175B7D"/>
    <w:rsid w:val="00177ED7"/>
    <w:rsid w:val="00183151"/>
    <w:rsid w:val="00185335"/>
    <w:rsid w:val="0018773F"/>
    <w:rsid w:val="00187AA1"/>
    <w:rsid w:val="001929E4"/>
    <w:rsid w:val="00196233"/>
    <w:rsid w:val="00197FB7"/>
    <w:rsid w:val="001A1816"/>
    <w:rsid w:val="001A2A60"/>
    <w:rsid w:val="001A477A"/>
    <w:rsid w:val="001A47B3"/>
    <w:rsid w:val="001A4E6E"/>
    <w:rsid w:val="001A5E89"/>
    <w:rsid w:val="001A7841"/>
    <w:rsid w:val="001B0AC7"/>
    <w:rsid w:val="001B312C"/>
    <w:rsid w:val="001B3D8C"/>
    <w:rsid w:val="001B6902"/>
    <w:rsid w:val="001C01DF"/>
    <w:rsid w:val="001C03A9"/>
    <w:rsid w:val="001C1532"/>
    <w:rsid w:val="001C1944"/>
    <w:rsid w:val="001C3C70"/>
    <w:rsid w:val="001C4148"/>
    <w:rsid w:val="001C5C45"/>
    <w:rsid w:val="001C6C8D"/>
    <w:rsid w:val="001D3539"/>
    <w:rsid w:val="001D52D1"/>
    <w:rsid w:val="001D6C90"/>
    <w:rsid w:val="001D792C"/>
    <w:rsid w:val="001E0042"/>
    <w:rsid w:val="001E15F6"/>
    <w:rsid w:val="001F122A"/>
    <w:rsid w:val="001F3A8A"/>
    <w:rsid w:val="001F6548"/>
    <w:rsid w:val="002000E8"/>
    <w:rsid w:val="00200458"/>
    <w:rsid w:val="002068DE"/>
    <w:rsid w:val="00206F11"/>
    <w:rsid w:val="00207A38"/>
    <w:rsid w:val="00210283"/>
    <w:rsid w:val="00213DC6"/>
    <w:rsid w:val="00214C84"/>
    <w:rsid w:val="002151FC"/>
    <w:rsid w:val="0021591F"/>
    <w:rsid w:val="00217837"/>
    <w:rsid w:val="0022466E"/>
    <w:rsid w:val="00225164"/>
    <w:rsid w:val="00231E39"/>
    <w:rsid w:val="00234CF9"/>
    <w:rsid w:val="002413ED"/>
    <w:rsid w:val="00242B17"/>
    <w:rsid w:val="0024533F"/>
    <w:rsid w:val="0025065A"/>
    <w:rsid w:val="00251CAB"/>
    <w:rsid w:val="00255B52"/>
    <w:rsid w:val="00260795"/>
    <w:rsid w:val="002618B9"/>
    <w:rsid w:val="00261AA6"/>
    <w:rsid w:val="00265CD8"/>
    <w:rsid w:val="0027029D"/>
    <w:rsid w:val="00272002"/>
    <w:rsid w:val="002809BD"/>
    <w:rsid w:val="002821E8"/>
    <w:rsid w:val="002829B5"/>
    <w:rsid w:val="00285654"/>
    <w:rsid w:val="002879DF"/>
    <w:rsid w:val="00294C48"/>
    <w:rsid w:val="00295008"/>
    <w:rsid w:val="00296D68"/>
    <w:rsid w:val="00297128"/>
    <w:rsid w:val="002971C9"/>
    <w:rsid w:val="002A0218"/>
    <w:rsid w:val="002A39A9"/>
    <w:rsid w:val="002A5EFF"/>
    <w:rsid w:val="002A6A86"/>
    <w:rsid w:val="002A7E69"/>
    <w:rsid w:val="002B0D4A"/>
    <w:rsid w:val="002B15F8"/>
    <w:rsid w:val="002B1A26"/>
    <w:rsid w:val="002B2E15"/>
    <w:rsid w:val="002B341F"/>
    <w:rsid w:val="002B4CAF"/>
    <w:rsid w:val="002B7179"/>
    <w:rsid w:val="002C0571"/>
    <w:rsid w:val="002C1477"/>
    <w:rsid w:val="002C672D"/>
    <w:rsid w:val="002D0B0D"/>
    <w:rsid w:val="002D2982"/>
    <w:rsid w:val="002D4558"/>
    <w:rsid w:val="002D5677"/>
    <w:rsid w:val="002D6789"/>
    <w:rsid w:val="002D6FEE"/>
    <w:rsid w:val="002D7A53"/>
    <w:rsid w:val="002E0C27"/>
    <w:rsid w:val="002E39BE"/>
    <w:rsid w:val="002E618C"/>
    <w:rsid w:val="002E7165"/>
    <w:rsid w:val="002F153D"/>
    <w:rsid w:val="002F5E78"/>
    <w:rsid w:val="0030359D"/>
    <w:rsid w:val="00304DAB"/>
    <w:rsid w:val="0030584A"/>
    <w:rsid w:val="003065B3"/>
    <w:rsid w:val="00311057"/>
    <w:rsid w:val="003134FA"/>
    <w:rsid w:val="0031590A"/>
    <w:rsid w:val="0031737C"/>
    <w:rsid w:val="003177CC"/>
    <w:rsid w:val="00317D09"/>
    <w:rsid w:val="00322637"/>
    <w:rsid w:val="0032354E"/>
    <w:rsid w:val="00323E64"/>
    <w:rsid w:val="0032465F"/>
    <w:rsid w:val="003268BA"/>
    <w:rsid w:val="00326AAF"/>
    <w:rsid w:val="003275F4"/>
    <w:rsid w:val="00331C7E"/>
    <w:rsid w:val="00331E55"/>
    <w:rsid w:val="00333321"/>
    <w:rsid w:val="00334820"/>
    <w:rsid w:val="00334ABB"/>
    <w:rsid w:val="00337A50"/>
    <w:rsid w:val="00341890"/>
    <w:rsid w:val="00342474"/>
    <w:rsid w:val="00343104"/>
    <w:rsid w:val="003521B7"/>
    <w:rsid w:val="003534C8"/>
    <w:rsid w:val="00353EB0"/>
    <w:rsid w:val="00354484"/>
    <w:rsid w:val="00355DEB"/>
    <w:rsid w:val="00356A89"/>
    <w:rsid w:val="00362C00"/>
    <w:rsid w:val="0036519C"/>
    <w:rsid w:val="003651E3"/>
    <w:rsid w:val="00365AE1"/>
    <w:rsid w:val="003813A6"/>
    <w:rsid w:val="0038198E"/>
    <w:rsid w:val="00384208"/>
    <w:rsid w:val="00387C7B"/>
    <w:rsid w:val="003924F5"/>
    <w:rsid w:val="00396076"/>
    <w:rsid w:val="003961D5"/>
    <w:rsid w:val="003A0740"/>
    <w:rsid w:val="003A539E"/>
    <w:rsid w:val="003A664E"/>
    <w:rsid w:val="003A677E"/>
    <w:rsid w:val="003C2BB4"/>
    <w:rsid w:val="003C360C"/>
    <w:rsid w:val="003C3AEC"/>
    <w:rsid w:val="003C46B1"/>
    <w:rsid w:val="003D1302"/>
    <w:rsid w:val="003D1E56"/>
    <w:rsid w:val="003D344F"/>
    <w:rsid w:val="003D3791"/>
    <w:rsid w:val="003D7318"/>
    <w:rsid w:val="003E2FB1"/>
    <w:rsid w:val="003E3159"/>
    <w:rsid w:val="003E61B4"/>
    <w:rsid w:val="003F5E56"/>
    <w:rsid w:val="003F7BC7"/>
    <w:rsid w:val="0040122D"/>
    <w:rsid w:val="00405036"/>
    <w:rsid w:val="0041035E"/>
    <w:rsid w:val="004115EB"/>
    <w:rsid w:val="004132D5"/>
    <w:rsid w:val="00413EEF"/>
    <w:rsid w:val="00420283"/>
    <w:rsid w:val="004230D1"/>
    <w:rsid w:val="0042496A"/>
    <w:rsid w:val="00425838"/>
    <w:rsid w:val="00425C36"/>
    <w:rsid w:val="004351EA"/>
    <w:rsid w:val="0044157B"/>
    <w:rsid w:val="004415D0"/>
    <w:rsid w:val="004416C1"/>
    <w:rsid w:val="004418E5"/>
    <w:rsid w:val="00442E5C"/>
    <w:rsid w:val="004451A2"/>
    <w:rsid w:val="004453E5"/>
    <w:rsid w:val="00446465"/>
    <w:rsid w:val="0045488B"/>
    <w:rsid w:val="004553AF"/>
    <w:rsid w:val="004554B4"/>
    <w:rsid w:val="004601C1"/>
    <w:rsid w:val="00460F31"/>
    <w:rsid w:val="00461BF7"/>
    <w:rsid w:val="00462BCF"/>
    <w:rsid w:val="004631D3"/>
    <w:rsid w:val="00463C3B"/>
    <w:rsid w:val="00466B0F"/>
    <w:rsid w:val="004725EC"/>
    <w:rsid w:val="00473960"/>
    <w:rsid w:val="00475B23"/>
    <w:rsid w:val="00481091"/>
    <w:rsid w:val="0048209C"/>
    <w:rsid w:val="00483707"/>
    <w:rsid w:val="00483F58"/>
    <w:rsid w:val="00486714"/>
    <w:rsid w:val="00493672"/>
    <w:rsid w:val="00495043"/>
    <w:rsid w:val="004952A9"/>
    <w:rsid w:val="00496E48"/>
    <w:rsid w:val="004A169F"/>
    <w:rsid w:val="004A26AE"/>
    <w:rsid w:val="004A2AAA"/>
    <w:rsid w:val="004A75BF"/>
    <w:rsid w:val="004A7CDF"/>
    <w:rsid w:val="004B72F9"/>
    <w:rsid w:val="004C13E3"/>
    <w:rsid w:val="004C2C1C"/>
    <w:rsid w:val="004C30F7"/>
    <w:rsid w:val="004C415A"/>
    <w:rsid w:val="004C6813"/>
    <w:rsid w:val="004C6B30"/>
    <w:rsid w:val="004C6EFA"/>
    <w:rsid w:val="004C7666"/>
    <w:rsid w:val="004D0580"/>
    <w:rsid w:val="004D1F79"/>
    <w:rsid w:val="004D5717"/>
    <w:rsid w:val="004E0524"/>
    <w:rsid w:val="004E16EF"/>
    <w:rsid w:val="004E1A3C"/>
    <w:rsid w:val="004E3D02"/>
    <w:rsid w:val="004E461B"/>
    <w:rsid w:val="004E61B6"/>
    <w:rsid w:val="004E66F6"/>
    <w:rsid w:val="004E673E"/>
    <w:rsid w:val="004E7EFB"/>
    <w:rsid w:val="004F2D9F"/>
    <w:rsid w:val="004F7CDB"/>
    <w:rsid w:val="0050001C"/>
    <w:rsid w:val="00500ABB"/>
    <w:rsid w:val="005012E3"/>
    <w:rsid w:val="00501C11"/>
    <w:rsid w:val="00504BDA"/>
    <w:rsid w:val="00505EF2"/>
    <w:rsid w:val="00506FD7"/>
    <w:rsid w:val="00507B03"/>
    <w:rsid w:val="00511EC1"/>
    <w:rsid w:val="005132DB"/>
    <w:rsid w:val="00515A9A"/>
    <w:rsid w:val="00516020"/>
    <w:rsid w:val="00517EA6"/>
    <w:rsid w:val="005200D3"/>
    <w:rsid w:val="00521694"/>
    <w:rsid w:val="00521DA2"/>
    <w:rsid w:val="00523A7C"/>
    <w:rsid w:val="0052512E"/>
    <w:rsid w:val="00525409"/>
    <w:rsid w:val="005308D7"/>
    <w:rsid w:val="005336DB"/>
    <w:rsid w:val="005452F3"/>
    <w:rsid w:val="00547212"/>
    <w:rsid w:val="00550343"/>
    <w:rsid w:val="005515AA"/>
    <w:rsid w:val="00552A07"/>
    <w:rsid w:val="005547B3"/>
    <w:rsid w:val="00556210"/>
    <w:rsid w:val="005634A0"/>
    <w:rsid w:val="005645F1"/>
    <w:rsid w:val="005661E4"/>
    <w:rsid w:val="00570E6C"/>
    <w:rsid w:val="0058019D"/>
    <w:rsid w:val="00581B92"/>
    <w:rsid w:val="0058251D"/>
    <w:rsid w:val="00582F0F"/>
    <w:rsid w:val="00584799"/>
    <w:rsid w:val="00585106"/>
    <w:rsid w:val="00586445"/>
    <w:rsid w:val="00590D8C"/>
    <w:rsid w:val="00591249"/>
    <w:rsid w:val="00594E62"/>
    <w:rsid w:val="005A199B"/>
    <w:rsid w:val="005A42D4"/>
    <w:rsid w:val="005A4474"/>
    <w:rsid w:val="005A4714"/>
    <w:rsid w:val="005A56D5"/>
    <w:rsid w:val="005A58C8"/>
    <w:rsid w:val="005A7786"/>
    <w:rsid w:val="005A7B13"/>
    <w:rsid w:val="005B1E2F"/>
    <w:rsid w:val="005B49A1"/>
    <w:rsid w:val="005B6042"/>
    <w:rsid w:val="005B63B4"/>
    <w:rsid w:val="005C2186"/>
    <w:rsid w:val="005C4DCC"/>
    <w:rsid w:val="005C5AD8"/>
    <w:rsid w:val="005D323C"/>
    <w:rsid w:val="005D4627"/>
    <w:rsid w:val="005E0592"/>
    <w:rsid w:val="005E397C"/>
    <w:rsid w:val="005E6383"/>
    <w:rsid w:val="005E79E8"/>
    <w:rsid w:val="005F38A3"/>
    <w:rsid w:val="005F560F"/>
    <w:rsid w:val="00602322"/>
    <w:rsid w:val="00606847"/>
    <w:rsid w:val="006113EB"/>
    <w:rsid w:val="00612DD9"/>
    <w:rsid w:val="006147E7"/>
    <w:rsid w:val="00616188"/>
    <w:rsid w:val="00621D03"/>
    <w:rsid w:val="006256A6"/>
    <w:rsid w:val="006260CB"/>
    <w:rsid w:val="00626CBF"/>
    <w:rsid w:val="006319B6"/>
    <w:rsid w:val="00634676"/>
    <w:rsid w:val="006346A5"/>
    <w:rsid w:val="00637396"/>
    <w:rsid w:val="00640152"/>
    <w:rsid w:val="00641419"/>
    <w:rsid w:val="00642631"/>
    <w:rsid w:val="00643190"/>
    <w:rsid w:val="00650F9A"/>
    <w:rsid w:val="006523C6"/>
    <w:rsid w:val="00652BE9"/>
    <w:rsid w:val="006532B3"/>
    <w:rsid w:val="00663748"/>
    <w:rsid w:val="006661E8"/>
    <w:rsid w:val="00667D39"/>
    <w:rsid w:val="006720C5"/>
    <w:rsid w:val="00673426"/>
    <w:rsid w:val="00673516"/>
    <w:rsid w:val="00676E56"/>
    <w:rsid w:val="00680CAA"/>
    <w:rsid w:val="00681BF2"/>
    <w:rsid w:val="00683794"/>
    <w:rsid w:val="00684CC0"/>
    <w:rsid w:val="0068555F"/>
    <w:rsid w:val="00696CD0"/>
    <w:rsid w:val="00697F12"/>
    <w:rsid w:val="006A0547"/>
    <w:rsid w:val="006A07C5"/>
    <w:rsid w:val="006A18CA"/>
    <w:rsid w:val="006A3BEF"/>
    <w:rsid w:val="006A3FE4"/>
    <w:rsid w:val="006A485C"/>
    <w:rsid w:val="006A68EC"/>
    <w:rsid w:val="006A765A"/>
    <w:rsid w:val="006A7960"/>
    <w:rsid w:val="006B0ACB"/>
    <w:rsid w:val="006B16D4"/>
    <w:rsid w:val="006B25B4"/>
    <w:rsid w:val="006B2C3E"/>
    <w:rsid w:val="006B2E95"/>
    <w:rsid w:val="006B2EB2"/>
    <w:rsid w:val="006B4082"/>
    <w:rsid w:val="006B6C95"/>
    <w:rsid w:val="006C0DD4"/>
    <w:rsid w:val="006C45C1"/>
    <w:rsid w:val="006C6644"/>
    <w:rsid w:val="006D29A4"/>
    <w:rsid w:val="006D30F4"/>
    <w:rsid w:val="006D3F88"/>
    <w:rsid w:val="006D42D8"/>
    <w:rsid w:val="006D69FA"/>
    <w:rsid w:val="006D6BF2"/>
    <w:rsid w:val="006E2906"/>
    <w:rsid w:val="006E3B0A"/>
    <w:rsid w:val="006E4DFB"/>
    <w:rsid w:val="006F1DC5"/>
    <w:rsid w:val="006F4372"/>
    <w:rsid w:val="006F571E"/>
    <w:rsid w:val="007021F6"/>
    <w:rsid w:val="00702E37"/>
    <w:rsid w:val="0071295D"/>
    <w:rsid w:val="00713821"/>
    <w:rsid w:val="00714527"/>
    <w:rsid w:val="007218E3"/>
    <w:rsid w:val="00722F3E"/>
    <w:rsid w:val="00723E81"/>
    <w:rsid w:val="007305D9"/>
    <w:rsid w:val="00731009"/>
    <w:rsid w:val="00736471"/>
    <w:rsid w:val="00741618"/>
    <w:rsid w:val="00745ADD"/>
    <w:rsid w:val="00746572"/>
    <w:rsid w:val="00747074"/>
    <w:rsid w:val="007514E8"/>
    <w:rsid w:val="00751C41"/>
    <w:rsid w:val="00752380"/>
    <w:rsid w:val="0075297D"/>
    <w:rsid w:val="00752B6E"/>
    <w:rsid w:val="00752F9E"/>
    <w:rsid w:val="007552F6"/>
    <w:rsid w:val="007559E2"/>
    <w:rsid w:val="00762787"/>
    <w:rsid w:val="007666E7"/>
    <w:rsid w:val="00766D54"/>
    <w:rsid w:val="00767200"/>
    <w:rsid w:val="00767FAE"/>
    <w:rsid w:val="00770017"/>
    <w:rsid w:val="007704F1"/>
    <w:rsid w:val="00772FEC"/>
    <w:rsid w:val="00775B6A"/>
    <w:rsid w:val="00776141"/>
    <w:rsid w:val="007779A9"/>
    <w:rsid w:val="00783A18"/>
    <w:rsid w:val="00784FC0"/>
    <w:rsid w:val="007866CC"/>
    <w:rsid w:val="00792BCD"/>
    <w:rsid w:val="0079308A"/>
    <w:rsid w:val="00793D77"/>
    <w:rsid w:val="00795CE2"/>
    <w:rsid w:val="007A2B07"/>
    <w:rsid w:val="007A344F"/>
    <w:rsid w:val="007A40D6"/>
    <w:rsid w:val="007A4CD7"/>
    <w:rsid w:val="007A5132"/>
    <w:rsid w:val="007B0299"/>
    <w:rsid w:val="007B059C"/>
    <w:rsid w:val="007B07B8"/>
    <w:rsid w:val="007B1BE0"/>
    <w:rsid w:val="007B3D02"/>
    <w:rsid w:val="007B53F5"/>
    <w:rsid w:val="007B6F3E"/>
    <w:rsid w:val="007C01F3"/>
    <w:rsid w:val="007C0955"/>
    <w:rsid w:val="007C0A4F"/>
    <w:rsid w:val="007C1C03"/>
    <w:rsid w:val="007C3950"/>
    <w:rsid w:val="007C4546"/>
    <w:rsid w:val="007C4E97"/>
    <w:rsid w:val="007C6D26"/>
    <w:rsid w:val="007C6F67"/>
    <w:rsid w:val="007D0C68"/>
    <w:rsid w:val="007D4413"/>
    <w:rsid w:val="007D5355"/>
    <w:rsid w:val="007D59ED"/>
    <w:rsid w:val="007E148A"/>
    <w:rsid w:val="007E412D"/>
    <w:rsid w:val="007E4F2B"/>
    <w:rsid w:val="007E5C01"/>
    <w:rsid w:val="007F190E"/>
    <w:rsid w:val="007F1DE0"/>
    <w:rsid w:val="007F3733"/>
    <w:rsid w:val="007F4B68"/>
    <w:rsid w:val="007F4B72"/>
    <w:rsid w:val="007F5DBC"/>
    <w:rsid w:val="007F5FCE"/>
    <w:rsid w:val="007F6E7D"/>
    <w:rsid w:val="007F7E42"/>
    <w:rsid w:val="00801A82"/>
    <w:rsid w:val="0080465D"/>
    <w:rsid w:val="008059C4"/>
    <w:rsid w:val="00810B3F"/>
    <w:rsid w:val="0081347C"/>
    <w:rsid w:val="008145F7"/>
    <w:rsid w:val="00814920"/>
    <w:rsid w:val="00814AAD"/>
    <w:rsid w:val="00820E49"/>
    <w:rsid w:val="008263E0"/>
    <w:rsid w:val="0084257E"/>
    <w:rsid w:val="0084555C"/>
    <w:rsid w:val="00845948"/>
    <w:rsid w:val="00845FDC"/>
    <w:rsid w:val="008460B2"/>
    <w:rsid w:val="008463F5"/>
    <w:rsid w:val="00847115"/>
    <w:rsid w:val="0085364B"/>
    <w:rsid w:val="00855CF7"/>
    <w:rsid w:val="00856F15"/>
    <w:rsid w:val="008601AF"/>
    <w:rsid w:val="0086585B"/>
    <w:rsid w:val="008665DE"/>
    <w:rsid w:val="008670AE"/>
    <w:rsid w:val="00870B02"/>
    <w:rsid w:val="00870D33"/>
    <w:rsid w:val="0087353A"/>
    <w:rsid w:val="0087763F"/>
    <w:rsid w:val="008819E8"/>
    <w:rsid w:val="00882497"/>
    <w:rsid w:val="008840E1"/>
    <w:rsid w:val="00887F15"/>
    <w:rsid w:val="00891A32"/>
    <w:rsid w:val="008930A8"/>
    <w:rsid w:val="00895492"/>
    <w:rsid w:val="00895DF5"/>
    <w:rsid w:val="00897759"/>
    <w:rsid w:val="008A03A0"/>
    <w:rsid w:val="008A1019"/>
    <w:rsid w:val="008A240D"/>
    <w:rsid w:val="008A5C47"/>
    <w:rsid w:val="008B022F"/>
    <w:rsid w:val="008B215C"/>
    <w:rsid w:val="008B44D6"/>
    <w:rsid w:val="008B52CD"/>
    <w:rsid w:val="008C649E"/>
    <w:rsid w:val="008C7671"/>
    <w:rsid w:val="008C78BD"/>
    <w:rsid w:val="008D1432"/>
    <w:rsid w:val="008D48C4"/>
    <w:rsid w:val="008D495B"/>
    <w:rsid w:val="008D4D72"/>
    <w:rsid w:val="008D4FDE"/>
    <w:rsid w:val="008D5E4A"/>
    <w:rsid w:val="008E1111"/>
    <w:rsid w:val="008E213C"/>
    <w:rsid w:val="008E511E"/>
    <w:rsid w:val="008F0C84"/>
    <w:rsid w:val="008F0CE5"/>
    <w:rsid w:val="008F151E"/>
    <w:rsid w:val="008F3DAF"/>
    <w:rsid w:val="008F4ABF"/>
    <w:rsid w:val="008F5381"/>
    <w:rsid w:val="008F7AC2"/>
    <w:rsid w:val="009041A1"/>
    <w:rsid w:val="00905556"/>
    <w:rsid w:val="00905DCB"/>
    <w:rsid w:val="00907511"/>
    <w:rsid w:val="00907904"/>
    <w:rsid w:val="0091147F"/>
    <w:rsid w:val="00911708"/>
    <w:rsid w:val="009135A4"/>
    <w:rsid w:val="0091476C"/>
    <w:rsid w:val="009170D7"/>
    <w:rsid w:val="00920AF7"/>
    <w:rsid w:val="00922BC2"/>
    <w:rsid w:val="00922D58"/>
    <w:rsid w:val="00927166"/>
    <w:rsid w:val="00933BAB"/>
    <w:rsid w:val="00934C47"/>
    <w:rsid w:val="00935749"/>
    <w:rsid w:val="00936F7C"/>
    <w:rsid w:val="00937EDA"/>
    <w:rsid w:val="0094055C"/>
    <w:rsid w:val="00953972"/>
    <w:rsid w:val="0097045F"/>
    <w:rsid w:val="00970AB1"/>
    <w:rsid w:val="00973573"/>
    <w:rsid w:val="0097668C"/>
    <w:rsid w:val="00976D61"/>
    <w:rsid w:val="00981CC1"/>
    <w:rsid w:val="00982856"/>
    <w:rsid w:val="00982B20"/>
    <w:rsid w:val="00985739"/>
    <w:rsid w:val="0099008A"/>
    <w:rsid w:val="009905F3"/>
    <w:rsid w:val="00990CF0"/>
    <w:rsid w:val="009934CC"/>
    <w:rsid w:val="00997914"/>
    <w:rsid w:val="00997BAD"/>
    <w:rsid w:val="00997F0D"/>
    <w:rsid w:val="009A2669"/>
    <w:rsid w:val="009A40F3"/>
    <w:rsid w:val="009B2AFA"/>
    <w:rsid w:val="009B779C"/>
    <w:rsid w:val="009C37D3"/>
    <w:rsid w:val="009C381D"/>
    <w:rsid w:val="009C38E4"/>
    <w:rsid w:val="009C4880"/>
    <w:rsid w:val="009C506B"/>
    <w:rsid w:val="009C5CB4"/>
    <w:rsid w:val="009C75CC"/>
    <w:rsid w:val="009D3316"/>
    <w:rsid w:val="009D52E0"/>
    <w:rsid w:val="009D577A"/>
    <w:rsid w:val="009D5B31"/>
    <w:rsid w:val="009D69AA"/>
    <w:rsid w:val="009E055B"/>
    <w:rsid w:val="009E19C4"/>
    <w:rsid w:val="009E3249"/>
    <w:rsid w:val="009E35A0"/>
    <w:rsid w:val="009F303E"/>
    <w:rsid w:val="009F4815"/>
    <w:rsid w:val="009F7B74"/>
    <w:rsid w:val="00A04232"/>
    <w:rsid w:val="00A0505F"/>
    <w:rsid w:val="00A05B57"/>
    <w:rsid w:val="00A06976"/>
    <w:rsid w:val="00A07464"/>
    <w:rsid w:val="00A107DB"/>
    <w:rsid w:val="00A12456"/>
    <w:rsid w:val="00A124D2"/>
    <w:rsid w:val="00A21D31"/>
    <w:rsid w:val="00A25168"/>
    <w:rsid w:val="00A31BA1"/>
    <w:rsid w:val="00A3293C"/>
    <w:rsid w:val="00A345CF"/>
    <w:rsid w:val="00A346C4"/>
    <w:rsid w:val="00A35E4B"/>
    <w:rsid w:val="00A377F4"/>
    <w:rsid w:val="00A37BC3"/>
    <w:rsid w:val="00A43E14"/>
    <w:rsid w:val="00A5218F"/>
    <w:rsid w:val="00A5520D"/>
    <w:rsid w:val="00A5543D"/>
    <w:rsid w:val="00A6064F"/>
    <w:rsid w:val="00A62DF9"/>
    <w:rsid w:val="00A63A7C"/>
    <w:rsid w:val="00A649A5"/>
    <w:rsid w:val="00A81523"/>
    <w:rsid w:val="00A82D7D"/>
    <w:rsid w:val="00A851EB"/>
    <w:rsid w:val="00A85D59"/>
    <w:rsid w:val="00A85E9D"/>
    <w:rsid w:val="00A9205A"/>
    <w:rsid w:val="00AA5424"/>
    <w:rsid w:val="00AA7850"/>
    <w:rsid w:val="00AA7A44"/>
    <w:rsid w:val="00AB1186"/>
    <w:rsid w:val="00AB2E42"/>
    <w:rsid w:val="00AB3C09"/>
    <w:rsid w:val="00AB4836"/>
    <w:rsid w:val="00AB7F4F"/>
    <w:rsid w:val="00AC48E5"/>
    <w:rsid w:val="00AC4F71"/>
    <w:rsid w:val="00AC54DB"/>
    <w:rsid w:val="00AC5CCF"/>
    <w:rsid w:val="00AC6FD8"/>
    <w:rsid w:val="00AD26CF"/>
    <w:rsid w:val="00AE0E8C"/>
    <w:rsid w:val="00AE2E56"/>
    <w:rsid w:val="00AE34CD"/>
    <w:rsid w:val="00AE4A3C"/>
    <w:rsid w:val="00AF0190"/>
    <w:rsid w:val="00AF031E"/>
    <w:rsid w:val="00AF169C"/>
    <w:rsid w:val="00AF18B0"/>
    <w:rsid w:val="00AF37D9"/>
    <w:rsid w:val="00AF40C5"/>
    <w:rsid w:val="00AF7109"/>
    <w:rsid w:val="00B00558"/>
    <w:rsid w:val="00B01C8C"/>
    <w:rsid w:val="00B01E0C"/>
    <w:rsid w:val="00B04428"/>
    <w:rsid w:val="00B04741"/>
    <w:rsid w:val="00B0573D"/>
    <w:rsid w:val="00B101D3"/>
    <w:rsid w:val="00B10E0D"/>
    <w:rsid w:val="00B10E48"/>
    <w:rsid w:val="00B118A1"/>
    <w:rsid w:val="00B13F29"/>
    <w:rsid w:val="00B217A3"/>
    <w:rsid w:val="00B24627"/>
    <w:rsid w:val="00B24845"/>
    <w:rsid w:val="00B25550"/>
    <w:rsid w:val="00B2712A"/>
    <w:rsid w:val="00B312AF"/>
    <w:rsid w:val="00B31A25"/>
    <w:rsid w:val="00B33867"/>
    <w:rsid w:val="00B3409C"/>
    <w:rsid w:val="00B3483E"/>
    <w:rsid w:val="00B37224"/>
    <w:rsid w:val="00B409DB"/>
    <w:rsid w:val="00B419FE"/>
    <w:rsid w:val="00B45E98"/>
    <w:rsid w:val="00B46552"/>
    <w:rsid w:val="00B52E8C"/>
    <w:rsid w:val="00B5301F"/>
    <w:rsid w:val="00B53F31"/>
    <w:rsid w:val="00B543D1"/>
    <w:rsid w:val="00B5441B"/>
    <w:rsid w:val="00B54E70"/>
    <w:rsid w:val="00B561C1"/>
    <w:rsid w:val="00B5698D"/>
    <w:rsid w:val="00B56BDD"/>
    <w:rsid w:val="00B57F94"/>
    <w:rsid w:val="00B65774"/>
    <w:rsid w:val="00B729B7"/>
    <w:rsid w:val="00B73A99"/>
    <w:rsid w:val="00B82D06"/>
    <w:rsid w:val="00B842F0"/>
    <w:rsid w:val="00B916CA"/>
    <w:rsid w:val="00B928FF"/>
    <w:rsid w:val="00B93B87"/>
    <w:rsid w:val="00B94690"/>
    <w:rsid w:val="00B95A13"/>
    <w:rsid w:val="00B966CB"/>
    <w:rsid w:val="00B975CD"/>
    <w:rsid w:val="00BA0BB9"/>
    <w:rsid w:val="00BA123B"/>
    <w:rsid w:val="00BA1277"/>
    <w:rsid w:val="00BA1E4F"/>
    <w:rsid w:val="00BA43E2"/>
    <w:rsid w:val="00BA4913"/>
    <w:rsid w:val="00BB67DB"/>
    <w:rsid w:val="00BB6A04"/>
    <w:rsid w:val="00BB6C87"/>
    <w:rsid w:val="00BC23AC"/>
    <w:rsid w:val="00BC35F7"/>
    <w:rsid w:val="00BC3C02"/>
    <w:rsid w:val="00BC4DFA"/>
    <w:rsid w:val="00BC7993"/>
    <w:rsid w:val="00BC7CCB"/>
    <w:rsid w:val="00BD39EB"/>
    <w:rsid w:val="00BD44A5"/>
    <w:rsid w:val="00BE07D4"/>
    <w:rsid w:val="00BE36CB"/>
    <w:rsid w:val="00BE386E"/>
    <w:rsid w:val="00BE47F0"/>
    <w:rsid w:val="00BE5725"/>
    <w:rsid w:val="00BE58C6"/>
    <w:rsid w:val="00BE637C"/>
    <w:rsid w:val="00BE6607"/>
    <w:rsid w:val="00BF1631"/>
    <w:rsid w:val="00BF2370"/>
    <w:rsid w:val="00C007C4"/>
    <w:rsid w:val="00C03685"/>
    <w:rsid w:val="00C03D0D"/>
    <w:rsid w:val="00C063FF"/>
    <w:rsid w:val="00C064DB"/>
    <w:rsid w:val="00C116C5"/>
    <w:rsid w:val="00C154F0"/>
    <w:rsid w:val="00C209B1"/>
    <w:rsid w:val="00C21C63"/>
    <w:rsid w:val="00C21D8E"/>
    <w:rsid w:val="00C25E6D"/>
    <w:rsid w:val="00C27F9A"/>
    <w:rsid w:val="00C30893"/>
    <w:rsid w:val="00C4067E"/>
    <w:rsid w:val="00C450D2"/>
    <w:rsid w:val="00C50ABD"/>
    <w:rsid w:val="00C52003"/>
    <w:rsid w:val="00C52034"/>
    <w:rsid w:val="00C54A67"/>
    <w:rsid w:val="00C569B8"/>
    <w:rsid w:val="00C6103C"/>
    <w:rsid w:val="00C62FBB"/>
    <w:rsid w:val="00C638AE"/>
    <w:rsid w:val="00C65F50"/>
    <w:rsid w:val="00C7241E"/>
    <w:rsid w:val="00C73A31"/>
    <w:rsid w:val="00C73B67"/>
    <w:rsid w:val="00C75880"/>
    <w:rsid w:val="00C76597"/>
    <w:rsid w:val="00C7684F"/>
    <w:rsid w:val="00C76AD2"/>
    <w:rsid w:val="00C8118D"/>
    <w:rsid w:val="00C81510"/>
    <w:rsid w:val="00C82973"/>
    <w:rsid w:val="00C82E60"/>
    <w:rsid w:val="00C83B8E"/>
    <w:rsid w:val="00C850D0"/>
    <w:rsid w:val="00C85187"/>
    <w:rsid w:val="00C85600"/>
    <w:rsid w:val="00C86794"/>
    <w:rsid w:val="00C966A4"/>
    <w:rsid w:val="00CA1768"/>
    <w:rsid w:val="00CA207A"/>
    <w:rsid w:val="00CA4E19"/>
    <w:rsid w:val="00CA5249"/>
    <w:rsid w:val="00CA62C6"/>
    <w:rsid w:val="00CA65E5"/>
    <w:rsid w:val="00CB1C12"/>
    <w:rsid w:val="00CB5126"/>
    <w:rsid w:val="00CB775F"/>
    <w:rsid w:val="00CB7B40"/>
    <w:rsid w:val="00CC4467"/>
    <w:rsid w:val="00CC5922"/>
    <w:rsid w:val="00CD0237"/>
    <w:rsid w:val="00CD1576"/>
    <w:rsid w:val="00CD1D31"/>
    <w:rsid w:val="00CD22CC"/>
    <w:rsid w:val="00CD270C"/>
    <w:rsid w:val="00CE0F95"/>
    <w:rsid w:val="00CE1CBC"/>
    <w:rsid w:val="00CE4858"/>
    <w:rsid w:val="00CE62E2"/>
    <w:rsid w:val="00CE7ACC"/>
    <w:rsid w:val="00CF0D85"/>
    <w:rsid w:val="00CF3263"/>
    <w:rsid w:val="00CF33C7"/>
    <w:rsid w:val="00CF3939"/>
    <w:rsid w:val="00CF3E4C"/>
    <w:rsid w:val="00CF4F81"/>
    <w:rsid w:val="00CF61D1"/>
    <w:rsid w:val="00CF624D"/>
    <w:rsid w:val="00CF655C"/>
    <w:rsid w:val="00CF7F3F"/>
    <w:rsid w:val="00D002F1"/>
    <w:rsid w:val="00D00DC2"/>
    <w:rsid w:val="00D021BA"/>
    <w:rsid w:val="00D02245"/>
    <w:rsid w:val="00D079E5"/>
    <w:rsid w:val="00D07F75"/>
    <w:rsid w:val="00D10440"/>
    <w:rsid w:val="00D13819"/>
    <w:rsid w:val="00D158DA"/>
    <w:rsid w:val="00D20D17"/>
    <w:rsid w:val="00D21DD8"/>
    <w:rsid w:val="00D22768"/>
    <w:rsid w:val="00D228F7"/>
    <w:rsid w:val="00D256A0"/>
    <w:rsid w:val="00D262EF"/>
    <w:rsid w:val="00D263CD"/>
    <w:rsid w:val="00D3083F"/>
    <w:rsid w:val="00D311D5"/>
    <w:rsid w:val="00D327F4"/>
    <w:rsid w:val="00D35582"/>
    <w:rsid w:val="00D35D55"/>
    <w:rsid w:val="00D438CF"/>
    <w:rsid w:val="00D47221"/>
    <w:rsid w:val="00D54A01"/>
    <w:rsid w:val="00D57EFF"/>
    <w:rsid w:val="00D6065C"/>
    <w:rsid w:val="00D61798"/>
    <w:rsid w:val="00D62691"/>
    <w:rsid w:val="00D63CD6"/>
    <w:rsid w:val="00D63DEB"/>
    <w:rsid w:val="00D6540C"/>
    <w:rsid w:val="00D66328"/>
    <w:rsid w:val="00D739C1"/>
    <w:rsid w:val="00D74979"/>
    <w:rsid w:val="00D764E5"/>
    <w:rsid w:val="00D77C63"/>
    <w:rsid w:val="00D77F33"/>
    <w:rsid w:val="00D808FD"/>
    <w:rsid w:val="00D8334B"/>
    <w:rsid w:val="00D90E28"/>
    <w:rsid w:val="00D927F6"/>
    <w:rsid w:val="00D96780"/>
    <w:rsid w:val="00D97C70"/>
    <w:rsid w:val="00DA0934"/>
    <w:rsid w:val="00DA291B"/>
    <w:rsid w:val="00DA2AFA"/>
    <w:rsid w:val="00DA2F2B"/>
    <w:rsid w:val="00DA4E4C"/>
    <w:rsid w:val="00DB3745"/>
    <w:rsid w:val="00DB3F6E"/>
    <w:rsid w:val="00DB7039"/>
    <w:rsid w:val="00DC481D"/>
    <w:rsid w:val="00DC4FC9"/>
    <w:rsid w:val="00DD1B41"/>
    <w:rsid w:val="00DD4D45"/>
    <w:rsid w:val="00DD7B8E"/>
    <w:rsid w:val="00DE1C4C"/>
    <w:rsid w:val="00DE1C6F"/>
    <w:rsid w:val="00DE2D23"/>
    <w:rsid w:val="00DE4021"/>
    <w:rsid w:val="00DE4BDB"/>
    <w:rsid w:val="00DE7A21"/>
    <w:rsid w:val="00DE7DE0"/>
    <w:rsid w:val="00DF0135"/>
    <w:rsid w:val="00DF2B3B"/>
    <w:rsid w:val="00DF4A64"/>
    <w:rsid w:val="00DF79BB"/>
    <w:rsid w:val="00DF7A54"/>
    <w:rsid w:val="00DF7D07"/>
    <w:rsid w:val="00DF7D21"/>
    <w:rsid w:val="00E01E41"/>
    <w:rsid w:val="00E0209F"/>
    <w:rsid w:val="00E07AA6"/>
    <w:rsid w:val="00E07AD9"/>
    <w:rsid w:val="00E1112B"/>
    <w:rsid w:val="00E11244"/>
    <w:rsid w:val="00E121D2"/>
    <w:rsid w:val="00E12D62"/>
    <w:rsid w:val="00E13D89"/>
    <w:rsid w:val="00E20B32"/>
    <w:rsid w:val="00E22866"/>
    <w:rsid w:val="00E22BB8"/>
    <w:rsid w:val="00E238DD"/>
    <w:rsid w:val="00E25728"/>
    <w:rsid w:val="00E27765"/>
    <w:rsid w:val="00E3016F"/>
    <w:rsid w:val="00E31836"/>
    <w:rsid w:val="00E31D0A"/>
    <w:rsid w:val="00E325D3"/>
    <w:rsid w:val="00E32C74"/>
    <w:rsid w:val="00E342C9"/>
    <w:rsid w:val="00E34C8C"/>
    <w:rsid w:val="00E425E1"/>
    <w:rsid w:val="00E4418C"/>
    <w:rsid w:val="00E62D2C"/>
    <w:rsid w:val="00E6341D"/>
    <w:rsid w:val="00E650F7"/>
    <w:rsid w:val="00E66896"/>
    <w:rsid w:val="00E66CEE"/>
    <w:rsid w:val="00E67488"/>
    <w:rsid w:val="00E71DC2"/>
    <w:rsid w:val="00E86C9F"/>
    <w:rsid w:val="00E901CF"/>
    <w:rsid w:val="00E92510"/>
    <w:rsid w:val="00E96647"/>
    <w:rsid w:val="00EA5613"/>
    <w:rsid w:val="00EA6D7C"/>
    <w:rsid w:val="00EA6FE4"/>
    <w:rsid w:val="00EA74C9"/>
    <w:rsid w:val="00EA77F1"/>
    <w:rsid w:val="00EB17DC"/>
    <w:rsid w:val="00EB278D"/>
    <w:rsid w:val="00EB44A2"/>
    <w:rsid w:val="00EB4C63"/>
    <w:rsid w:val="00EC05CD"/>
    <w:rsid w:val="00EC1FA1"/>
    <w:rsid w:val="00EC2FA2"/>
    <w:rsid w:val="00EC7D13"/>
    <w:rsid w:val="00ED06CB"/>
    <w:rsid w:val="00ED15F2"/>
    <w:rsid w:val="00ED7F5D"/>
    <w:rsid w:val="00EE08B7"/>
    <w:rsid w:val="00EE0A76"/>
    <w:rsid w:val="00EE0AEF"/>
    <w:rsid w:val="00EE0FE6"/>
    <w:rsid w:val="00EE39B6"/>
    <w:rsid w:val="00EF0840"/>
    <w:rsid w:val="00EF1304"/>
    <w:rsid w:val="00EF1C60"/>
    <w:rsid w:val="00EF221C"/>
    <w:rsid w:val="00EF2379"/>
    <w:rsid w:val="00EF2FF2"/>
    <w:rsid w:val="00EF63D8"/>
    <w:rsid w:val="00EF6EED"/>
    <w:rsid w:val="00F015B6"/>
    <w:rsid w:val="00F06952"/>
    <w:rsid w:val="00F11C15"/>
    <w:rsid w:val="00F12775"/>
    <w:rsid w:val="00F166B7"/>
    <w:rsid w:val="00F16E77"/>
    <w:rsid w:val="00F175CE"/>
    <w:rsid w:val="00F2075A"/>
    <w:rsid w:val="00F212BB"/>
    <w:rsid w:val="00F238B0"/>
    <w:rsid w:val="00F307B4"/>
    <w:rsid w:val="00F3317B"/>
    <w:rsid w:val="00F3476A"/>
    <w:rsid w:val="00F34877"/>
    <w:rsid w:val="00F35B43"/>
    <w:rsid w:val="00F4193A"/>
    <w:rsid w:val="00F41A28"/>
    <w:rsid w:val="00F427D0"/>
    <w:rsid w:val="00F42939"/>
    <w:rsid w:val="00F42DD7"/>
    <w:rsid w:val="00F4572D"/>
    <w:rsid w:val="00F45743"/>
    <w:rsid w:val="00F47F5A"/>
    <w:rsid w:val="00F51B8B"/>
    <w:rsid w:val="00F54CE5"/>
    <w:rsid w:val="00F60E8B"/>
    <w:rsid w:val="00F61CC4"/>
    <w:rsid w:val="00F62409"/>
    <w:rsid w:val="00F644D7"/>
    <w:rsid w:val="00F65558"/>
    <w:rsid w:val="00F662D5"/>
    <w:rsid w:val="00F70856"/>
    <w:rsid w:val="00F740B6"/>
    <w:rsid w:val="00F832D1"/>
    <w:rsid w:val="00F86828"/>
    <w:rsid w:val="00F87C54"/>
    <w:rsid w:val="00F9002C"/>
    <w:rsid w:val="00F92A7E"/>
    <w:rsid w:val="00F92F51"/>
    <w:rsid w:val="00F94779"/>
    <w:rsid w:val="00F951B9"/>
    <w:rsid w:val="00F95599"/>
    <w:rsid w:val="00F972B2"/>
    <w:rsid w:val="00FA25AC"/>
    <w:rsid w:val="00FA5279"/>
    <w:rsid w:val="00FA7355"/>
    <w:rsid w:val="00FB211E"/>
    <w:rsid w:val="00FB30F5"/>
    <w:rsid w:val="00FB36AC"/>
    <w:rsid w:val="00FB4C5C"/>
    <w:rsid w:val="00FB6E98"/>
    <w:rsid w:val="00FC01E2"/>
    <w:rsid w:val="00FC0870"/>
    <w:rsid w:val="00FC3FBD"/>
    <w:rsid w:val="00FC5BBD"/>
    <w:rsid w:val="00FC660C"/>
    <w:rsid w:val="00FC7E6D"/>
    <w:rsid w:val="00FD0A6F"/>
    <w:rsid w:val="00FD1CBC"/>
    <w:rsid w:val="00FD38D6"/>
    <w:rsid w:val="00FE5C1B"/>
    <w:rsid w:val="00FF00BB"/>
    <w:rsid w:val="00FF10B4"/>
    <w:rsid w:val="00FF2BF7"/>
    <w:rsid w:val="00FF3937"/>
    <w:rsid w:val="00FF3AD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D21EC7E"/>
  <w15:chartTrackingRefBased/>
  <w15:docId w15:val="{6677B396-C64B-4381-A945-EB0943464D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EF2379"/>
  </w:style>
  <w:style w:type="paragraph" w:styleId="Nagwek1">
    <w:name w:val="heading 1"/>
    <w:basedOn w:val="Normalny"/>
    <w:next w:val="Normalny"/>
    <w:link w:val="Nagwek1Znak"/>
    <w:uiPriority w:val="9"/>
    <w:qFormat/>
    <w:rsid w:val="00EF2379"/>
    <w:pPr>
      <w:keepNext/>
      <w:keepLines/>
      <w:spacing w:before="120" w:after="120"/>
      <w:jc w:val="both"/>
      <w:outlineLvl w:val="0"/>
    </w:pPr>
    <w:rPr>
      <w:rFonts w:ascii="Arial" w:eastAsiaTheme="majorEastAsia" w:hAnsi="Arial" w:cstheme="majorBidi"/>
      <w:b/>
      <w:sz w:val="28"/>
      <w:szCs w:val="32"/>
    </w:rPr>
  </w:style>
  <w:style w:type="paragraph" w:styleId="Nagwek2">
    <w:name w:val="heading 2"/>
    <w:basedOn w:val="Normalny"/>
    <w:next w:val="Normalny"/>
    <w:link w:val="Nagwek2Znak"/>
    <w:uiPriority w:val="9"/>
    <w:unhideWhenUsed/>
    <w:qFormat/>
    <w:rsid w:val="00BB6A04"/>
    <w:pPr>
      <w:keepNext/>
      <w:keepLines/>
      <w:spacing w:before="120" w:after="120"/>
      <w:jc w:val="both"/>
      <w:outlineLvl w:val="1"/>
    </w:pPr>
    <w:rPr>
      <w:rFonts w:ascii="Arial" w:eastAsiaTheme="majorEastAsia" w:hAnsi="Arial" w:cstheme="majorBidi"/>
      <w:b/>
      <w:sz w:val="24"/>
      <w:szCs w:val="26"/>
    </w:rPr>
  </w:style>
  <w:style w:type="paragraph" w:styleId="Nagwek3">
    <w:name w:val="heading 3"/>
    <w:basedOn w:val="Normalny"/>
    <w:next w:val="Normalny"/>
    <w:link w:val="Nagwek3Znak"/>
    <w:uiPriority w:val="9"/>
    <w:unhideWhenUsed/>
    <w:qFormat/>
    <w:rsid w:val="00B2712A"/>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Nagwek4">
    <w:name w:val="heading 4"/>
    <w:basedOn w:val="Normalny"/>
    <w:next w:val="Normalny"/>
    <w:link w:val="Nagwek4Znak"/>
    <w:uiPriority w:val="9"/>
    <w:unhideWhenUsed/>
    <w:qFormat/>
    <w:rsid w:val="002A0218"/>
    <w:pPr>
      <w:keepNext/>
      <w:keepLines/>
      <w:spacing w:before="200" w:after="0"/>
      <w:outlineLvl w:val="3"/>
    </w:pPr>
    <w:rPr>
      <w:rFonts w:asciiTheme="majorHAnsi" w:eastAsiaTheme="majorEastAsia" w:hAnsiTheme="majorHAnsi" w:cstheme="majorBidi"/>
      <w:b/>
      <w:bCs/>
      <w:i/>
      <w:iCs/>
      <w:color w:val="5B9BD5" w:themeColor="accent1"/>
    </w:rPr>
  </w:style>
  <w:style w:type="paragraph" w:styleId="Nagwek5">
    <w:name w:val="heading 5"/>
    <w:basedOn w:val="Normalny"/>
    <w:next w:val="Normalny"/>
    <w:link w:val="Nagwek5Znak"/>
    <w:uiPriority w:val="9"/>
    <w:unhideWhenUsed/>
    <w:qFormat/>
    <w:rsid w:val="002A0218"/>
    <w:pPr>
      <w:keepNext/>
      <w:keepLines/>
      <w:spacing w:before="40" w:after="0"/>
      <w:outlineLvl w:val="4"/>
    </w:pPr>
    <w:rPr>
      <w:rFonts w:asciiTheme="majorHAnsi" w:eastAsiaTheme="majorEastAsia" w:hAnsiTheme="majorHAnsi" w:cstheme="majorBidi"/>
      <w:color w:val="2E74B5" w:themeColor="accent1" w:themeShade="BF"/>
    </w:rPr>
  </w:style>
  <w:style w:type="paragraph" w:styleId="Nagwek6">
    <w:name w:val="heading 6"/>
    <w:basedOn w:val="Normalny"/>
    <w:next w:val="Normalny"/>
    <w:link w:val="Nagwek6Znak"/>
    <w:uiPriority w:val="9"/>
    <w:unhideWhenUsed/>
    <w:qFormat/>
    <w:rsid w:val="002A0218"/>
    <w:pPr>
      <w:keepNext/>
      <w:keepLines/>
      <w:spacing w:before="200" w:after="0"/>
      <w:outlineLvl w:val="5"/>
    </w:pPr>
    <w:rPr>
      <w:rFonts w:asciiTheme="majorHAnsi" w:eastAsiaTheme="majorEastAsia" w:hAnsiTheme="majorHAnsi" w:cstheme="majorBidi"/>
      <w:i/>
      <w:iCs/>
      <w:color w:val="1F4D78" w:themeColor="accent1" w:themeShade="7F"/>
    </w:rPr>
  </w:style>
  <w:style w:type="paragraph" w:styleId="Nagwek7">
    <w:name w:val="heading 7"/>
    <w:basedOn w:val="Normalny"/>
    <w:next w:val="Normalny"/>
    <w:link w:val="Nagwek7Znak"/>
    <w:uiPriority w:val="9"/>
    <w:unhideWhenUsed/>
    <w:qFormat/>
    <w:rsid w:val="002A0218"/>
    <w:pPr>
      <w:keepNext/>
      <w:keepLines/>
      <w:spacing w:before="200" w:after="0"/>
      <w:outlineLvl w:val="6"/>
    </w:pPr>
    <w:rPr>
      <w:rFonts w:asciiTheme="majorHAnsi" w:eastAsiaTheme="majorEastAsia" w:hAnsiTheme="majorHAnsi" w:cstheme="majorBidi"/>
      <w:i/>
      <w:iCs/>
      <w:color w:val="404040" w:themeColor="text1" w:themeTint="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EF2379"/>
    <w:rPr>
      <w:rFonts w:ascii="Arial" w:eastAsiaTheme="majorEastAsia" w:hAnsi="Arial" w:cstheme="majorBidi"/>
      <w:b/>
      <w:sz w:val="28"/>
      <w:szCs w:val="32"/>
    </w:rPr>
  </w:style>
  <w:style w:type="character" w:customStyle="1" w:styleId="Nagwek2Znak">
    <w:name w:val="Nagłówek 2 Znak"/>
    <w:basedOn w:val="Domylnaczcionkaakapitu"/>
    <w:link w:val="Nagwek2"/>
    <w:uiPriority w:val="9"/>
    <w:rsid w:val="00BB6A04"/>
    <w:rPr>
      <w:rFonts w:ascii="Arial" w:eastAsiaTheme="majorEastAsia" w:hAnsi="Arial" w:cstheme="majorBidi"/>
      <w:b/>
      <w:sz w:val="24"/>
      <w:szCs w:val="26"/>
    </w:rPr>
  </w:style>
  <w:style w:type="character" w:customStyle="1" w:styleId="Nagwek3Znak">
    <w:name w:val="Nagłówek 3 Znak"/>
    <w:basedOn w:val="Domylnaczcionkaakapitu"/>
    <w:link w:val="Nagwek3"/>
    <w:uiPriority w:val="9"/>
    <w:rsid w:val="00B2712A"/>
    <w:rPr>
      <w:rFonts w:asciiTheme="majorHAnsi" w:eastAsiaTheme="majorEastAsia" w:hAnsiTheme="majorHAnsi" w:cstheme="majorBidi"/>
      <w:color w:val="1F4D78" w:themeColor="accent1" w:themeShade="7F"/>
      <w:sz w:val="24"/>
      <w:szCs w:val="24"/>
    </w:rPr>
  </w:style>
  <w:style w:type="table" w:styleId="Tabela-Siatka">
    <w:name w:val="Table Grid"/>
    <w:basedOn w:val="Standardowy"/>
    <w:uiPriority w:val="39"/>
    <w:rsid w:val="00EF237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odstpw">
    <w:name w:val="No Spacing"/>
    <w:aliases w:val="AN-3,ŚźródłoRysunków"/>
    <w:link w:val="BezodstpwZnak"/>
    <w:uiPriority w:val="1"/>
    <w:qFormat/>
    <w:rsid w:val="00EF2379"/>
    <w:pPr>
      <w:spacing w:before="120" w:after="120" w:line="360" w:lineRule="auto"/>
      <w:ind w:right="-6"/>
      <w:jc w:val="both"/>
    </w:pPr>
    <w:rPr>
      <w:rFonts w:ascii="Arial" w:eastAsia="Times New Roman" w:hAnsi="Arial" w:cs="Times New Roman"/>
      <w:szCs w:val="20"/>
    </w:rPr>
  </w:style>
  <w:style w:type="character" w:customStyle="1" w:styleId="BezodstpwZnak">
    <w:name w:val="Bez odstępów Znak"/>
    <w:aliases w:val="AN-3 Znak,ŚźródłoRysunków Znak"/>
    <w:link w:val="Bezodstpw"/>
    <w:uiPriority w:val="1"/>
    <w:qFormat/>
    <w:rsid w:val="00EF2379"/>
    <w:rPr>
      <w:rFonts w:ascii="Arial" w:eastAsia="Times New Roman" w:hAnsi="Arial" w:cs="Times New Roman"/>
      <w:szCs w:val="20"/>
    </w:rPr>
  </w:style>
  <w:style w:type="character" w:styleId="Hipercze">
    <w:name w:val="Hyperlink"/>
    <w:basedOn w:val="Domylnaczcionkaakapitu"/>
    <w:uiPriority w:val="99"/>
    <w:unhideWhenUsed/>
    <w:rsid w:val="00EF2379"/>
    <w:rPr>
      <w:color w:val="0563C1" w:themeColor="hyperlink"/>
      <w:u w:val="single"/>
    </w:rPr>
  </w:style>
  <w:style w:type="paragraph" w:styleId="Spistreci1">
    <w:name w:val="toc 1"/>
    <w:basedOn w:val="Normalny"/>
    <w:next w:val="Normalny"/>
    <w:autoRedefine/>
    <w:uiPriority w:val="39"/>
    <w:unhideWhenUsed/>
    <w:rsid w:val="00EF2379"/>
    <w:pPr>
      <w:spacing w:before="120" w:after="120"/>
    </w:pPr>
    <w:rPr>
      <w:b/>
      <w:bCs/>
      <w:caps/>
      <w:sz w:val="20"/>
      <w:szCs w:val="20"/>
    </w:rPr>
  </w:style>
  <w:style w:type="paragraph" w:styleId="Spistreci2">
    <w:name w:val="toc 2"/>
    <w:basedOn w:val="Normalny"/>
    <w:next w:val="Normalny"/>
    <w:autoRedefine/>
    <w:uiPriority w:val="39"/>
    <w:unhideWhenUsed/>
    <w:rsid w:val="00EF2379"/>
    <w:pPr>
      <w:spacing w:after="0"/>
      <w:ind w:left="220"/>
    </w:pPr>
    <w:rPr>
      <w:smallCaps/>
      <w:sz w:val="20"/>
      <w:szCs w:val="20"/>
    </w:rPr>
  </w:style>
  <w:style w:type="paragraph" w:styleId="Nagwek">
    <w:name w:val="header"/>
    <w:basedOn w:val="Normalny"/>
    <w:link w:val="NagwekZnak"/>
    <w:uiPriority w:val="99"/>
    <w:unhideWhenUsed/>
    <w:rsid w:val="00EF2379"/>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EF2379"/>
  </w:style>
  <w:style w:type="paragraph" w:styleId="Stopka">
    <w:name w:val="footer"/>
    <w:basedOn w:val="Normalny"/>
    <w:link w:val="StopkaZnak"/>
    <w:uiPriority w:val="99"/>
    <w:unhideWhenUsed/>
    <w:rsid w:val="00EF2379"/>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F2379"/>
  </w:style>
  <w:style w:type="paragraph" w:styleId="Tekstprzypisudolnego">
    <w:name w:val="footnote text"/>
    <w:basedOn w:val="Normalny"/>
    <w:link w:val="TekstprzypisudolnegoZnak"/>
    <w:uiPriority w:val="99"/>
    <w:rsid w:val="00B2712A"/>
    <w:pPr>
      <w:spacing w:after="0" w:line="240" w:lineRule="auto"/>
    </w:pPr>
    <w:rPr>
      <w:rFonts w:ascii="Times New Roman" w:eastAsia="Times New Roman" w:hAnsi="Times New Roman" w:cs="Times New Roman"/>
      <w:sz w:val="20"/>
      <w:szCs w:val="20"/>
      <w:lang w:val="x-none" w:eastAsia="x-none"/>
    </w:rPr>
  </w:style>
  <w:style w:type="character" w:customStyle="1" w:styleId="TekstprzypisudolnegoZnak">
    <w:name w:val="Tekst przypisu dolnego Znak"/>
    <w:basedOn w:val="Domylnaczcionkaakapitu"/>
    <w:link w:val="Tekstprzypisudolnego"/>
    <w:uiPriority w:val="99"/>
    <w:rsid w:val="00B2712A"/>
    <w:rPr>
      <w:rFonts w:ascii="Times New Roman" w:eastAsia="Times New Roman" w:hAnsi="Times New Roman" w:cs="Times New Roman"/>
      <w:sz w:val="20"/>
      <w:szCs w:val="20"/>
      <w:lang w:val="x-none" w:eastAsia="x-none"/>
    </w:rPr>
  </w:style>
  <w:style w:type="character" w:styleId="Odwoanieprzypisudolnego">
    <w:name w:val="footnote reference"/>
    <w:uiPriority w:val="99"/>
    <w:unhideWhenUsed/>
    <w:rsid w:val="00B2712A"/>
    <w:rPr>
      <w:vertAlign w:val="superscript"/>
    </w:rPr>
  </w:style>
  <w:style w:type="character" w:styleId="Odwoaniedokomentarza">
    <w:name w:val="annotation reference"/>
    <w:basedOn w:val="Domylnaczcionkaakapitu"/>
    <w:uiPriority w:val="99"/>
    <w:semiHidden/>
    <w:unhideWhenUsed/>
    <w:qFormat/>
    <w:rsid w:val="00C7241E"/>
    <w:rPr>
      <w:sz w:val="16"/>
      <w:szCs w:val="16"/>
    </w:rPr>
  </w:style>
  <w:style w:type="paragraph" w:styleId="Tekstkomentarza">
    <w:name w:val="annotation text"/>
    <w:basedOn w:val="Normalny"/>
    <w:link w:val="TekstkomentarzaZnak"/>
    <w:uiPriority w:val="99"/>
    <w:unhideWhenUsed/>
    <w:qFormat/>
    <w:rsid w:val="00C7241E"/>
    <w:pPr>
      <w:spacing w:line="240" w:lineRule="auto"/>
    </w:pPr>
    <w:rPr>
      <w:sz w:val="20"/>
      <w:szCs w:val="20"/>
    </w:rPr>
  </w:style>
  <w:style w:type="character" w:customStyle="1" w:styleId="TekstkomentarzaZnak">
    <w:name w:val="Tekst komentarza Znak"/>
    <w:basedOn w:val="Domylnaczcionkaakapitu"/>
    <w:link w:val="Tekstkomentarza"/>
    <w:uiPriority w:val="99"/>
    <w:qFormat/>
    <w:rsid w:val="00C7241E"/>
    <w:rPr>
      <w:sz w:val="20"/>
      <w:szCs w:val="20"/>
    </w:rPr>
  </w:style>
  <w:style w:type="paragraph" w:styleId="Akapitzlist">
    <w:name w:val="List Paragraph"/>
    <w:aliases w:val="Numerowanie,Akapit z listą BS,Kolorowa lista — akcent 11,List_Paragraph,Multilevel para_II,List Paragraph1,Bullet1,Bullets,List Paragraph 1,References,List Paragraph (numbered (a)),IBL List Paragraph,List Paragraph nowy,List Paragraph"/>
    <w:basedOn w:val="Normalny"/>
    <w:link w:val="AkapitzlistZnak"/>
    <w:uiPriority w:val="34"/>
    <w:qFormat/>
    <w:rsid w:val="00C7241E"/>
    <w:pPr>
      <w:ind w:left="720"/>
      <w:contextualSpacing/>
    </w:pPr>
  </w:style>
  <w:style w:type="character" w:customStyle="1" w:styleId="AkapitzlistZnak">
    <w:name w:val="Akapit z listą Znak"/>
    <w:aliases w:val="Numerowanie Znak,Akapit z listą BS Znak,Kolorowa lista — akcent 11 Znak,List_Paragraph Znak,Multilevel para_II Znak,List Paragraph1 Znak,Bullet1 Znak,Bullets Znak,List Paragraph 1 Znak,References Znak,IBL List Paragraph Znak"/>
    <w:link w:val="Akapitzlist"/>
    <w:uiPriority w:val="34"/>
    <w:qFormat/>
    <w:locked/>
    <w:rsid w:val="00C7241E"/>
  </w:style>
  <w:style w:type="paragraph" w:styleId="Tekstdymka">
    <w:name w:val="Balloon Text"/>
    <w:basedOn w:val="Normalny"/>
    <w:link w:val="TekstdymkaZnak"/>
    <w:uiPriority w:val="99"/>
    <w:semiHidden/>
    <w:unhideWhenUsed/>
    <w:rsid w:val="00C7241E"/>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C7241E"/>
    <w:rPr>
      <w:rFonts w:ascii="Segoe UI" w:hAnsi="Segoe UI" w:cs="Segoe UI"/>
      <w:sz w:val="18"/>
      <w:szCs w:val="18"/>
    </w:rPr>
  </w:style>
  <w:style w:type="character" w:customStyle="1" w:styleId="TematkomentarzaZnak">
    <w:name w:val="Temat komentarza Znak"/>
    <w:basedOn w:val="TekstkomentarzaZnak"/>
    <w:link w:val="Tematkomentarza"/>
    <w:uiPriority w:val="99"/>
    <w:semiHidden/>
    <w:rsid w:val="008F0C84"/>
    <w:rPr>
      <w:b/>
      <w:bCs/>
      <w:sz w:val="20"/>
      <w:szCs w:val="20"/>
    </w:rPr>
  </w:style>
  <w:style w:type="paragraph" w:styleId="Tematkomentarza">
    <w:name w:val="annotation subject"/>
    <w:basedOn w:val="Tekstkomentarza"/>
    <w:next w:val="Tekstkomentarza"/>
    <w:link w:val="TematkomentarzaZnak"/>
    <w:uiPriority w:val="99"/>
    <w:semiHidden/>
    <w:unhideWhenUsed/>
    <w:rsid w:val="008F0C84"/>
    <w:rPr>
      <w:b/>
      <w:bCs/>
    </w:rPr>
  </w:style>
  <w:style w:type="paragraph" w:styleId="Legenda">
    <w:name w:val="caption"/>
    <w:aliases w:val="Legenda Znak Znak Znak,Legenda Znak Znak,Legenda Znak Znak Znak Znak,Legenda Znak Znak Znak Znak Znak Znak,Legenda Znak Znak Znak Znak Znak Znak Znak,Legenda Znak Znak Znak Znak Znak Znak Znak Znak Znak Z,Legenda Znak Z,Podpis nad obiektem"/>
    <w:basedOn w:val="Normalny"/>
    <w:next w:val="Normalny"/>
    <w:uiPriority w:val="35"/>
    <w:unhideWhenUsed/>
    <w:qFormat/>
    <w:rsid w:val="008F0C84"/>
    <w:pPr>
      <w:spacing w:after="200" w:line="240" w:lineRule="auto"/>
    </w:pPr>
    <w:rPr>
      <w:i/>
      <w:iCs/>
      <w:color w:val="44546A" w:themeColor="text2"/>
      <w:sz w:val="18"/>
      <w:szCs w:val="18"/>
    </w:rPr>
  </w:style>
  <w:style w:type="character" w:customStyle="1" w:styleId="TekstprzypisukocowegoZnak">
    <w:name w:val="Tekst przypisu końcowego Znak"/>
    <w:basedOn w:val="Domylnaczcionkaakapitu"/>
    <w:link w:val="Tekstprzypisukocowego"/>
    <w:uiPriority w:val="99"/>
    <w:semiHidden/>
    <w:rsid w:val="008F0C84"/>
    <w:rPr>
      <w:sz w:val="20"/>
      <w:szCs w:val="20"/>
    </w:rPr>
  </w:style>
  <w:style w:type="paragraph" w:styleId="Tekstprzypisukocowego">
    <w:name w:val="endnote text"/>
    <w:basedOn w:val="Normalny"/>
    <w:link w:val="TekstprzypisukocowegoZnak"/>
    <w:uiPriority w:val="99"/>
    <w:semiHidden/>
    <w:unhideWhenUsed/>
    <w:rsid w:val="008F0C84"/>
    <w:pPr>
      <w:spacing w:after="0" w:line="240" w:lineRule="auto"/>
    </w:pPr>
    <w:rPr>
      <w:sz w:val="20"/>
      <w:szCs w:val="20"/>
    </w:rPr>
  </w:style>
  <w:style w:type="paragraph" w:styleId="Spisilustracji">
    <w:name w:val="table of figures"/>
    <w:basedOn w:val="Normalny"/>
    <w:next w:val="Normalny"/>
    <w:uiPriority w:val="99"/>
    <w:unhideWhenUsed/>
    <w:rsid w:val="008819E8"/>
    <w:pPr>
      <w:spacing w:after="0"/>
      <w:ind w:left="440" w:hanging="440"/>
    </w:pPr>
    <w:rPr>
      <w:smallCaps/>
      <w:sz w:val="20"/>
      <w:szCs w:val="20"/>
    </w:rPr>
  </w:style>
  <w:style w:type="character" w:styleId="UyteHipercze">
    <w:name w:val="FollowedHyperlink"/>
    <w:basedOn w:val="Domylnaczcionkaakapitu"/>
    <w:uiPriority w:val="99"/>
    <w:semiHidden/>
    <w:unhideWhenUsed/>
    <w:rsid w:val="005E6383"/>
    <w:rPr>
      <w:color w:val="954F72" w:themeColor="followedHyperlink"/>
      <w:u w:val="single"/>
    </w:rPr>
  </w:style>
  <w:style w:type="character" w:customStyle="1" w:styleId="Nagwek4Znak">
    <w:name w:val="Nagłówek 4 Znak"/>
    <w:basedOn w:val="Domylnaczcionkaakapitu"/>
    <w:link w:val="Nagwek4"/>
    <w:uiPriority w:val="9"/>
    <w:rsid w:val="002A0218"/>
    <w:rPr>
      <w:rFonts w:asciiTheme="majorHAnsi" w:eastAsiaTheme="majorEastAsia" w:hAnsiTheme="majorHAnsi" w:cstheme="majorBidi"/>
      <w:b/>
      <w:bCs/>
      <w:i/>
      <w:iCs/>
      <w:color w:val="5B9BD5" w:themeColor="accent1"/>
    </w:rPr>
  </w:style>
  <w:style w:type="character" w:customStyle="1" w:styleId="Nagwek5Znak">
    <w:name w:val="Nagłówek 5 Znak"/>
    <w:basedOn w:val="Domylnaczcionkaakapitu"/>
    <w:link w:val="Nagwek5"/>
    <w:uiPriority w:val="9"/>
    <w:rsid w:val="002A0218"/>
    <w:rPr>
      <w:rFonts w:asciiTheme="majorHAnsi" w:eastAsiaTheme="majorEastAsia" w:hAnsiTheme="majorHAnsi" w:cstheme="majorBidi"/>
      <w:color w:val="2E74B5" w:themeColor="accent1" w:themeShade="BF"/>
    </w:rPr>
  </w:style>
  <w:style w:type="character" w:customStyle="1" w:styleId="Nagwek6Znak">
    <w:name w:val="Nagłówek 6 Znak"/>
    <w:basedOn w:val="Domylnaczcionkaakapitu"/>
    <w:link w:val="Nagwek6"/>
    <w:uiPriority w:val="9"/>
    <w:rsid w:val="002A0218"/>
    <w:rPr>
      <w:rFonts w:asciiTheme="majorHAnsi" w:eastAsiaTheme="majorEastAsia" w:hAnsiTheme="majorHAnsi" w:cstheme="majorBidi"/>
      <w:i/>
      <w:iCs/>
      <w:color w:val="1F4D78" w:themeColor="accent1" w:themeShade="7F"/>
    </w:rPr>
  </w:style>
  <w:style w:type="character" w:customStyle="1" w:styleId="Nagwek7Znak">
    <w:name w:val="Nagłówek 7 Znak"/>
    <w:basedOn w:val="Domylnaczcionkaakapitu"/>
    <w:link w:val="Nagwek7"/>
    <w:uiPriority w:val="9"/>
    <w:rsid w:val="002A0218"/>
    <w:rPr>
      <w:rFonts w:asciiTheme="majorHAnsi" w:eastAsiaTheme="majorEastAsia" w:hAnsiTheme="majorHAnsi" w:cstheme="majorBidi"/>
      <w:i/>
      <w:iCs/>
      <w:color w:val="404040" w:themeColor="text1" w:themeTint="BF"/>
    </w:rPr>
  </w:style>
  <w:style w:type="character" w:styleId="Odwoaniedelikatne">
    <w:name w:val="Subtle Reference"/>
    <w:basedOn w:val="Domylnaczcionkaakapitu"/>
    <w:uiPriority w:val="31"/>
    <w:qFormat/>
    <w:rsid w:val="002A0218"/>
    <w:rPr>
      <w:smallCaps/>
      <w:color w:val="5A5A5A" w:themeColor="text1" w:themeTint="A5"/>
    </w:rPr>
  </w:style>
  <w:style w:type="character" w:styleId="Odwoanieintensywne">
    <w:name w:val="Intense Reference"/>
    <w:basedOn w:val="Domylnaczcionkaakapitu"/>
    <w:uiPriority w:val="32"/>
    <w:qFormat/>
    <w:rsid w:val="002A0218"/>
    <w:rPr>
      <w:b/>
      <w:bCs/>
      <w:smallCaps/>
      <w:color w:val="5B9BD5" w:themeColor="accent1"/>
      <w:spacing w:val="5"/>
    </w:rPr>
  </w:style>
  <w:style w:type="paragraph" w:customStyle="1" w:styleId="Default">
    <w:name w:val="Default"/>
    <w:rsid w:val="002A0218"/>
    <w:pPr>
      <w:autoSpaceDE w:val="0"/>
      <w:autoSpaceDN w:val="0"/>
      <w:adjustRightInd w:val="0"/>
      <w:spacing w:after="0" w:line="240" w:lineRule="auto"/>
    </w:pPr>
    <w:rPr>
      <w:rFonts w:ascii="Calibri" w:hAnsi="Calibri" w:cs="Calibri"/>
      <w:color w:val="000000"/>
      <w:sz w:val="24"/>
      <w:szCs w:val="24"/>
    </w:rPr>
  </w:style>
  <w:style w:type="paragraph" w:styleId="Mapadokumentu">
    <w:name w:val="Document Map"/>
    <w:basedOn w:val="Normalny"/>
    <w:link w:val="MapadokumentuZnak"/>
    <w:uiPriority w:val="99"/>
    <w:semiHidden/>
    <w:unhideWhenUsed/>
    <w:rsid w:val="002A0218"/>
    <w:pPr>
      <w:spacing w:after="0" w:line="240" w:lineRule="auto"/>
    </w:pPr>
    <w:rPr>
      <w:rFonts w:ascii="Tahoma" w:hAnsi="Tahoma" w:cs="Tahoma"/>
      <w:sz w:val="16"/>
      <w:szCs w:val="16"/>
    </w:rPr>
  </w:style>
  <w:style w:type="character" w:customStyle="1" w:styleId="MapadokumentuZnak">
    <w:name w:val="Mapa dokumentu Znak"/>
    <w:basedOn w:val="Domylnaczcionkaakapitu"/>
    <w:link w:val="Mapadokumentu"/>
    <w:uiPriority w:val="99"/>
    <w:semiHidden/>
    <w:rsid w:val="002A0218"/>
    <w:rPr>
      <w:rFonts w:ascii="Tahoma" w:hAnsi="Tahoma" w:cs="Tahoma"/>
      <w:sz w:val="16"/>
      <w:szCs w:val="16"/>
    </w:rPr>
  </w:style>
  <w:style w:type="table" w:customStyle="1" w:styleId="Jasnecieniowanie1">
    <w:name w:val="Jasne cieniowanie1"/>
    <w:basedOn w:val="Standardowy"/>
    <w:uiPriority w:val="60"/>
    <w:rsid w:val="002A0218"/>
    <w:pPr>
      <w:spacing w:after="0" w:line="240" w:lineRule="auto"/>
    </w:pPr>
    <w:rPr>
      <w:rFonts w:ascii="Calibri" w:eastAsia="Calibri" w:hAnsi="Calibri" w:cs="Times New Roman"/>
      <w:color w:val="000000"/>
      <w:sz w:val="20"/>
      <w:szCs w:val="20"/>
      <w:lang w:eastAsia="pl-PL"/>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styleId="Nagwekspisutreci">
    <w:name w:val="TOC Heading"/>
    <w:basedOn w:val="Nagwek1"/>
    <w:next w:val="Normalny"/>
    <w:uiPriority w:val="39"/>
    <w:unhideWhenUsed/>
    <w:qFormat/>
    <w:rsid w:val="002A0218"/>
    <w:pPr>
      <w:spacing w:before="480" w:after="0" w:line="276" w:lineRule="auto"/>
      <w:jc w:val="left"/>
      <w:outlineLvl w:val="9"/>
    </w:pPr>
    <w:rPr>
      <w:rFonts w:asciiTheme="majorHAnsi" w:hAnsiTheme="majorHAnsi"/>
      <w:bCs/>
      <w:color w:val="2E74B5" w:themeColor="accent1" w:themeShade="BF"/>
      <w:szCs w:val="28"/>
      <w:lang w:eastAsia="pl-PL"/>
    </w:rPr>
  </w:style>
  <w:style w:type="paragraph" w:styleId="Spistreci3">
    <w:name w:val="toc 3"/>
    <w:basedOn w:val="Normalny"/>
    <w:next w:val="Normalny"/>
    <w:autoRedefine/>
    <w:uiPriority w:val="39"/>
    <w:unhideWhenUsed/>
    <w:rsid w:val="002A0218"/>
    <w:pPr>
      <w:spacing w:after="100"/>
      <w:ind w:left="440"/>
    </w:pPr>
    <w:rPr>
      <w:rFonts w:ascii="Arial" w:hAnsi="Arial"/>
    </w:rPr>
  </w:style>
  <w:style w:type="paragraph" w:styleId="NormalnyWeb">
    <w:name w:val="Normal (Web)"/>
    <w:basedOn w:val="Normalny"/>
    <w:uiPriority w:val="99"/>
    <w:unhideWhenUsed/>
    <w:rsid w:val="002A0218"/>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Cytatintensywny">
    <w:name w:val="Intense Quote"/>
    <w:basedOn w:val="Normalny"/>
    <w:next w:val="Normalny"/>
    <w:link w:val="CytatintensywnyZnak"/>
    <w:uiPriority w:val="30"/>
    <w:qFormat/>
    <w:rsid w:val="002A0218"/>
    <w:pPr>
      <w:pBdr>
        <w:bottom w:val="single" w:sz="4" w:space="4" w:color="5B9BD5" w:themeColor="accent1"/>
      </w:pBdr>
      <w:spacing w:before="200" w:after="280" w:line="276" w:lineRule="auto"/>
      <w:ind w:left="936" w:right="936"/>
    </w:pPr>
    <w:rPr>
      <w:rFonts w:eastAsiaTheme="minorEastAsia"/>
      <w:b/>
      <w:bCs/>
      <w:i/>
      <w:iCs/>
      <w:color w:val="5B9BD5" w:themeColor="accent1"/>
      <w:lang w:eastAsia="pl-PL"/>
    </w:rPr>
  </w:style>
  <w:style w:type="character" w:customStyle="1" w:styleId="CytatintensywnyZnak">
    <w:name w:val="Cytat intensywny Znak"/>
    <w:basedOn w:val="Domylnaczcionkaakapitu"/>
    <w:link w:val="Cytatintensywny"/>
    <w:uiPriority w:val="30"/>
    <w:rsid w:val="002A0218"/>
    <w:rPr>
      <w:rFonts w:eastAsiaTheme="minorEastAsia"/>
      <w:b/>
      <w:bCs/>
      <w:i/>
      <w:iCs/>
      <w:color w:val="5B9BD5" w:themeColor="accent1"/>
      <w:lang w:eastAsia="pl-PL"/>
    </w:rPr>
  </w:style>
  <w:style w:type="table" w:customStyle="1" w:styleId="Tabela-Siatka1">
    <w:name w:val="Tabela - Siatka1"/>
    <w:basedOn w:val="Standardowy"/>
    <w:next w:val="Tabela-Siatka"/>
    <w:uiPriority w:val="59"/>
    <w:rsid w:val="002A0218"/>
    <w:pPr>
      <w:spacing w:after="0" w:afterAutospacing="1"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next w:val="Tabela-Siatka"/>
    <w:uiPriority w:val="39"/>
    <w:rsid w:val="002A02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przypisukocowego">
    <w:name w:val="endnote reference"/>
    <w:basedOn w:val="Domylnaczcionkaakapitu"/>
    <w:uiPriority w:val="99"/>
    <w:semiHidden/>
    <w:unhideWhenUsed/>
    <w:rsid w:val="002A0218"/>
    <w:rPr>
      <w:vertAlign w:val="superscript"/>
    </w:rPr>
  </w:style>
  <w:style w:type="table" w:customStyle="1" w:styleId="Tabela-Siatka3">
    <w:name w:val="Tabela - Siatka3"/>
    <w:basedOn w:val="Standardowy"/>
    <w:next w:val="Tabela-Siatka"/>
    <w:uiPriority w:val="59"/>
    <w:rsid w:val="002A02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2A02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2A02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next w:val="Tabela-Siatka"/>
    <w:uiPriority w:val="59"/>
    <w:rsid w:val="002A02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2A02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2A02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35">
    <w:name w:val="xl35"/>
    <w:basedOn w:val="Normalny"/>
    <w:rsid w:val="002A0218"/>
    <w:pPr>
      <w:pBdr>
        <w:left w:val="single" w:sz="4" w:space="0" w:color="000000"/>
        <w:right w:val="single" w:sz="4" w:space="0" w:color="000000"/>
      </w:pBdr>
      <w:suppressAutoHyphens/>
      <w:spacing w:before="280" w:after="280" w:line="240" w:lineRule="auto"/>
      <w:jc w:val="center"/>
    </w:pPr>
    <w:rPr>
      <w:rFonts w:ascii="Arial" w:eastAsia="Arial Unicode MS" w:hAnsi="Arial" w:cs="Arial"/>
      <w:lang w:eastAsia="zh-CN"/>
    </w:rPr>
  </w:style>
  <w:style w:type="table" w:customStyle="1" w:styleId="Tabela-Siatka9">
    <w:name w:val="Tabela - Siatka9"/>
    <w:basedOn w:val="Standardowy"/>
    <w:next w:val="Tabela-Siatka"/>
    <w:uiPriority w:val="59"/>
    <w:rsid w:val="002A02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0">
    <w:name w:val="Tabela - Siatka10"/>
    <w:basedOn w:val="Standardowy"/>
    <w:next w:val="Tabela-Siatka"/>
    <w:uiPriority w:val="59"/>
    <w:rsid w:val="002A02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1">
    <w:name w:val="Bez listy1"/>
    <w:next w:val="Bezlisty"/>
    <w:uiPriority w:val="99"/>
    <w:semiHidden/>
    <w:unhideWhenUsed/>
    <w:rsid w:val="002A0218"/>
  </w:style>
  <w:style w:type="table" w:customStyle="1" w:styleId="Tabela-Siatka11">
    <w:name w:val="Tabela - Siatka11"/>
    <w:basedOn w:val="Standardowy"/>
    <w:next w:val="Tabela-Siatka"/>
    <w:uiPriority w:val="59"/>
    <w:rsid w:val="002A02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2">
    <w:name w:val="Tabela - Siatka12"/>
    <w:basedOn w:val="Standardowy"/>
    <w:next w:val="Tabela-Siatka"/>
    <w:uiPriority w:val="59"/>
    <w:rsid w:val="002A02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istreci4">
    <w:name w:val="toc 4"/>
    <w:basedOn w:val="Normalny"/>
    <w:next w:val="Normalny"/>
    <w:autoRedefine/>
    <w:uiPriority w:val="39"/>
    <w:unhideWhenUsed/>
    <w:rsid w:val="002A0218"/>
    <w:pPr>
      <w:spacing w:after="100"/>
      <w:ind w:left="660"/>
    </w:pPr>
    <w:rPr>
      <w:rFonts w:eastAsiaTheme="minorEastAsia"/>
      <w:lang w:eastAsia="pl-PL"/>
    </w:rPr>
  </w:style>
  <w:style w:type="paragraph" w:styleId="Spistreci5">
    <w:name w:val="toc 5"/>
    <w:basedOn w:val="Normalny"/>
    <w:next w:val="Normalny"/>
    <w:autoRedefine/>
    <w:uiPriority w:val="39"/>
    <w:unhideWhenUsed/>
    <w:rsid w:val="002A0218"/>
    <w:pPr>
      <w:spacing w:after="100"/>
      <w:ind w:left="880"/>
    </w:pPr>
    <w:rPr>
      <w:rFonts w:eastAsiaTheme="minorEastAsia"/>
      <w:lang w:eastAsia="pl-PL"/>
    </w:rPr>
  </w:style>
  <w:style w:type="paragraph" w:styleId="Spistreci6">
    <w:name w:val="toc 6"/>
    <w:basedOn w:val="Normalny"/>
    <w:next w:val="Normalny"/>
    <w:autoRedefine/>
    <w:uiPriority w:val="39"/>
    <w:unhideWhenUsed/>
    <w:rsid w:val="002A0218"/>
    <w:pPr>
      <w:spacing w:after="100"/>
      <w:ind w:left="1100"/>
    </w:pPr>
    <w:rPr>
      <w:rFonts w:eastAsiaTheme="minorEastAsia"/>
      <w:lang w:eastAsia="pl-PL"/>
    </w:rPr>
  </w:style>
  <w:style w:type="paragraph" w:styleId="Spistreci7">
    <w:name w:val="toc 7"/>
    <w:basedOn w:val="Normalny"/>
    <w:next w:val="Normalny"/>
    <w:autoRedefine/>
    <w:uiPriority w:val="39"/>
    <w:unhideWhenUsed/>
    <w:rsid w:val="002A0218"/>
    <w:pPr>
      <w:spacing w:after="100"/>
      <w:ind w:left="1320"/>
    </w:pPr>
    <w:rPr>
      <w:rFonts w:eastAsiaTheme="minorEastAsia"/>
      <w:lang w:eastAsia="pl-PL"/>
    </w:rPr>
  </w:style>
  <w:style w:type="paragraph" w:styleId="Spistreci8">
    <w:name w:val="toc 8"/>
    <w:basedOn w:val="Normalny"/>
    <w:next w:val="Normalny"/>
    <w:autoRedefine/>
    <w:uiPriority w:val="39"/>
    <w:unhideWhenUsed/>
    <w:rsid w:val="002A0218"/>
    <w:pPr>
      <w:spacing w:after="100"/>
      <w:ind w:left="1540"/>
    </w:pPr>
    <w:rPr>
      <w:rFonts w:eastAsiaTheme="minorEastAsia"/>
      <w:lang w:eastAsia="pl-PL"/>
    </w:rPr>
  </w:style>
  <w:style w:type="paragraph" w:styleId="Spistreci9">
    <w:name w:val="toc 9"/>
    <w:basedOn w:val="Normalny"/>
    <w:next w:val="Normalny"/>
    <w:autoRedefine/>
    <w:uiPriority w:val="39"/>
    <w:unhideWhenUsed/>
    <w:rsid w:val="002A0218"/>
    <w:pPr>
      <w:spacing w:after="100"/>
      <w:ind w:left="1760"/>
    </w:pPr>
    <w:rPr>
      <w:rFonts w:eastAsiaTheme="minorEastAsia"/>
      <w:lang w:eastAsia="pl-PL"/>
    </w:rPr>
  </w:style>
  <w:style w:type="table" w:customStyle="1" w:styleId="Tabela-Siatka13">
    <w:name w:val="Tabela - Siatka13"/>
    <w:basedOn w:val="Standardowy"/>
    <w:next w:val="Tabela-Siatka"/>
    <w:uiPriority w:val="59"/>
    <w:rsid w:val="002A02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4">
    <w:name w:val="Tabela - Siatka14"/>
    <w:basedOn w:val="Standardowy"/>
    <w:next w:val="Tabela-Siatka"/>
    <w:uiPriority w:val="59"/>
    <w:rsid w:val="002A02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5">
    <w:name w:val="Tabela - Siatka15"/>
    <w:basedOn w:val="Standardowy"/>
    <w:next w:val="Tabela-Siatka"/>
    <w:uiPriority w:val="39"/>
    <w:rsid w:val="002A02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6">
    <w:name w:val="Tabela - Siatka16"/>
    <w:basedOn w:val="Standardowy"/>
    <w:next w:val="Tabela-Siatka"/>
    <w:rsid w:val="002A0218"/>
    <w:pPr>
      <w:suppressAutoHyphens/>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oprawka">
    <w:name w:val="Revision"/>
    <w:hidden/>
    <w:uiPriority w:val="99"/>
    <w:semiHidden/>
    <w:rsid w:val="002A0218"/>
    <w:pPr>
      <w:spacing w:after="0" w:line="240" w:lineRule="auto"/>
    </w:pPr>
    <w:rPr>
      <w:rFonts w:ascii="Arial" w:hAnsi="Arial"/>
    </w:rPr>
  </w:style>
  <w:style w:type="table" w:customStyle="1" w:styleId="Tabela-Siatka151">
    <w:name w:val="Tabela - Siatka151"/>
    <w:basedOn w:val="Standardowy"/>
    <w:next w:val="Tabela-Siatka"/>
    <w:uiPriority w:val="39"/>
    <w:rsid w:val="002A02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52">
    <w:name w:val="Tabela - Siatka152"/>
    <w:basedOn w:val="Standardowy"/>
    <w:next w:val="Tabela-Siatka"/>
    <w:uiPriority w:val="39"/>
    <w:rsid w:val="002A02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ny"/>
    <w:rsid w:val="002A0218"/>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xl65">
    <w:name w:val="xl65"/>
    <w:basedOn w:val="Normalny"/>
    <w:rsid w:val="002A0218"/>
    <w:pPr>
      <w:shd w:val="clear" w:color="000000" w:fill="F2F2F2"/>
      <w:spacing w:before="100" w:beforeAutospacing="1" w:after="100" w:afterAutospacing="1" w:line="240" w:lineRule="auto"/>
      <w:jc w:val="center"/>
      <w:textAlignment w:val="center"/>
    </w:pPr>
    <w:rPr>
      <w:rFonts w:ascii="Arial" w:eastAsia="Times New Roman" w:hAnsi="Arial" w:cs="Arial"/>
      <w:b/>
      <w:bCs/>
      <w:sz w:val="16"/>
      <w:szCs w:val="16"/>
      <w:lang w:eastAsia="pl-PL"/>
    </w:rPr>
  </w:style>
  <w:style w:type="paragraph" w:customStyle="1" w:styleId="xl66">
    <w:name w:val="xl66"/>
    <w:basedOn w:val="Normalny"/>
    <w:rsid w:val="002A021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pl-PL"/>
    </w:rPr>
  </w:style>
  <w:style w:type="paragraph" w:customStyle="1" w:styleId="xl67">
    <w:name w:val="xl67"/>
    <w:basedOn w:val="Normalny"/>
    <w:rsid w:val="002A0218"/>
    <w:pPr>
      <w:spacing w:before="100" w:beforeAutospacing="1" w:after="100" w:afterAutospacing="1" w:line="240" w:lineRule="auto"/>
      <w:jc w:val="center"/>
      <w:textAlignment w:val="center"/>
    </w:pPr>
    <w:rPr>
      <w:rFonts w:ascii="Arial" w:eastAsia="Times New Roman" w:hAnsi="Arial" w:cs="Arial"/>
      <w:sz w:val="16"/>
      <w:szCs w:val="16"/>
      <w:lang w:eastAsia="pl-PL"/>
    </w:rPr>
  </w:style>
  <w:style w:type="paragraph" w:customStyle="1" w:styleId="xl68">
    <w:name w:val="xl68"/>
    <w:basedOn w:val="Normalny"/>
    <w:rsid w:val="002A0218"/>
    <w:pPr>
      <w:shd w:val="clear" w:color="000000" w:fill="D9D9D9"/>
      <w:spacing w:before="100" w:beforeAutospacing="1" w:after="100" w:afterAutospacing="1" w:line="240" w:lineRule="auto"/>
      <w:jc w:val="center"/>
      <w:textAlignment w:val="center"/>
    </w:pPr>
    <w:rPr>
      <w:rFonts w:ascii="Arial" w:eastAsia="Times New Roman" w:hAnsi="Arial" w:cs="Arial"/>
      <w:b/>
      <w:bCs/>
      <w:sz w:val="16"/>
      <w:szCs w:val="16"/>
      <w:lang w:eastAsia="pl-PL"/>
    </w:rPr>
  </w:style>
  <w:style w:type="paragraph" w:customStyle="1" w:styleId="xl69">
    <w:name w:val="xl69"/>
    <w:basedOn w:val="Normalny"/>
    <w:rsid w:val="002A0218"/>
    <w:pPr>
      <w:spacing w:before="100" w:beforeAutospacing="1" w:after="100" w:afterAutospacing="1" w:line="240" w:lineRule="auto"/>
      <w:jc w:val="center"/>
      <w:textAlignment w:val="center"/>
    </w:pPr>
    <w:rPr>
      <w:rFonts w:ascii="Arial" w:eastAsia="Times New Roman" w:hAnsi="Arial" w:cs="Arial"/>
      <w:b/>
      <w:bCs/>
      <w:sz w:val="16"/>
      <w:szCs w:val="16"/>
      <w:lang w:eastAsia="pl-PL"/>
    </w:rPr>
  </w:style>
  <w:style w:type="paragraph" w:customStyle="1" w:styleId="xl70">
    <w:name w:val="xl70"/>
    <w:basedOn w:val="Normalny"/>
    <w:rsid w:val="002A0218"/>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ascii="Arial" w:eastAsia="Times New Roman" w:hAnsi="Arial" w:cs="Arial"/>
      <w:b/>
      <w:bCs/>
      <w:sz w:val="16"/>
      <w:szCs w:val="16"/>
      <w:lang w:eastAsia="pl-PL"/>
    </w:rPr>
  </w:style>
  <w:style w:type="paragraph" w:customStyle="1" w:styleId="xl71">
    <w:name w:val="xl71"/>
    <w:basedOn w:val="Normalny"/>
    <w:rsid w:val="002A0218"/>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ascii="Arial" w:eastAsia="Times New Roman" w:hAnsi="Arial" w:cs="Arial"/>
      <w:b/>
      <w:bCs/>
      <w:sz w:val="16"/>
      <w:szCs w:val="16"/>
      <w:lang w:eastAsia="pl-PL"/>
    </w:rPr>
  </w:style>
  <w:style w:type="paragraph" w:customStyle="1" w:styleId="xl72">
    <w:name w:val="xl72"/>
    <w:basedOn w:val="Normalny"/>
    <w:rsid w:val="002A0218"/>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pl-PL"/>
    </w:rPr>
  </w:style>
  <w:style w:type="paragraph" w:customStyle="1" w:styleId="xl73">
    <w:name w:val="xl73"/>
    <w:basedOn w:val="Normalny"/>
    <w:rsid w:val="002A021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pl-PL"/>
    </w:rPr>
  </w:style>
  <w:style w:type="paragraph" w:customStyle="1" w:styleId="xl74">
    <w:name w:val="xl74"/>
    <w:basedOn w:val="Normalny"/>
    <w:rsid w:val="002A0218"/>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Arial" w:eastAsia="Times New Roman" w:hAnsi="Arial" w:cs="Arial"/>
      <w:b/>
      <w:bCs/>
      <w:sz w:val="16"/>
      <w:szCs w:val="16"/>
      <w:lang w:eastAsia="pl-PL"/>
    </w:rPr>
  </w:style>
  <w:style w:type="paragraph" w:customStyle="1" w:styleId="xl75">
    <w:name w:val="xl75"/>
    <w:basedOn w:val="Normalny"/>
    <w:rsid w:val="002A021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16"/>
      <w:szCs w:val="16"/>
      <w:lang w:eastAsia="pl-PL"/>
    </w:rPr>
  </w:style>
  <w:style w:type="paragraph" w:customStyle="1" w:styleId="xl76">
    <w:name w:val="xl76"/>
    <w:basedOn w:val="Normalny"/>
    <w:rsid w:val="002A021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16"/>
      <w:szCs w:val="16"/>
      <w:lang w:eastAsia="pl-PL"/>
    </w:rPr>
  </w:style>
  <w:style w:type="paragraph" w:customStyle="1" w:styleId="xl77">
    <w:name w:val="xl77"/>
    <w:basedOn w:val="Normalny"/>
    <w:rsid w:val="002A0218"/>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ascii="Arial" w:eastAsia="Times New Roman" w:hAnsi="Arial" w:cs="Arial"/>
      <w:b/>
      <w:bCs/>
      <w:color w:val="000000"/>
      <w:sz w:val="16"/>
      <w:szCs w:val="16"/>
      <w:lang w:eastAsia="pl-PL"/>
    </w:rPr>
  </w:style>
  <w:style w:type="paragraph" w:customStyle="1" w:styleId="xl78">
    <w:name w:val="xl78"/>
    <w:basedOn w:val="Normalny"/>
    <w:rsid w:val="002A0218"/>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ascii="Arial" w:eastAsia="Times New Roman" w:hAnsi="Arial" w:cs="Arial"/>
      <w:b/>
      <w:bCs/>
      <w:color w:val="000000"/>
      <w:sz w:val="16"/>
      <w:szCs w:val="16"/>
      <w:lang w:eastAsia="pl-PL"/>
    </w:rPr>
  </w:style>
  <w:style w:type="paragraph" w:customStyle="1" w:styleId="xl79">
    <w:name w:val="xl79"/>
    <w:basedOn w:val="Normalny"/>
    <w:rsid w:val="002A0218"/>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Arial" w:eastAsia="Times New Roman" w:hAnsi="Arial" w:cs="Arial"/>
      <w:b/>
      <w:bCs/>
      <w:color w:val="000000"/>
      <w:sz w:val="16"/>
      <w:szCs w:val="16"/>
      <w:lang w:eastAsia="pl-PL"/>
    </w:rPr>
  </w:style>
  <w:style w:type="paragraph" w:customStyle="1" w:styleId="xl80">
    <w:name w:val="xl80"/>
    <w:basedOn w:val="Normalny"/>
    <w:rsid w:val="002A0218"/>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Arial" w:eastAsia="Times New Roman" w:hAnsi="Arial" w:cs="Arial"/>
      <w:b/>
      <w:bCs/>
      <w:color w:val="000000"/>
      <w:sz w:val="16"/>
      <w:szCs w:val="16"/>
      <w:lang w:eastAsia="pl-PL"/>
    </w:rPr>
  </w:style>
  <w:style w:type="paragraph" w:customStyle="1" w:styleId="xl81">
    <w:name w:val="xl81"/>
    <w:basedOn w:val="Normalny"/>
    <w:rsid w:val="002A0218"/>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Arial" w:eastAsia="Times New Roman" w:hAnsi="Arial" w:cs="Arial"/>
      <w:color w:val="000000"/>
      <w:sz w:val="16"/>
      <w:szCs w:val="16"/>
      <w:lang w:eastAsia="pl-PL"/>
    </w:rPr>
  </w:style>
  <w:style w:type="paragraph" w:customStyle="1" w:styleId="xl82">
    <w:name w:val="xl82"/>
    <w:basedOn w:val="Normalny"/>
    <w:rsid w:val="002A0218"/>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Arial" w:eastAsia="Times New Roman" w:hAnsi="Arial" w:cs="Arial"/>
      <w:color w:val="000000"/>
      <w:sz w:val="16"/>
      <w:szCs w:val="16"/>
      <w:lang w:eastAsia="pl-PL"/>
    </w:rPr>
  </w:style>
  <w:style w:type="paragraph" w:customStyle="1" w:styleId="xl83">
    <w:name w:val="xl83"/>
    <w:basedOn w:val="Normalny"/>
    <w:rsid w:val="002A0218"/>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Arial" w:eastAsia="Times New Roman" w:hAnsi="Arial" w:cs="Arial"/>
      <w:sz w:val="16"/>
      <w:szCs w:val="16"/>
      <w:lang w:eastAsia="pl-PL"/>
    </w:rPr>
  </w:style>
  <w:style w:type="paragraph" w:customStyle="1" w:styleId="xl84">
    <w:name w:val="xl84"/>
    <w:basedOn w:val="Normalny"/>
    <w:rsid w:val="002A0218"/>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Arial" w:eastAsia="Times New Roman" w:hAnsi="Arial" w:cs="Arial"/>
      <w:sz w:val="16"/>
      <w:szCs w:val="16"/>
      <w:lang w:eastAsia="pl-PL"/>
    </w:rPr>
  </w:style>
  <w:style w:type="paragraph" w:customStyle="1" w:styleId="xl85">
    <w:name w:val="xl85"/>
    <w:basedOn w:val="Normalny"/>
    <w:rsid w:val="002A0218"/>
    <w:pPr>
      <w:pBdr>
        <w:top w:val="single" w:sz="4" w:space="0" w:color="auto"/>
        <w:left w:val="single" w:sz="4" w:space="0" w:color="auto"/>
        <w:bottom w:val="single" w:sz="4" w:space="0" w:color="auto"/>
        <w:right w:val="single" w:sz="4" w:space="0" w:color="auto"/>
      </w:pBdr>
      <w:shd w:val="clear" w:color="000000" w:fill="D0CECE"/>
      <w:spacing w:before="100" w:beforeAutospacing="1" w:after="100" w:afterAutospacing="1" w:line="240" w:lineRule="auto"/>
      <w:jc w:val="center"/>
      <w:textAlignment w:val="center"/>
    </w:pPr>
    <w:rPr>
      <w:rFonts w:ascii="Yu Gothic UI Semibold" w:eastAsia="Yu Gothic UI Semibold" w:hAnsi="Yu Gothic UI Semibold" w:cs="Times New Roman"/>
      <w:b/>
      <w:bCs/>
      <w:color w:val="92D050"/>
      <w:sz w:val="24"/>
      <w:szCs w:val="24"/>
      <w:lang w:eastAsia="pl-PL"/>
    </w:rPr>
  </w:style>
  <w:style w:type="paragraph" w:customStyle="1" w:styleId="xl86">
    <w:name w:val="xl86"/>
    <w:basedOn w:val="Normalny"/>
    <w:rsid w:val="002A0218"/>
    <w:pPr>
      <w:pBdr>
        <w:top w:val="single" w:sz="4" w:space="0" w:color="auto"/>
        <w:left w:val="single" w:sz="4" w:space="0" w:color="auto"/>
        <w:bottom w:val="single" w:sz="4" w:space="0" w:color="auto"/>
        <w:right w:val="single" w:sz="4" w:space="0" w:color="auto"/>
      </w:pBdr>
      <w:shd w:val="clear" w:color="000000" w:fill="D0CECE"/>
      <w:spacing w:before="100" w:beforeAutospacing="1" w:after="100" w:afterAutospacing="1" w:line="240" w:lineRule="auto"/>
      <w:jc w:val="center"/>
      <w:textAlignment w:val="center"/>
    </w:pPr>
    <w:rPr>
      <w:rFonts w:ascii="Yu Gothic UI Semibold" w:eastAsia="Yu Gothic UI Semibold" w:hAnsi="Yu Gothic UI Semibold" w:cs="Times New Roman"/>
      <w:b/>
      <w:bCs/>
      <w:color w:val="FF0000"/>
      <w:sz w:val="24"/>
      <w:szCs w:val="24"/>
      <w:lang w:eastAsia="pl-PL"/>
    </w:rPr>
  </w:style>
  <w:style w:type="paragraph" w:customStyle="1" w:styleId="xl87">
    <w:name w:val="xl87"/>
    <w:basedOn w:val="Normalny"/>
    <w:rsid w:val="002A0218"/>
    <w:pPr>
      <w:pBdr>
        <w:top w:val="single" w:sz="4" w:space="0" w:color="auto"/>
        <w:left w:val="single" w:sz="4" w:space="0" w:color="auto"/>
        <w:bottom w:val="single" w:sz="4" w:space="0" w:color="auto"/>
        <w:right w:val="single" w:sz="4" w:space="0" w:color="auto"/>
      </w:pBdr>
      <w:shd w:val="clear" w:color="000000" w:fill="D0CECE"/>
      <w:spacing w:before="100" w:beforeAutospacing="1" w:after="100" w:afterAutospacing="1" w:line="240" w:lineRule="auto"/>
      <w:jc w:val="center"/>
      <w:textAlignment w:val="center"/>
    </w:pPr>
    <w:rPr>
      <w:rFonts w:ascii="Yu Gothic UI Semibold" w:eastAsia="Yu Gothic UI Semibold" w:hAnsi="Yu Gothic UI Semibold" w:cs="Times New Roman"/>
      <w:b/>
      <w:bCs/>
      <w:sz w:val="24"/>
      <w:szCs w:val="24"/>
      <w:lang w:eastAsia="pl-PL"/>
    </w:rPr>
  </w:style>
  <w:style w:type="paragraph" w:customStyle="1" w:styleId="xl88">
    <w:name w:val="xl88"/>
    <w:basedOn w:val="Normalny"/>
    <w:rsid w:val="002A0218"/>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Arial" w:eastAsia="Times New Roman" w:hAnsi="Arial" w:cs="Arial"/>
      <w:sz w:val="16"/>
      <w:szCs w:val="16"/>
      <w:lang w:eastAsia="pl-PL"/>
    </w:rPr>
  </w:style>
  <w:style w:type="paragraph" w:customStyle="1" w:styleId="xl89">
    <w:name w:val="xl89"/>
    <w:basedOn w:val="Normalny"/>
    <w:rsid w:val="002A0218"/>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Arial" w:eastAsia="Times New Roman" w:hAnsi="Arial" w:cs="Arial"/>
      <w:color w:val="000000"/>
      <w:sz w:val="16"/>
      <w:szCs w:val="16"/>
      <w:lang w:eastAsia="pl-PL"/>
    </w:rPr>
  </w:style>
  <w:style w:type="paragraph" w:customStyle="1" w:styleId="xl90">
    <w:name w:val="xl90"/>
    <w:basedOn w:val="Normalny"/>
    <w:rsid w:val="002A0218"/>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Arial" w:eastAsia="Times New Roman" w:hAnsi="Arial" w:cs="Arial"/>
      <w:color w:val="000000"/>
      <w:sz w:val="16"/>
      <w:szCs w:val="16"/>
      <w:lang w:eastAsia="pl-PL"/>
    </w:rPr>
  </w:style>
  <w:style w:type="paragraph" w:customStyle="1" w:styleId="xl91">
    <w:name w:val="xl91"/>
    <w:basedOn w:val="Normalny"/>
    <w:rsid w:val="002A0218"/>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Arial" w:eastAsia="Times New Roman" w:hAnsi="Arial" w:cs="Arial"/>
      <w:sz w:val="16"/>
      <w:szCs w:val="16"/>
      <w:lang w:eastAsia="pl-PL"/>
    </w:rPr>
  </w:style>
  <w:style w:type="paragraph" w:customStyle="1" w:styleId="xl92">
    <w:name w:val="xl92"/>
    <w:basedOn w:val="Normalny"/>
    <w:rsid w:val="002A0218"/>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Arial" w:eastAsia="Times New Roman" w:hAnsi="Arial" w:cs="Arial"/>
      <w:b/>
      <w:bCs/>
      <w:sz w:val="16"/>
      <w:szCs w:val="16"/>
      <w:lang w:eastAsia="pl-PL"/>
    </w:rPr>
  </w:style>
  <w:style w:type="paragraph" w:customStyle="1" w:styleId="xl93">
    <w:name w:val="xl93"/>
    <w:basedOn w:val="Normalny"/>
    <w:rsid w:val="002A0218"/>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ascii="Arial" w:eastAsia="Times New Roman" w:hAnsi="Arial" w:cs="Arial"/>
      <w:b/>
      <w:bCs/>
      <w:sz w:val="16"/>
      <w:szCs w:val="16"/>
      <w:lang w:eastAsia="pl-PL"/>
    </w:rPr>
  </w:style>
  <w:style w:type="paragraph" w:customStyle="1" w:styleId="xl94">
    <w:name w:val="xl94"/>
    <w:basedOn w:val="Normalny"/>
    <w:rsid w:val="002A0218"/>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pl-PL"/>
    </w:rPr>
  </w:style>
  <w:style w:type="paragraph" w:customStyle="1" w:styleId="xl95">
    <w:name w:val="xl95"/>
    <w:basedOn w:val="Normalny"/>
    <w:rsid w:val="002A0218"/>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pl-PL"/>
    </w:rPr>
  </w:style>
  <w:style w:type="paragraph" w:customStyle="1" w:styleId="xl96">
    <w:name w:val="xl96"/>
    <w:basedOn w:val="Normalny"/>
    <w:rsid w:val="002A0218"/>
    <w:pPr>
      <w:pBdr>
        <w:top w:val="single" w:sz="4" w:space="0" w:color="auto"/>
        <w:left w:val="single" w:sz="4" w:space="0" w:color="auto"/>
        <w:bottom w:val="single" w:sz="4" w:space="0" w:color="auto"/>
      </w:pBdr>
      <w:shd w:val="clear" w:color="000000" w:fill="F2F2F2"/>
      <w:spacing w:before="100" w:beforeAutospacing="1" w:after="100" w:afterAutospacing="1" w:line="240" w:lineRule="auto"/>
      <w:jc w:val="center"/>
      <w:textAlignment w:val="center"/>
    </w:pPr>
    <w:rPr>
      <w:rFonts w:ascii="Arial" w:eastAsia="Times New Roman" w:hAnsi="Arial" w:cs="Arial"/>
      <w:b/>
      <w:bCs/>
      <w:sz w:val="16"/>
      <w:szCs w:val="16"/>
      <w:lang w:eastAsia="pl-PL"/>
    </w:rPr>
  </w:style>
  <w:style w:type="paragraph" w:customStyle="1" w:styleId="xl97">
    <w:name w:val="xl97"/>
    <w:basedOn w:val="Normalny"/>
    <w:rsid w:val="002A0218"/>
    <w:pPr>
      <w:pBdr>
        <w:top w:val="single" w:sz="4" w:space="0" w:color="auto"/>
        <w:bottom w:val="single" w:sz="4" w:space="0" w:color="auto"/>
      </w:pBdr>
      <w:shd w:val="clear" w:color="000000" w:fill="F2F2F2"/>
      <w:spacing w:before="100" w:beforeAutospacing="1" w:after="100" w:afterAutospacing="1" w:line="240" w:lineRule="auto"/>
      <w:jc w:val="center"/>
      <w:textAlignment w:val="center"/>
    </w:pPr>
    <w:rPr>
      <w:rFonts w:ascii="Arial" w:eastAsia="Times New Roman" w:hAnsi="Arial" w:cs="Arial"/>
      <w:b/>
      <w:bCs/>
      <w:sz w:val="16"/>
      <w:szCs w:val="16"/>
      <w:lang w:eastAsia="pl-PL"/>
    </w:rPr>
  </w:style>
  <w:style w:type="paragraph" w:customStyle="1" w:styleId="xl98">
    <w:name w:val="xl98"/>
    <w:basedOn w:val="Normalny"/>
    <w:rsid w:val="002A0218"/>
    <w:pPr>
      <w:pBdr>
        <w:top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ascii="Arial" w:eastAsia="Times New Roman" w:hAnsi="Arial" w:cs="Arial"/>
      <w:b/>
      <w:bCs/>
      <w:sz w:val="16"/>
      <w:szCs w:val="16"/>
      <w:lang w:eastAsia="pl-PL"/>
    </w:rPr>
  </w:style>
  <w:style w:type="paragraph" w:customStyle="1" w:styleId="xl99">
    <w:name w:val="xl99"/>
    <w:basedOn w:val="Normalny"/>
    <w:rsid w:val="002A0218"/>
    <w:pPr>
      <w:pBdr>
        <w:top w:val="single" w:sz="4" w:space="0" w:color="auto"/>
        <w:left w:val="single" w:sz="4"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sz w:val="16"/>
      <w:szCs w:val="16"/>
      <w:lang w:eastAsia="pl-PL"/>
    </w:rPr>
  </w:style>
  <w:style w:type="paragraph" w:customStyle="1" w:styleId="xl100">
    <w:name w:val="xl100"/>
    <w:basedOn w:val="Normalny"/>
    <w:rsid w:val="002A0218"/>
    <w:pPr>
      <w:pBdr>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sz w:val="16"/>
      <w:szCs w:val="16"/>
      <w:lang w:eastAsia="pl-PL"/>
    </w:rPr>
  </w:style>
  <w:style w:type="paragraph" w:customStyle="1" w:styleId="xl101">
    <w:name w:val="xl101"/>
    <w:basedOn w:val="Normalny"/>
    <w:rsid w:val="002A0218"/>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Arial" w:eastAsia="Times New Roman" w:hAnsi="Arial" w:cs="Arial"/>
      <w:b/>
      <w:bCs/>
      <w:sz w:val="16"/>
      <w:szCs w:val="16"/>
      <w:lang w:eastAsia="pl-PL"/>
    </w:rPr>
  </w:style>
  <w:style w:type="paragraph" w:customStyle="1" w:styleId="xl102">
    <w:name w:val="xl102"/>
    <w:basedOn w:val="Normalny"/>
    <w:rsid w:val="002A0218"/>
    <w:pPr>
      <w:pBdr>
        <w:top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Arial" w:eastAsia="Times New Roman" w:hAnsi="Arial" w:cs="Arial"/>
      <w:b/>
      <w:bCs/>
      <w:sz w:val="16"/>
      <w:szCs w:val="16"/>
      <w:lang w:eastAsia="pl-PL"/>
    </w:rPr>
  </w:style>
  <w:style w:type="paragraph" w:customStyle="1" w:styleId="xl103">
    <w:name w:val="xl103"/>
    <w:basedOn w:val="Normalny"/>
    <w:rsid w:val="002A0218"/>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Arial" w:eastAsia="Times New Roman" w:hAnsi="Arial" w:cs="Arial"/>
      <w:b/>
      <w:bCs/>
      <w:sz w:val="16"/>
      <w:szCs w:val="16"/>
      <w:lang w:eastAsia="pl-PL"/>
    </w:rPr>
  </w:style>
  <w:style w:type="paragraph" w:customStyle="1" w:styleId="xl104">
    <w:name w:val="xl104"/>
    <w:basedOn w:val="Normalny"/>
    <w:rsid w:val="002A0218"/>
    <w:pPr>
      <w:pBdr>
        <w:top w:val="single" w:sz="4" w:space="0" w:color="auto"/>
        <w:left w:val="single" w:sz="4" w:space="0" w:color="auto"/>
        <w:bottom w:val="single" w:sz="4" w:space="0" w:color="auto"/>
      </w:pBdr>
      <w:shd w:val="clear" w:color="000000" w:fill="D0CECE"/>
      <w:spacing w:before="100" w:beforeAutospacing="1" w:after="100" w:afterAutospacing="1" w:line="240" w:lineRule="auto"/>
      <w:jc w:val="center"/>
      <w:textAlignment w:val="center"/>
    </w:pPr>
    <w:rPr>
      <w:rFonts w:ascii="Arial" w:eastAsia="Times New Roman" w:hAnsi="Arial" w:cs="Arial"/>
      <w:b/>
      <w:bCs/>
      <w:sz w:val="16"/>
      <w:szCs w:val="16"/>
      <w:lang w:eastAsia="pl-PL"/>
    </w:rPr>
  </w:style>
  <w:style w:type="paragraph" w:customStyle="1" w:styleId="xl105">
    <w:name w:val="xl105"/>
    <w:basedOn w:val="Normalny"/>
    <w:rsid w:val="002A0218"/>
    <w:pPr>
      <w:pBdr>
        <w:top w:val="single" w:sz="4" w:space="0" w:color="auto"/>
        <w:bottom w:val="single" w:sz="4" w:space="0" w:color="auto"/>
        <w:right w:val="single" w:sz="4" w:space="0" w:color="auto"/>
      </w:pBdr>
      <w:shd w:val="clear" w:color="000000" w:fill="D0CECE"/>
      <w:spacing w:before="100" w:beforeAutospacing="1" w:after="100" w:afterAutospacing="1" w:line="240" w:lineRule="auto"/>
      <w:jc w:val="center"/>
      <w:textAlignment w:val="center"/>
    </w:pPr>
    <w:rPr>
      <w:rFonts w:ascii="Arial" w:eastAsia="Times New Roman" w:hAnsi="Arial" w:cs="Arial"/>
      <w:b/>
      <w:bCs/>
      <w:sz w:val="16"/>
      <w:szCs w:val="16"/>
      <w:lang w:eastAsia="pl-PL"/>
    </w:rPr>
  </w:style>
  <w:style w:type="paragraph" w:customStyle="1" w:styleId="xl106">
    <w:name w:val="xl106"/>
    <w:basedOn w:val="Normalny"/>
    <w:rsid w:val="002A0218"/>
    <w:pPr>
      <w:pBdr>
        <w:top w:val="single" w:sz="4" w:space="0" w:color="auto"/>
        <w:left w:val="single" w:sz="4" w:space="0" w:color="auto"/>
        <w:bottom w:val="single" w:sz="4" w:space="0" w:color="auto"/>
        <w:right w:val="single" w:sz="4" w:space="0" w:color="auto"/>
      </w:pBdr>
      <w:shd w:val="clear" w:color="000000" w:fill="D0CECE"/>
      <w:spacing w:before="100" w:beforeAutospacing="1" w:after="100" w:afterAutospacing="1" w:line="240" w:lineRule="auto"/>
      <w:jc w:val="center"/>
      <w:textAlignment w:val="center"/>
    </w:pPr>
    <w:rPr>
      <w:rFonts w:ascii="Arial" w:eastAsia="Times New Roman" w:hAnsi="Arial" w:cs="Arial"/>
      <w:b/>
      <w:bCs/>
      <w:sz w:val="16"/>
      <w:szCs w:val="16"/>
      <w:lang w:eastAsia="pl-PL"/>
    </w:rPr>
  </w:style>
  <w:style w:type="paragraph" w:customStyle="1" w:styleId="xl107">
    <w:name w:val="xl107"/>
    <w:basedOn w:val="Normalny"/>
    <w:rsid w:val="002A0218"/>
    <w:pPr>
      <w:pBdr>
        <w:top w:val="single" w:sz="4" w:space="0" w:color="auto"/>
        <w:bottom w:val="single" w:sz="4" w:space="0" w:color="auto"/>
      </w:pBdr>
      <w:shd w:val="clear" w:color="000000" w:fill="D0CECE"/>
      <w:spacing w:before="100" w:beforeAutospacing="1" w:after="100" w:afterAutospacing="1" w:line="240" w:lineRule="auto"/>
      <w:jc w:val="center"/>
      <w:textAlignment w:val="center"/>
    </w:pPr>
    <w:rPr>
      <w:rFonts w:ascii="Arial" w:eastAsia="Times New Roman" w:hAnsi="Arial" w:cs="Arial"/>
      <w:b/>
      <w:bCs/>
      <w:sz w:val="16"/>
      <w:szCs w:val="16"/>
      <w:lang w:eastAsia="pl-PL"/>
    </w:rPr>
  </w:style>
  <w:style w:type="paragraph" w:customStyle="1" w:styleId="xl108">
    <w:name w:val="xl108"/>
    <w:basedOn w:val="Normalny"/>
    <w:rsid w:val="002A0218"/>
    <w:pPr>
      <w:pBdr>
        <w:top w:val="single" w:sz="4" w:space="0" w:color="auto"/>
        <w:left w:val="single" w:sz="4" w:space="0" w:color="auto"/>
        <w:bottom w:val="single" w:sz="4" w:space="0" w:color="auto"/>
      </w:pBdr>
      <w:shd w:val="clear" w:color="000000" w:fill="AEAAAA"/>
      <w:spacing w:before="100" w:beforeAutospacing="1" w:after="100" w:afterAutospacing="1" w:line="240" w:lineRule="auto"/>
      <w:jc w:val="center"/>
      <w:textAlignment w:val="center"/>
    </w:pPr>
    <w:rPr>
      <w:rFonts w:ascii="Arial" w:eastAsia="Times New Roman" w:hAnsi="Arial" w:cs="Arial"/>
      <w:b/>
      <w:bCs/>
      <w:sz w:val="16"/>
      <w:szCs w:val="16"/>
      <w:lang w:eastAsia="pl-PL"/>
    </w:rPr>
  </w:style>
  <w:style w:type="paragraph" w:customStyle="1" w:styleId="xl109">
    <w:name w:val="xl109"/>
    <w:basedOn w:val="Normalny"/>
    <w:rsid w:val="002A0218"/>
    <w:pPr>
      <w:pBdr>
        <w:top w:val="single" w:sz="4" w:space="0" w:color="auto"/>
        <w:bottom w:val="single" w:sz="4" w:space="0" w:color="auto"/>
      </w:pBdr>
      <w:shd w:val="clear" w:color="000000" w:fill="AEAAAA"/>
      <w:spacing w:before="100" w:beforeAutospacing="1" w:after="100" w:afterAutospacing="1" w:line="240" w:lineRule="auto"/>
      <w:jc w:val="center"/>
      <w:textAlignment w:val="center"/>
    </w:pPr>
    <w:rPr>
      <w:rFonts w:ascii="Arial" w:eastAsia="Times New Roman" w:hAnsi="Arial" w:cs="Arial"/>
      <w:b/>
      <w:bCs/>
      <w:sz w:val="16"/>
      <w:szCs w:val="16"/>
      <w:lang w:eastAsia="pl-PL"/>
    </w:rPr>
  </w:style>
  <w:style w:type="paragraph" w:customStyle="1" w:styleId="xl110">
    <w:name w:val="xl110"/>
    <w:basedOn w:val="Normalny"/>
    <w:rsid w:val="002A0218"/>
    <w:pPr>
      <w:pBdr>
        <w:top w:val="single" w:sz="4" w:space="0" w:color="auto"/>
        <w:bottom w:val="single" w:sz="4" w:space="0" w:color="auto"/>
        <w:right w:val="single" w:sz="4" w:space="0" w:color="auto"/>
      </w:pBdr>
      <w:shd w:val="clear" w:color="000000" w:fill="AEAAAA"/>
      <w:spacing w:before="100" w:beforeAutospacing="1" w:after="100" w:afterAutospacing="1" w:line="240" w:lineRule="auto"/>
      <w:jc w:val="center"/>
      <w:textAlignment w:val="center"/>
    </w:pPr>
    <w:rPr>
      <w:rFonts w:ascii="Arial" w:eastAsia="Times New Roman" w:hAnsi="Arial" w:cs="Arial"/>
      <w:b/>
      <w:bCs/>
      <w:sz w:val="16"/>
      <w:szCs w:val="16"/>
      <w:lang w:eastAsia="pl-PL"/>
    </w:rPr>
  </w:style>
  <w:style w:type="paragraph" w:customStyle="1" w:styleId="xl111">
    <w:name w:val="xl111"/>
    <w:basedOn w:val="Normalny"/>
    <w:rsid w:val="002A0218"/>
    <w:pPr>
      <w:pBdr>
        <w:top w:val="single" w:sz="4" w:space="0" w:color="auto"/>
        <w:left w:val="single" w:sz="4" w:space="0" w:color="auto"/>
        <w:bottom w:val="single" w:sz="4" w:space="0" w:color="auto"/>
      </w:pBdr>
      <w:shd w:val="clear" w:color="000000" w:fill="C6E0B4"/>
      <w:spacing w:before="100" w:beforeAutospacing="1" w:after="100" w:afterAutospacing="1" w:line="240" w:lineRule="auto"/>
      <w:jc w:val="center"/>
      <w:textAlignment w:val="center"/>
    </w:pPr>
    <w:rPr>
      <w:rFonts w:ascii="Arial" w:eastAsia="Times New Roman" w:hAnsi="Arial" w:cs="Arial"/>
      <w:b/>
      <w:bCs/>
      <w:sz w:val="16"/>
      <w:szCs w:val="16"/>
      <w:lang w:eastAsia="pl-PL"/>
    </w:rPr>
  </w:style>
  <w:style w:type="paragraph" w:customStyle="1" w:styleId="xl112">
    <w:name w:val="xl112"/>
    <w:basedOn w:val="Normalny"/>
    <w:rsid w:val="002A0218"/>
    <w:pPr>
      <w:pBdr>
        <w:top w:val="single" w:sz="4" w:space="0" w:color="auto"/>
        <w:bottom w:val="single" w:sz="4" w:space="0" w:color="auto"/>
      </w:pBdr>
      <w:shd w:val="clear" w:color="000000" w:fill="C6E0B4"/>
      <w:spacing w:before="100" w:beforeAutospacing="1" w:after="100" w:afterAutospacing="1" w:line="240" w:lineRule="auto"/>
      <w:jc w:val="center"/>
      <w:textAlignment w:val="center"/>
    </w:pPr>
    <w:rPr>
      <w:rFonts w:ascii="Arial" w:eastAsia="Times New Roman" w:hAnsi="Arial" w:cs="Arial"/>
      <w:b/>
      <w:bCs/>
      <w:sz w:val="16"/>
      <w:szCs w:val="16"/>
      <w:lang w:eastAsia="pl-PL"/>
    </w:rPr>
  </w:style>
  <w:style w:type="paragraph" w:customStyle="1" w:styleId="xl113">
    <w:name w:val="xl113"/>
    <w:basedOn w:val="Normalny"/>
    <w:rsid w:val="002A0218"/>
    <w:pPr>
      <w:pBdr>
        <w:top w:val="single" w:sz="4" w:space="0" w:color="auto"/>
        <w:bottom w:val="single" w:sz="4" w:space="0" w:color="auto"/>
        <w:right w:val="single" w:sz="4" w:space="0" w:color="auto"/>
      </w:pBdr>
      <w:shd w:val="clear" w:color="000000" w:fill="C6E0B4"/>
      <w:spacing w:before="100" w:beforeAutospacing="1" w:after="100" w:afterAutospacing="1" w:line="240" w:lineRule="auto"/>
      <w:jc w:val="center"/>
      <w:textAlignment w:val="center"/>
    </w:pPr>
    <w:rPr>
      <w:rFonts w:ascii="Arial" w:eastAsia="Times New Roman" w:hAnsi="Arial" w:cs="Arial"/>
      <w:b/>
      <w:bCs/>
      <w:sz w:val="16"/>
      <w:szCs w:val="16"/>
      <w:lang w:eastAsia="pl-PL"/>
    </w:rPr>
  </w:style>
  <w:style w:type="paragraph" w:customStyle="1" w:styleId="xl114">
    <w:name w:val="xl114"/>
    <w:basedOn w:val="Normalny"/>
    <w:rsid w:val="002A0218"/>
    <w:pPr>
      <w:pBdr>
        <w:top w:val="single" w:sz="4" w:space="0" w:color="auto"/>
        <w:left w:val="single" w:sz="4" w:space="0" w:color="auto"/>
        <w:bottom w:val="single" w:sz="4" w:space="0" w:color="auto"/>
        <w:right w:val="single" w:sz="4" w:space="0" w:color="auto"/>
      </w:pBdr>
      <w:shd w:val="clear" w:color="000000" w:fill="D0CECE"/>
      <w:spacing w:before="100" w:beforeAutospacing="1" w:after="100" w:afterAutospacing="1" w:line="240" w:lineRule="auto"/>
      <w:jc w:val="center"/>
      <w:textAlignment w:val="center"/>
    </w:pPr>
    <w:rPr>
      <w:rFonts w:ascii="Arial" w:eastAsia="Times New Roman" w:hAnsi="Arial" w:cs="Arial"/>
      <w:b/>
      <w:bCs/>
      <w:color w:val="000000"/>
      <w:sz w:val="16"/>
      <w:szCs w:val="16"/>
      <w:lang w:eastAsia="pl-PL"/>
    </w:rPr>
  </w:style>
  <w:style w:type="paragraph" w:customStyle="1" w:styleId="xl115">
    <w:name w:val="xl115"/>
    <w:basedOn w:val="Normalny"/>
    <w:rsid w:val="002A0218"/>
    <w:pPr>
      <w:pBdr>
        <w:top w:val="single" w:sz="4" w:space="0" w:color="auto"/>
        <w:left w:val="single" w:sz="4" w:space="0" w:color="auto"/>
        <w:bottom w:val="single" w:sz="4" w:space="0" w:color="auto"/>
        <w:right w:val="single" w:sz="4" w:space="0" w:color="auto"/>
      </w:pBdr>
      <w:shd w:val="clear" w:color="000000" w:fill="D0CECE"/>
      <w:spacing w:before="100" w:beforeAutospacing="1" w:after="100" w:afterAutospacing="1" w:line="240" w:lineRule="auto"/>
      <w:jc w:val="center"/>
      <w:textAlignment w:val="center"/>
    </w:pPr>
    <w:rPr>
      <w:rFonts w:ascii="Arial" w:eastAsia="Times New Roman" w:hAnsi="Arial" w:cs="Arial"/>
      <w:color w:val="000000"/>
      <w:sz w:val="16"/>
      <w:szCs w:val="16"/>
      <w:lang w:eastAsia="pl-PL"/>
    </w:rPr>
  </w:style>
  <w:style w:type="paragraph" w:customStyle="1" w:styleId="xl116">
    <w:name w:val="xl116"/>
    <w:basedOn w:val="Normalny"/>
    <w:rsid w:val="002A0218"/>
    <w:pPr>
      <w:pBdr>
        <w:top w:val="single" w:sz="4" w:space="0" w:color="auto"/>
        <w:left w:val="single" w:sz="4" w:space="0" w:color="auto"/>
        <w:bottom w:val="single" w:sz="4" w:space="0" w:color="auto"/>
        <w:right w:val="single" w:sz="4" w:space="0" w:color="auto"/>
      </w:pBdr>
      <w:shd w:val="clear" w:color="000000" w:fill="D0CECE"/>
      <w:spacing w:before="100" w:beforeAutospacing="1" w:after="100" w:afterAutospacing="1" w:line="240" w:lineRule="auto"/>
      <w:jc w:val="center"/>
      <w:textAlignment w:val="center"/>
    </w:pPr>
    <w:rPr>
      <w:rFonts w:ascii="Arial" w:eastAsia="Times New Roman" w:hAnsi="Arial" w:cs="Arial"/>
      <w:color w:val="000000"/>
      <w:sz w:val="16"/>
      <w:szCs w:val="16"/>
      <w:lang w:eastAsia="pl-PL"/>
    </w:rPr>
  </w:style>
  <w:style w:type="paragraph" w:customStyle="1" w:styleId="xl117">
    <w:name w:val="xl117"/>
    <w:basedOn w:val="Normalny"/>
    <w:rsid w:val="002A0218"/>
    <w:pPr>
      <w:pBdr>
        <w:top w:val="single" w:sz="4" w:space="0" w:color="auto"/>
        <w:left w:val="single" w:sz="4" w:space="0" w:color="auto"/>
        <w:bottom w:val="single" w:sz="4" w:space="0" w:color="auto"/>
        <w:right w:val="single" w:sz="4" w:space="0" w:color="auto"/>
      </w:pBdr>
      <w:shd w:val="clear" w:color="000000" w:fill="D0CECE"/>
      <w:spacing w:before="100" w:beforeAutospacing="1" w:after="100" w:afterAutospacing="1" w:line="240" w:lineRule="auto"/>
      <w:jc w:val="center"/>
      <w:textAlignment w:val="center"/>
    </w:pPr>
    <w:rPr>
      <w:rFonts w:ascii="Arial" w:eastAsia="Times New Roman" w:hAnsi="Arial" w:cs="Arial"/>
      <w:b/>
      <w:bCs/>
      <w:sz w:val="16"/>
      <w:szCs w:val="16"/>
      <w:lang w:eastAsia="pl-PL"/>
    </w:rPr>
  </w:style>
  <w:style w:type="character" w:customStyle="1" w:styleId="markedcontent">
    <w:name w:val="markedcontent"/>
    <w:basedOn w:val="Domylnaczcionkaakapitu"/>
    <w:rsid w:val="002A0218"/>
  </w:style>
  <w:style w:type="character" w:customStyle="1" w:styleId="highlight">
    <w:name w:val="highlight"/>
    <w:basedOn w:val="Domylnaczcionkaakapitu"/>
    <w:rsid w:val="002A0218"/>
  </w:style>
  <w:style w:type="table" w:customStyle="1" w:styleId="Tabela-Siatka17">
    <w:name w:val="Tabela - Siatka17"/>
    <w:basedOn w:val="Standardowy"/>
    <w:next w:val="Tabela-Siatka"/>
    <w:uiPriority w:val="39"/>
    <w:rsid w:val="00F35B43"/>
    <w:pPr>
      <w:spacing w:after="0" w:line="240" w:lineRule="auto"/>
    </w:pPr>
    <w:rPr>
      <w:rFonts w:ascii="Bona Nova" w:hAnsi="Bona Nova" w:cs="Calibri"/>
      <w:bCs/>
      <w:sz w:val="24"/>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ierozpoznanawzmianka">
    <w:name w:val="Unresolved Mention"/>
    <w:basedOn w:val="Domylnaczcionkaakapitu"/>
    <w:uiPriority w:val="99"/>
    <w:semiHidden/>
    <w:unhideWhenUsed/>
    <w:rsid w:val="00634676"/>
    <w:rPr>
      <w:color w:val="605E5C"/>
      <w:shd w:val="clear" w:color="auto" w:fill="E1DFDD"/>
    </w:rPr>
  </w:style>
  <w:style w:type="character" w:styleId="Pogrubienie">
    <w:name w:val="Strong"/>
    <w:basedOn w:val="Domylnaczcionkaakapitu"/>
    <w:uiPriority w:val="22"/>
    <w:qFormat/>
    <w:rsid w:val="00C8151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981029">
      <w:bodyDiv w:val="1"/>
      <w:marLeft w:val="0"/>
      <w:marRight w:val="0"/>
      <w:marTop w:val="0"/>
      <w:marBottom w:val="0"/>
      <w:divBdr>
        <w:top w:val="none" w:sz="0" w:space="0" w:color="auto"/>
        <w:left w:val="none" w:sz="0" w:space="0" w:color="auto"/>
        <w:bottom w:val="none" w:sz="0" w:space="0" w:color="auto"/>
        <w:right w:val="none" w:sz="0" w:space="0" w:color="auto"/>
      </w:divBdr>
    </w:div>
    <w:div w:id="104469777">
      <w:bodyDiv w:val="1"/>
      <w:marLeft w:val="0"/>
      <w:marRight w:val="0"/>
      <w:marTop w:val="0"/>
      <w:marBottom w:val="0"/>
      <w:divBdr>
        <w:top w:val="none" w:sz="0" w:space="0" w:color="auto"/>
        <w:left w:val="none" w:sz="0" w:space="0" w:color="auto"/>
        <w:bottom w:val="none" w:sz="0" w:space="0" w:color="auto"/>
        <w:right w:val="none" w:sz="0" w:space="0" w:color="auto"/>
      </w:divBdr>
    </w:div>
    <w:div w:id="155995159">
      <w:bodyDiv w:val="1"/>
      <w:marLeft w:val="0"/>
      <w:marRight w:val="0"/>
      <w:marTop w:val="0"/>
      <w:marBottom w:val="0"/>
      <w:divBdr>
        <w:top w:val="none" w:sz="0" w:space="0" w:color="auto"/>
        <w:left w:val="none" w:sz="0" w:space="0" w:color="auto"/>
        <w:bottom w:val="none" w:sz="0" w:space="0" w:color="auto"/>
        <w:right w:val="none" w:sz="0" w:space="0" w:color="auto"/>
      </w:divBdr>
    </w:div>
    <w:div w:id="170800741">
      <w:bodyDiv w:val="1"/>
      <w:marLeft w:val="0"/>
      <w:marRight w:val="0"/>
      <w:marTop w:val="0"/>
      <w:marBottom w:val="0"/>
      <w:divBdr>
        <w:top w:val="none" w:sz="0" w:space="0" w:color="auto"/>
        <w:left w:val="none" w:sz="0" w:space="0" w:color="auto"/>
        <w:bottom w:val="none" w:sz="0" w:space="0" w:color="auto"/>
        <w:right w:val="none" w:sz="0" w:space="0" w:color="auto"/>
      </w:divBdr>
    </w:div>
    <w:div w:id="220795890">
      <w:bodyDiv w:val="1"/>
      <w:marLeft w:val="0"/>
      <w:marRight w:val="0"/>
      <w:marTop w:val="0"/>
      <w:marBottom w:val="0"/>
      <w:divBdr>
        <w:top w:val="none" w:sz="0" w:space="0" w:color="auto"/>
        <w:left w:val="none" w:sz="0" w:space="0" w:color="auto"/>
        <w:bottom w:val="none" w:sz="0" w:space="0" w:color="auto"/>
        <w:right w:val="none" w:sz="0" w:space="0" w:color="auto"/>
      </w:divBdr>
    </w:div>
    <w:div w:id="294337773">
      <w:bodyDiv w:val="1"/>
      <w:marLeft w:val="0"/>
      <w:marRight w:val="0"/>
      <w:marTop w:val="0"/>
      <w:marBottom w:val="0"/>
      <w:divBdr>
        <w:top w:val="none" w:sz="0" w:space="0" w:color="auto"/>
        <w:left w:val="none" w:sz="0" w:space="0" w:color="auto"/>
        <w:bottom w:val="none" w:sz="0" w:space="0" w:color="auto"/>
        <w:right w:val="none" w:sz="0" w:space="0" w:color="auto"/>
      </w:divBdr>
      <w:divsChild>
        <w:div w:id="1493644589">
          <w:marLeft w:val="547"/>
          <w:marRight w:val="0"/>
          <w:marTop w:val="200"/>
          <w:marBottom w:val="0"/>
          <w:divBdr>
            <w:top w:val="none" w:sz="0" w:space="0" w:color="auto"/>
            <w:left w:val="none" w:sz="0" w:space="0" w:color="auto"/>
            <w:bottom w:val="none" w:sz="0" w:space="0" w:color="auto"/>
            <w:right w:val="none" w:sz="0" w:space="0" w:color="auto"/>
          </w:divBdr>
        </w:div>
      </w:divsChild>
    </w:div>
    <w:div w:id="318197993">
      <w:bodyDiv w:val="1"/>
      <w:marLeft w:val="0"/>
      <w:marRight w:val="0"/>
      <w:marTop w:val="0"/>
      <w:marBottom w:val="0"/>
      <w:divBdr>
        <w:top w:val="none" w:sz="0" w:space="0" w:color="auto"/>
        <w:left w:val="none" w:sz="0" w:space="0" w:color="auto"/>
        <w:bottom w:val="none" w:sz="0" w:space="0" w:color="auto"/>
        <w:right w:val="none" w:sz="0" w:space="0" w:color="auto"/>
      </w:divBdr>
    </w:div>
    <w:div w:id="325979784">
      <w:bodyDiv w:val="1"/>
      <w:marLeft w:val="0"/>
      <w:marRight w:val="0"/>
      <w:marTop w:val="0"/>
      <w:marBottom w:val="0"/>
      <w:divBdr>
        <w:top w:val="none" w:sz="0" w:space="0" w:color="auto"/>
        <w:left w:val="none" w:sz="0" w:space="0" w:color="auto"/>
        <w:bottom w:val="none" w:sz="0" w:space="0" w:color="auto"/>
        <w:right w:val="none" w:sz="0" w:space="0" w:color="auto"/>
      </w:divBdr>
    </w:div>
    <w:div w:id="333456509">
      <w:bodyDiv w:val="1"/>
      <w:marLeft w:val="0"/>
      <w:marRight w:val="0"/>
      <w:marTop w:val="0"/>
      <w:marBottom w:val="0"/>
      <w:divBdr>
        <w:top w:val="none" w:sz="0" w:space="0" w:color="auto"/>
        <w:left w:val="none" w:sz="0" w:space="0" w:color="auto"/>
        <w:bottom w:val="none" w:sz="0" w:space="0" w:color="auto"/>
        <w:right w:val="none" w:sz="0" w:space="0" w:color="auto"/>
      </w:divBdr>
    </w:div>
    <w:div w:id="484710272">
      <w:bodyDiv w:val="1"/>
      <w:marLeft w:val="0"/>
      <w:marRight w:val="0"/>
      <w:marTop w:val="0"/>
      <w:marBottom w:val="0"/>
      <w:divBdr>
        <w:top w:val="none" w:sz="0" w:space="0" w:color="auto"/>
        <w:left w:val="none" w:sz="0" w:space="0" w:color="auto"/>
        <w:bottom w:val="none" w:sz="0" w:space="0" w:color="auto"/>
        <w:right w:val="none" w:sz="0" w:space="0" w:color="auto"/>
      </w:divBdr>
    </w:div>
    <w:div w:id="543098054">
      <w:bodyDiv w:val="1"/>
      <w:marLeft w:val="0"/>
      <w:marRight w:val="0"/>
      <w:marTop w:val="0"/>
      <w:marBottom w:val="0"/>
      <w:divBdr>
        <w:top w:val="none" w:sz="0" w:space="0" w:color="auto"/>
        <w:left w:val="none" w:sz="0" w:space="0" w:color="auto"/>
        <w:bottom w:val="none" w:sz="0" w:space="0" w:color="auto"/>
        <w:right w:val="none" w:sz="0" w:space="0" w:color="auto"/>
      </w:divBdr>
    </w:div>
    <w:div w:id="634019691">
      <w:bodyDiv w:val="1"/>
      <w:marLeft w:val="0"/>
      <w:marRight w:val="0"/>
      <w:marTop w:val="0"/>
      <w:marBottom w:val="0"/>
      <w:divBdr>
        <w:top w:val="none" w:sz="0" w:space="0" w:color="auto"/>
        <w:left w:val="none" w:sz="0" w:space="0" w:color="auto"/>
        <w:bottom w:val="none" w:sz="0" w:space="0" w:color="auto"/>
        <w:right w:val="none" w:sz="0" w:space="0" w:color="auto"/>
      </w:divBdr>
    </w:div>
    <w:div w:id="683243304">
      <w:bodyDiv w:val="1"/>
      <w:marLeft w:val="0"/>
      <w:marRight w:val="0"/>
      <w:marTop w:val="0"/>
      <w:marBottom w:val="0"/>
      <w:divBdr>
        <w:top w:val="none" w:sz="0" w:space="0" w:color="auto"/>
        <w:left w:val="none" w:sz="0" w:space="0" w:color="auto"/>
        <w:bottom w:val="none" w:sz="0" w:space="0" w:color="auto"/>
        <w:right w:val="none" w:sz="0" w:space="0" w:color="auto"/>
      </w:divBdr>
    </w:div>
    <w:div w:id="685835942">
      <w:bodyDiv w:val="1"/>
      <w:marLeft w:val="0"/>
      <w:marRight w:val="0"/>
      <w:marTop w:val="0"/>
      <w:marBottom w:val="0"/>
      <w:divBdr>
        <w:top w:val="none" w:sz="0" w:space="0" w:color="auto"/>
        <w:left w:val="none" w:sz="0" w:space="0" w:color="auto"/>
        <w:bottom w:val="none" w:sz="0" w:space="0" w:color="auto"/>
        <w:right w:val="none" w:sz="0" w:space="0" w:color="auto"/>
      </w:divBdr>
    </w:div>
    <w:div w:id="742532851">
      <w:bodyDiv w:val="1"/>
      <w:marLeft w:val="0"/>
      <w:marRight w:val="0"/>
      <w:marTop w:val="0"/>
      <w:marBottom w:val="0"/>
      <w:divBdr>
        <w:top w:val="none" w:sz="0" w:space="0" w:color="auto"/>
        <w:left w:val="none" w:sz="0" w:space="0" w:color="auto"/>
        <w:bottom w:val="none" w:sz="0" w:space="0" w:color="auto"/>
        <w:right w:val="none" w:sz="0" w:space="0" w:color="auto"/>
      </w:divBdr>
    </w:div>
    <w:div w:id="755249837">
      <w:bodyDiv w:val="1"/>
      <w:marLeft w:val="0"/>
      <w:marRight w:val="0"/>
      <w:marTop w:val="0"/>
      <w:marBottom w:val="0"/>
      <w:divBdr>
        <w:top w:val="none" w:sz="0" w:space="0" w:color="auto"/>
        <w:left w:val="none" w:sz="0" w:space="0" w:color="auto"/>
        <w:bottom w:val="none" w:sz="0" w:space="0" w:color="auto"/>
        <w:right w:val="none" w:sz="0" w:space="0" w:color="auto"/>
      </w:divBdr>
    </w:div>
    <w:div w:id="767190570">
      <w:bodyDiv w:val="1"/>
      <w:marLeft w:val="0"/>
      <w:marRight w:val="0"/>
      <w:marTop w:val="0"/>
      <w:marBottom w:val="0"/>
      <w:divBdr>
        <w:top w:val="none" w:sz="0" w:space="0" w:color="auto"/>
        <w:left w:val="none" w:sz="0" w:space="0" w:color="auto"/>
        <w:bottom w:val="none" w:sz="0" w:space="0" w:color="auto"/>
        <w:right w:val="none" w:sz="0" w:space="0" w:color="auto"/>
      </w:divBdr>
    </w:div>
    <w:div w:id="1004936121">
      <w:bodyDiv w:val="1"/>
      <w:marLeft w:val="0"/>
      <w:marRight w:val="0"/>
      <w:marTop w:val="0"/>
      <w:marBottom w:val="0"/>
      <w:divBdr>
        <w:top w:val="none" w:sz="0" w:space="0" w:color="auto"/>
        <w:left w:val="none" w:sz="0" w:space="0" w:color="auto"/>
        <w:bottom w:val="none" w:sz="0" w:space="0" w:color="auto"/>
        <w:right w:val="none" w:sz="0" w:space="0" w:color="auto"/>
      </w:divBdr>
    </w:div>
    <w:div w:id="1053776568">
      <w:bodyDiv w:val="1"/>
      <w:marLeft w:val="0"/>
      <w:marRight w:val="0"/>
      <w:marTop w:val="0"/>
      <w:marBottom w:val="0"/>
      <w:divBdr>
        <w:top w:val="none" w:sz="0" w:space="0" w:color="auto"/>
        <w:left w:val="none" w:sz="0" w:space="0" w:color="auto"/>
        <w:bottom w:val="none" w:sz="0" w:space="0" w:color="auto"/>
        <w:right w:val="none" w:sz="0" w:space="0" w:color="auto"/>
      </w:divBdr>
    </w:div>
    <w:div w:id="1107970232">
      <w:bodyDiv w:val="1"/>
      <w:marLeft w:val="0"/>
      <w:marRight w:val="0"/>
      <w:marTop w:val="0"/>
      <w:marBottom w:val="0"/>
      <w:divBdr>
        <w:top w:val="none" w:sz="0" w:space="0" w:color="auto"/>
        <w:left w:val="none" w:sz="0" w:space="0" w:color="auto"/>
        <w:bottom w:val="none" w:sz="0" w:space="0" w:color="auto"/>
        <w:right w:val="none" w:sz="0" w:space="0" w:color="auto"/>
      </w:divBdr>
    </w:div>
    <w:div w:id="1122456819">
      <w:bodyDiv w:val="1"/>
      <w:marLeft w:val="0"/>
      <w:marRight w:val="0"/>
      <w:marTop w:val="0"/>
      <w:marBottom w:val="0"/>
      <w:divBdr>
        <w:top w:val="none" w:sz="0" w:space="0" w:color="auto"/>
        <w:left w:val="none" w:sz="0" w:space="0" w:color="auto"/>
        <w:bottom w:val="none" w:sz="0" w:space="0" w:color="auto"/>
        <w:right w:val="none" w:sz="0" w:space="0" w:color="auto"/>
      </w:divBdr>
    </w:div>
    <w:div w:id="1286690071">
      <w:bodyDiv w:val="1"/>
      <w:marLeft w:val="0"/>
      <w:marRight w:val="0"/>
      <w:marTop w:val="0"/>
      <w:marBottom w:val="0"/>
      <w:divBdr>
        <w:top w:val="none" w:sz="0" w:space="0" w:color="auto"/>
        <w:left w:val="none" w:sz="0" w:space="0" w:color="auto"/>
        <w:bottom w:val="none" w:sz="0" w:space="0" w:color="auto"/>
        <w:right w:val="none" w:sz="0" w:space="0" w:color="auto"/>
      </w:divBdr>
    </w:div>
    <w:div w:id="1287855182">
      <w:bodyDiv w:val="1"/>
      <w:marLeft w:val="0"/>
      <w:marRight w:val="0"/>
      <w:marTop w:val="0"/>
      <w:marBottom w:val="0"/>
      <w:divBdr>
        <w:top w:val="none" w:sz="0" w:space="0" w:color="auto"/>
        <w:left w:val="none" w:sz="0" w:space="0" w:color="auto"/>
        <w:bottom w:val="none" w:sz="0" w:space="0" w:color="auto"/>
        <w:right w:val="none" w:sz="0" w:space="0" w:color="auto"/>
      </w:divBdr>
      <w:divsChild>
        <w:div w:id="1047338578">
          <w:marLeft w:val="0"/>
          <w:marRight w:val="0"/>
          <w:marTop w:val="0"/>
          <w:marBottom w:val="0"/>
          <w:divBdr>
            <w:top w:val="none" w:sz="0" w:space="0" w:color="auto"/>
            <w:left w:val="none" w:sz="0" w:space="0" w:color="auto"/>
            <w:bottom w:val="none" w:sz="0" w:space="0" w:color="auto"/>
            <w:right w:val="none" w:sz="0" w:space="0" w:color="auto"/>
          </w:divBdr>
          <w:divsChild>
            <w:div w:id="1284575445">
              <w:marLeft w:val="0"/>
              <w:marRight w:val="0"/>
              <w:marTop w:val="0"/>
              <w:marBottom w:val="0"/>
              <w:divBdr>
                <w:top w:val="none" w:sz="0" w:space="0" w:color="auto"/>
                <w:left w:val="none" w:sz="0" w:space="0" w:color="auto"/>
                <w:bottom w:val="none" w:sz="0" w:space="0" w:color="auto"/>
                <w:right w:val="none" w:sz="0" w:space="0" w:color="auto"/>
              </w:divBdr>
            </w:div>
            <w:div w:id="1523057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391713">
      <w:bodyDiv w:val="1"/>
      <w:marLeft w:val="0"/>
      <w:marRight w:val="0"/>
      <w:marTop w:val="0"/>
      <w:marBottom w:val="0"/>
      <w:divBdr>
        <w:top w:val="none" w:sz="0" w:space="0" w:color="auto"/>
        <w:left w:val="none" w:sz="0" w:space="0" w:color="auto"/>
        <w:bottom w:val="none" w:sz="0" w:space="0" w:color="auto"/>
        <w:right w:val="none" w:sz="0" w:space="0" w:color="auto"/>
      </w:divBdr>
    </w:div>
    <w:div w:id="1420374479">
      <w:bodyDiv w:val="1"/>
      <w:marLeft w:val="0"/>
      <w:marRight w:val="0"/>
      <w:marTop w:val="0"/>
      <w:marBottom w:val="0"/>
      <w:divBdr>
        <w:top w:val="none" w:sz="0" w:space="0" w:color="auto"/>
        <w:left w:val="none" w:sz="0" w:space="0" w:color="auto"/>
        <w:bottom w:val="none" w:sz="0" w:space="0" w:color="auto"/>
        <w:right w:val="none" w:sz="0" w:space="0" w:color="auto"/>
      </w:divBdr>
    </w:div>
    <w:div w:id="1425881006">
      <w:bodyDiv w:val="1"/>
      <w:marLeft w:val="0"/>
      <w:marRight w:val="0"/>
      <w:marTop w:val="0"/>
      <w:marBottom w:val="0"/>
      <w:divBdr>
        <w:top w:val="none" w:sz="0" w:space="0" w:color="auto"/>
        <w:left w:val="none" w:sz="0" w:space="0" w:color="auto"/>
        <w:bottom w:val="none" w:sz="0" w:space="0" w:color="auto"/>
        <w:right w:val="none" w:sz="0" w:space="0" w:color="auto"/>
      </w:divBdr>
    </w:div>
    <w:div w:id="1473711084">
      <w:bodyDiv w:val="1"/>
      <w:marLeft w:val="0"/>
      <w:marRight w:val="0"/>
      <w:marTop w:val="0"/>
      <w:marBottom w:val="0"/>
      <w:divBdr>
        <w:top w:val="none" w:sz="0" w:space="0" w:color="auto"/>
        <w:left w:val="none" w:sz="0" w:space="0" w:color="auto"/>
        <w:bottom w:val="none" w:sz="0" w:space="0" w:color="auto"/>
        <w:right w:val="none" w:sz="0" w:space="0" w:color="auto"/>
      </w:divBdr>
      <w:divsChild>
        <w:div w:id="842084658">
          <w:marLeft w:val="0"/>
          <w:marRight w:val="0"/>
          <w:marTop w:val="0"/>
          <w:marBottom w:val="0"/>
          <w:divBdr>
            <w:top w:val="none" w:sz="0" w:space="0" w:color="auto"/>
            <w:left w:val="none" w:sz="0" w:space="0" w:color="auto"/>
            <w:bottom w:val="none" w:sz="0" w:space="0" w:color="auto"/>
            <w:right w:val="none" w:sz="0" w:space="0" w:color="auto"/>
          </w:divBdr>
          <w:divsChild>
            <w:div w:id="891425803">
              <w:marLeft w:val="0"/>
              <w:marRight w:val="0"/>
              <w:marTop w:val="0"/>
              <w:marBottom w:val="0"/>
              <w:divBdr>
                <w:top w:val="none" w:sz="0" w:space="0" w:color="auto"/>
                <w:left w:val="none" w:sz="0" w:space="0" w:color="auto"/>
                <w:bottom w:val="none" w:sz="0" w:space="0" w:color="auto"/>
                <w:right w:val="none" w:sz="0" w:space="0" w:color="auto"/>
              </w:divBdr>
            </w:div>
            <w:div w:id="1741517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3718956">
      <w:bodyDiv w:val="1"/>
      <w:marLeft w:val="0"/>
      <w:marRight w:val="0"/>
      <w:marTop w:val="0"/>
      <w:marBottom w:val="0"/>
      <w:divBdr>
        <w:top w:val="none" w:sz="0" w:space="0" w:color="auto"/>
        <w:left w:val="none" w:sz="0" w:space="0" w:color="auto"/>
        <w:bottom w:val="none" w:sz="0" w:space="0" w:color="auto"/>
        <w:right w:val="none" w:sz="0" w:space="0" w:color="auto"/>
      </w:divBdr>
    </w:div>
    <w:div w:id="1501314343">
      <w:bodyDiv w:val="1"/>
      <w:marLeft w:val="0"/>
      <w:marRight w:val="0"/>
      <w:marTop w:val="0"/>
      <w:marBottom w:val="0"/>
      <w:divBdr>
        <w:top w:val="none" w:sz="0" w:space="0" w:color="auto"/>
        <w:left w:val="none" w:sz="0" w:space="0" w:color="auto"/>
        <w:bottom w:val="none" w:sz="0" w:space="0" w:color="auto"/>
        <w:right w:val="none" w:sz="0" w:space="0" w:color="auto"/>
      </w:divBdr>
    </w:div>
    <w:div w:id="1504928753">
      <w:bodyDiv w:val="1"/>
      <w:marLeft w:val="0"/>
      <w:marRight w:val="0"/>
      <w:marTop w:val="0"/>
      <w:marBottom w:val="0"/>
      <w:divBdr>
        <w:top w:val="none" w:sz="0" w:space="0" w:color="auto"/>
        <w:left w:val="none" w:sz="0" w:space="0" w:color="auto"/>
        <w:bottom w:val="none" w:sz="0" w:space="0" w:color="auto"/>
        <w:right w:val="none" w:sz="0" w:space="0" w:color="auto"/>
      </w:divBdr>
    </w:div>
    <w:div w:id="1535532285">
      <w:bodyDiv w:val="1"/>
      <w:marLeft w:val="0"/>
      <w:marRight w:val="0"/>
      <w:marTop w:val="0"/>
      <w:marBottom w:val="0"/>
      <w:divBdr>
        <w:top w:val="none" w:sz="0" w:space="0" w:color="auto"/>
        <w:left w:val="none" w:sz="0" w:space="0" w:color="auto"/>
        <w:bottom w:val="none" w:sz="0" w:space="0" w:color="auto"/>
        <w:right w:val="none" w:sz="0" w:space="0" w:color="auto"/>
      </w:divBdr>
      <w:divsChild>
        <w:div w:id="1070426662">
          <w:marLeft w:val="0"/>
          <w:marRight w:val="0"/>
          <w:marTop w:val="0"/>
          <w:marBottom w:val="0"/>
          <w:divBdr>
            <w:top w:val="none" w:sz="0" w:space="0" w:color="auto"/>
            <w:left w:val="none" w:sz="0" w:space="0" w:color="auto"/>
            <w:bottom w:val="none" w:sz="0" w:space="0" w:color="auto"/>
            <w:right w:val="none" w:sz="0" w:space="0" w:color="auto"/>
          </w:divBdr>
          <w:divsChild>
            <w:div w:id="1525895923">
              <w:marLeft w:val="0"/>
              <w:marRight w:val="0"/>
              <w:marTop w:val="0"/>
              <w:marBottom w:val="0"/>
              <w:divBdr>
                <w:top w:val="none" w:sz="0" w:space="0" w:color="auto"/>
                <w:left w:val="none" w:sz="0" w:space="0" w:color="auto"/>
                <w:bottom w:val="none" w:sz="0" w:space="0" w:color="auto"/>
                <w:right w:val="none" w:sz="0" w:space="0" w:color="auto"/>
              </w:divBdr>
            </w:div>
            <w:div w:id="118116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1205283">
      <w:bodyDiv w:val="1"/>
      <w:marLeft w:val="0"/>
      <w:marRight w:val="0"/>
      <w:marTop w:val="0"/>
      <w:marBottom w:val="0"/>
      <w:divBdr>
        <w:top w:val="none" w:sz="0" w:space="0" w:color="auto"/>
        <w:left w:val="none" w:sz="0" w:space="0" w:color="auto"/>
        <w:bottom w:val="none" w:sz="0" w:space="0" w:color="auto"/>
        <w:right w:val="none" w:sz="0" w:space="0" w:color="auto"/>
      </w:divBdr>
    </w:div>
    <w:div w:id="1584487204">
      <w:bodyDiv w:val="1"/>
      <w:marLeft w:val="0"/>
      <w:marRight w:val="0"/>
      <w:marTop w:val="0"/>
      <w:marBottom w:val="0"/>
      <w:divBdr>
        <w:top w:val="none" w:sz="0" w:space="0" w:color="auto"/>
        <w:left w:val="none" w:sz="0" w:space="0" w:color="auto"/>
        <w:bottom w:val="none" w:sz="0" w:space="0" w:color="auto"/>
        <w:right w:val="none" w:sz="0" w:space="0" w:color="auto"/>
      </w:divBdr>
    </w:div>
    <w:div w:id="1603879615">
      <w:bodyDiv w:val="1"/>
      <w:marLeft w:val="0"/>
      <w:marRight w:val="0"/>
      <w:marTop w:val="0"/>
      <w:marBottom w:val="0"/>
      <w:divBdr>
        <w:top w:val="none" w:sz="0" w:space="0" w:color="auto"/>
        <w:left w:val="none" w:sz="0" w:space="0" w:color="auto"/>
        <w:bottom w:val="none" w:sz="0" w:space="0" w:color="auto"/>
        <w:right w:val="none" w:sz="0" w:space="0" w:color="auto"/>
      </w:divBdr>
    </w:div>
    <w:div w:id="1627664991">
      <w:bodyDiv w:val="1"/>
      <w:marLeft w:val="0"/>
      <w:marRight w:val="0"/>
      <w:marTop w:val="0"/>
      <w:marBottom w:val="0"/>
      <w:divBdr>
        <w:top w:val="none" w:sz="0" w:space="0" w:color="auto"/>
        <w:left w:val="none" w:sz="0" w:space="0" w:color="auto"/>
        <w:bottom w:val="none" w:sz="0" w:space="0" w:color="auto"/>
        <w:right w:val="none" w:sz="0" w:space="0" w:color="auto"/>
      </w:divBdr>
    </w:div>
    <w:div w:id="1687900459">
      <w:bodyDiv w:val="1"/>
      <w:marLeft w:val="0"/>
      <w:marRight w:val="0"/>
      <w:marTop w:val="0"/>
      <w:marBottom w:val="0"/>
      <w:divBdr>
        <w:top w:val="none" w:sz="0" w:space="0" w:color="auto"/>
        <w:left w:val="none" w:sz="0" w:space="0" w:color="auto"/>
        <w:bottom w:val="none" w:sz="0" w:space="0" w:color="auto"/>
        <w:right w:val="none" w:sz="0" w:space="0" w:color="auto"/>
      </w:divBdr>
      <w:divsChild>
        <w:div w:id="456878247">
          <w:marLeft w:val="0"/>
          <w:marRight w:val="0"/>
          <w:marTop w:val="0"/>
          <w:marBottom w:val="0"/>
          <w:divBdr>
            <w:top w:val="none" w:sz="0" w:space="0" w:color="auto"/>
            <w:left w:val="none" w:sz="0" w:space="0" w:color="auto"/>
            <w:bottom w:val="none" w:sz="0" w:space="0" w:color="auto"/>
            <w:right w:val="none" w:sz="0" w:space="0" w:color="auto"/>
          </w:divBdr>
          <w:divsChild>
            <w:div w:id="684140036">
              <w:marLeft w:val="0"/>
              <w:marRight w:val="0"/>
              <w:marTop w:val="0"/>
              <w:marBottom w:val="0"/>
              <w:divBdr>
                <w:top w:val="none" w:sz="0" w:space="0" w:color="auto"/>
                <w:left w:val="none" w:sz="0" w:space="0" w:color="auto"/>
                <w:bottom w:val="none" w:sz="0" w:space="0" w:color="auto"/>
                <w:right w:val="none" w:sz="0" w:space="0" w:color="auto"/>
              </w:divBdr>
            </w:div>
            <w:div w:id="1781099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7335305">
      <w:bodyDiv w:val="1"/>
      <w:marLeft w:val="0"/>
      <w:marRight w:val="0"/>
      <w:marTop w:val="0"/>
      <w:marBottom w:val="0"/>
      <w:divBdr>
        <w:top w:val="none" w:sz="0" w:space="0" w:color="auto"/>
        <w:left w:val="none" w:sz="0" w:space="0" w:color="auto"/>
        <w:bottom w:val="none" w:sz="0" w:space="0" w:color="auto"/>
        <w:right w:val="none" w:sz="0" w:space="0" w:color="auto"/>
      </w:divBdr>
    </w:div>
    <w:div w:id="1777866090">
      <w:bodyDiv w:val="1"/>
      <w:marLeft w:val="0"/>
      <w:marRight w:val="0"/>
      <w:marTop w:val="0"/>
      <w:marBottom w:val="0"/>
      <w:divBdr>
        <w:top w:val="none" w:sz="0" w:space="0" w:color="auto"/>
        <w:left w:val="none" w:sz="0" w:space="0" w:color="auto"/>
        <w:bottom w:val="none" w:sz="0" w:space="0" w:color="auto"/>
        <w:right w:val="none" w:sz="0" w:space="0" w:color="auto"/>
      </w:divBdr>
    </w:div>
    <w:div w:id="1807118149">
      <w:bodyDiv w:val="1"/>
      <w:marLeft w:val="0"/>
      <w:marRight w:val="0"/>
      <w:marTop w:val="0"/>
      <w:marBottom w:val="0"/>
      <w:divBdr>
        <w:top w:val="none" w:sz="0" w:space="0" w:color="auto"/>
        <w:left w:val="none" w:sz="0" w:space="0" w:color="auto"/>
        <w:bottom w:val="none" w:sz="0" w:space="0" w:color="auto"/>
        <w:right w:val="none" w:sz="0" w:space="0" w:color="auto"/>
      </w:divBdr>
    </w:div>
    <w:div w:id="1830560896">
      <w:bodyDiv w:val="1"/>
      <w:marLeft w:val="0"/>
      <w:marRight w:val="0"/>
      <w:marTop w:val="0"/>
      <w:marBottom w:val="0"/>
      <w:divBdr>
        <w:top w:val="none" w:sz="0" w:space="0" w:color="auto"/>
        <w:left w:val="none" w:sz="0" w:space="0" w:color="auto"/>
        <w:bottom w:val="none" w:sz="0" w:space="0" w:color="auto"/>
        <w:right w:val="none" w:sz="0" w:space="0" w:color="auto"/>
      </w:divBdr>
    </w:div>
    <w:div w:id="1839467446">
      <w:bodyDiv w:val="1"/>
      <w:marLeft w:val="0"/>
      <w:marRight w:val="0"/>
      <w:marTop w:val="0"/>
      <w:marBottom w:val="0"/>
      <w:divBdr>
        <w:top w:val="none" w:sz="0" w:space="0" w:color="auto"/>
        <w:left w:val="none" w:sz="0" w:space="0" w:color="auto"/>
        <w:bottom w:val="none" w:sz="0" w:space="0" w:color="auto"/>
        <w:right w:val="none" w:sz="0" w:space="0" w:color="auto"/>
      </w:divBdr>
    </w:div>
    <w:div w:id="1942834610">
      <w:bodyDiv w:val="1"/>
      <w:marLeft w:val="0"/>
      <w:marRight w:val="0"/>
      <w:marTop w:val="0"/>
      <w:marBottom w:val="0"/>
      <w:divBdr>
        <w:top w:val="none" w:sz="0" w:space="0" w:color="auto"/>
        <w:left w:val="none" w:sz="0" w:space="0" w:color="auto"/>
        <w:bottom w:val="none" w:sz="0" w:space="0" w:color="auto"/>
        <w:right w:val="none" w:sz="0" w:space="0" w:color="auto"/>
      </w:divBdr>
    </w:div>
    <w:div w:id="1950509459">
      <w:bodyDiv w:val="1"/>
      <w:marLeft w:val="0"/>
      <w:marRight w:val="0"/>
      <w:marTop w:val="0"/>
      <w:marBottom w:val="0"/>
      <w:divBdr>
        <w:top w:val="none" w:sz="0" w:space="0" w:color="auto"/>
        <w:left w:val="none" w:sz="0" w:space="0" w:color="auto"/>
        <w:bottom w:val="none" w:sz="0" w:space="0" w:color="auto"/>
        <w:right w:val="none" w:sz="0" w:space="0" w:color="auto"/>
      </w:divBdr>
    </w:div>
    <w:div w:id="2018994654">
      <w:bodyDiv w:val="1"/>
      <w:marLeft w:val="0"/>
      <w:marRight w:val="0"/>
      <w:marTop w:val="0"/>
      <w:marBottom w:val="0"/>
      <w:divBdr>
        <w:top w:val="none" w:sz="0" w:space="0" w:color="auto"/>
        <w:left w:val="none" w:sz="0" w:space="0" w:color="auto"/>
        <w:bottom w:val="none" w:sz="0" w:space="0" w:color="auto"/>
        <w:right w:val="none" w:sz="0" w:space="0" w:color="auto"/>
      </w:divBdr>
    </w:div>
    <w:div w:id="2132281398">
      <w:bodyDiv w:val="1"/>
      <w:marLeft w:val="0"/>
      <w:marRight w:val="0"/>
      <w:marTop w:val="0"/>
      <w:marBottom w:val="0"/>
      <w:divBdr>
        <w:top w:val="none" w:sz="0" w:space="0" w:color="auto"/>
        <w:left w:val="none" w:sz="0" w:space="0" w:color="auto"/>
        <w:bottom w:val="none" w:sz="0" w:space="0" w:color="auto"/>
        <w:right w:val="none" w:sz="0" w:space="0" w:color="auto"/>
      </w:divBdr>
    </w:div>
    <w:div w:id="21438891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108834B-A923-4D94-9DF7-B24AFBDBCE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11040</TotalTime>
  <Pages>1</Pages>
  <Words>23019</Words>
  <Characters>138119</Characters>
  <Application>Microsoft Office Word</Application>
  <DocSecurity>0</DocSecurity>
  <Lines>1150</Lines>
  <Paragraphs>321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160817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Karolina Drzewiecka</dc:creator>
  <cp:keywords/>
  <dc:description/>
  <cp:lastModifiedBy>Karolina Drzewiecka</cp:lastModifiedBy>
  <cp:revision>613</cp:revision>
  <cp:lastPrinted>2023-04-07T09:40:00Z</cp:lastPrinted>
  <dcterms:created xsi:type="dcterms:W3CDTF">2021-04-15T05:51:00Z</dcterms:created>
  <dcterms:modified xsi:type="dcterms:W3CDTF">2025-11-19T02:08:00Z</dcterms:modified>
</cp:coreProperties>
</file>